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F38C" w14:textId="2ECD1911" w:rsidR="00FE0BCC" w:rsidRDefault="00FE0BCC" w:rsidP="00FE0BCC">
      <w:pPr>
        <w:spacing w:line="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p w14:paraId="0D47654A" w14:textId="396CAFE9" w:rsidR="008A2FE8" w:rsidRPr="008A2FE8" w:rsidRDefault="00CD1975" w:rsidP="00FE0BCC">
      <w:pPr>
        <w:spacing w:line="0" w:lineRule="atLeast"/>
        <w:jc w:val="center"/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 xml:space="preserve"> 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2319B6" w14:paraId="45E13F38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920" w14:textId="77777777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AFE" w14:textId="72C69F68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970E31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CD197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</w:t>
            </w:r>
          </w:p>
        </w:tc>
      </w:tr>
      <w:tr w:rsidR="002319B6" w14:paraId="1EF4A3E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53A" w14:textId="77777777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2C3" w14:textId="6EFA58A4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人際關係與人際溝通</w:t>
            </w:r>
          </w:p>
        </w:tc>
      </w:tr>
      <w:tr w:rsidR="002319B6" w14:paraId="13644E7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78" w14:textId="77777777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CFE" w14:textId="26DA240C" w:rsidR="002319B6" w:rsidRDefault="002319B6" w:rsidP="002319B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Human Relations &amp;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nterpersonal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</w:rPr>
              <w:t>Communication</w:t>
            </w:r>
          </w:p>
        </w:tc>
      </w:tr>
      <w:tr w:rsidR="00103B9F" w14:paraId="776B2A50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E2E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11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41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25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6D1098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0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80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94D99B6" w14:textId="77777777" w:rsidTr="002E043C">
              <w:tc>
                <w:tcPr>
                  <w:tcW w:w="2843" w:type="dxa"/>
                </w:tcPr>
                <w:p w14:paraId="673FD9AB" w14:textId="46E04733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178E54A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4A527B36" w14:textId="3124FCEA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0D7AA29" w14:textId="77777777" w:rsidTr="002E043C">
              <w:tc>
                <w:tcPr>
                  <w:tcW w:w="2843" w:type="dxa"/>
                </w:tcPr>
                <w:p w14:paraId="110EC5D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EC7AF9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DA793A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CA7A77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6303C" w14:paraId="1F98C8D5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755" w14:textId="77777777" w:rsidR="00F6303C" w:rsidRDefault="00F6303C" w:rsidP="00F6303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3E9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教導同學瞭解人際關係的重要性，有效的運用溝通的技巧，排除溝通的障礙，在面臨衝突時，如何解決人際衝突；並說明生活中與職場上如何營造好的人際關係，成為受歡迎的人。</w:t>
            </w:r>
          </w:p>
          <w:p w14:paraId="2D3901D2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課程內容包括</w:t>
            </w:r>
            <w:r w:rsidRPr="002C4490">
              <w:rPr>
                <w:rFonts w:eastAsia="標楷體" w:hint="eastAsia"/>
              </w:rPr>
              <w:t>:</w:t>
            </w:r>
          </w:p>
          <w:p w14:paraId="7F079666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一、</w:t>
            </w:r>
            <w:r w:rsidRPr="002C4490">
              <w:rPr>
                <w:rFonts w:eastAsia="標楷體" w:hint="eastAsia"/>
              </w:rPr>
              <w:tab/>
            </w:r>
            <w:r w:rsidRPr="002C4490">
              <w:rPr>
                <w:rFonts w:eastAsia="標楷體" w:hint="eastAsia"/>
              </w:rPr>
              <w:t>知識概念篇</w:t>
            </w:r>
          </w:p>
          <w:p w14:paraId="6121C156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 xml:space="preserve">        </w:t>
            </w:r>
            <w:r w:rsidRPr="002C4490">
              <w:rPr>
                <w:rFonts w:eastAsia="標楷體" w:hint="eastAsia"/>
              </w:rPr>
              <w:t>人際關係的建立、人際吸引的因素、影響人際關係的知覺與情緒、人際關係</w:t>
            </w:r>
            <w:r w:rsidRPr="002C4490">
              <w:rPr>
                <w:rFonts w:eastAsia="標楷體" w:hint="eastAsia"/>
              </w:rPr>
              <w:t xml:space="preserve"> </w:t>
            </w:r>
            <w:r w:rsidRPr="002C4490">
              <w:rPr>
                <w:rFonts w:eastAsia="標楷體" w:hint="eastAsia"/>
              </w:rPr>
              <w:t>的結束等</w:t>
            </w:r>
          </w:p>
          <w:p w14:paraId="6702EADD" w14:textId="77777777" w:rsidR="002C4490" w:rsidRPr="002C4490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>二、</w:t>
            </w:r>
            <w:r w:rsidRPr="002C4490">
              <w:rPr>
                <w:rFonts w:eastAsia="標楷體" w:hint="eastAsia"/>
              </w:rPr>
              <w:tab/>
            </w:r>
            <w:r w:rsidRPr="002C4490">
              <w:rPr>
                <w:rFonts w:eastAsia="標楷體" w:hint="eastAsia"/>
              </w:rPr>
              <w:t>實務技巧篇</w:t>
            </w:r>
          </w:p>
          <w:p w14:paraId="07854AF2" w14:textId="75F90C54" w:rsidR="00F6303C" w:rsidRDefault="002C4490" w:rsidP="002C4490">
            <w:pPr>
              <w:spacing w:line="0" w:lineRule="atLeast"/>
              <w:rPr>
                <w:rFonts w:eastAsia="標楷體"/>
              </w:rPr>
            </w:pPr>
            <w:r w:rsidRPr="002C4490">
              <w:rPr>
                <w:rFonts w:eastAsia="標楷體" w:hint="eastAsia"/>
              </w:rPr>
              <w:t xml:space="preserve">        </w:t>
            </w:r>
            <w:r w:rsidRPr="002C4490">
              <w:rPr>
                <w:rFonts w:eastAsia="標楷體" w:hint="eastAsia"/>
              </w:rPr>
              <w:t>溝通技巧、團隊合作技巧、人際風格測驗、情緒管理、人際衝突管理、表達技巧、職場禮儀等。</w:t>
            </w:r>
          </w:p>
        </w:tc>
      </w:tr>
      <w:tr w:rsidR="00F46B6E" w14:paraId="705ECB97" w14:textId="77777777" w:rsidTr="005E1055">
        <w:trPr>
          <w:trHeight w:val="5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5F95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028A68D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28E" w14:textId="77777777" w:rsidR="00F46B6E" w:rsidRDefault="00F46B6E" w:rsidP="00F46B6E">
            <w:pPr>
              <w:rPr>
                <w:rFonts w:ascii="標楷體" w:eastAsia="標楷體" w:hAnsi="標楷體"/>
              </w:rPr>
            </w:pPr>
            <w:r w:rsidRPr="000A5654">
              <w:rPr>
                <w:rFonts w:ascii="標楷體" w:eastAsia="標楷體" w:hAnsi="標楷體" w:hint="eastAsia"/>
              </w:rPr>
              <w:t>周次表: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5386"/>
            </w:tblGrid>
            <w:tr w:rsidR="00F46B6E" w:rsidRPr="00884AA9" w14:paraId="47B7843E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787D52A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週次</w:t>
                  </w:r>
                </w:p>
              </w:tc>
              <w:tc>
                <w:tcPr>
                  <w:tcW w:w="5386" w:type="dxa"/>
                  <w:vAlign w:val="center"/>
                </w:tcPr>
                <w:p w14:paraId="61099575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內容</w:t>
                  </w:r>
                </w:p>
              </w:tc>
            </w:tr>
            <w:tr w:rsidR="00F46B6E" w:rsidRPr="00BF28D1" w14:paraId="247B4EC1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6591716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2D79BA9" w14:textId="77777777" w:rsidR="00F46B6E" w:rsidRPr="00140B65" w:rsidRDefault="00F46B6E" w:rsidP="00F46B6E">
                  <w:pPr>
                    <w:spacing w:line="480" w:lineRule="exact"/>
                    <w:jc w:val="center"/>
                    <w:rPr>
                      <w:rFonts w:eastAsia="標楷體"/>
                      <w:color w:val="FF0000"/>
                    </w:rPr>
                  </w:pPr>
                  <w:r w:rsidRPr="00A05ED9">
                    <w:rPr>
                      <w:rFonts w:eastAsia="標楷體" w:hint="eastAsia"/>
                    </w:rPr>
                    <w:t>人際關係的定義與其重要性</w:t>
                  </w:r>
                </w:p>
              </w:tc>
            </w:tr>
            <w:tr w:rsidR="00F46B6E" w:rsidRPr="00BF28D1" w14:paraId="6C99D5FD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98909F9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第二周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950675B" w14:textId="77777777" w:rsidR="00F46B6E" w:rsidRPr="00140B65" w:rsidRDefault="00F46B6E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自我概念、自我揭露與周哈理窗</w:t>
                  </w:r>
                </w:p>
              </w:tc>
            </w:tr>
            <w:tr w:rsidR="00F46B6E" w:rsidRPr="00BF28D1" w14:paraId="08B07281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4B33322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49BD92AA" w14:textId="77777777" w:rsidR="00F46B6E" w:rsidRPr="00375F74" w:rsidRDefault="00F46B6E" w:rsidP="00F46B6E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影響人際吸引的因素</w:t>
                  </w:r>
                </w:p>
              </w:tc>
            </w:tr>
            <w:tr w:rsidR="00F46B6E" w:rsidRPr="00BF28D1" w14:paraId="34050029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425842B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第四周</w:t>
                  </w:r>
                </w:p>
              </w:tc>
              <w:tc>
                <w:tcPr>
                  <w:tcW w:w="5386" w:type="dxa"/>
                </w:tcPr>
                <w:p w14:paraId="5E4C667F" w14:textId="77777777" w:rsidR="00F46B6E" w:rsidRPr="00140B65" w:rsidRDefault="00F46B6E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影響人際關係的知覺與情緒</w:t>
                  </w:r>
                </w:p>
              </w:tc>
            </w:tr>
            <w:tr w:rsidR="00F46B6E" w:rsidRPr="001503AE" w14:paraId="0132E749" w14:textId="77777777" w:rsidTr="009E78E6">
              <w:trPr>
                <w:trHeight w:val="210"/>
                <w:jc w:val="center"/>
              </w:trPr>
              <w:tc>
                <w:tcPr>
                  <w:tcW w:w="1427" w:type="dxa"/>
                  <w:vAlign w:val="center"/>
                </w:tcPr>
                <w:p w14:paraId="3EE3FF8F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第五周</w:t>
                  </w:r>
                </w:p>
              </w:tc>
              <w:tc>
                <w:tcPr>
                  <w:tcW w:w="5386" w:type="dxa"/>
                </w:tcPr>
                <w:p w14:paraId="4BCFE28C" w14:textId="77777777" w:rsidR="00F46B6E" w:rsidRPr="001503AE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溝通的意義與特性</w:t>
                  </w:r>
                </w:p>
              </w:tc>
            </w:tr>
            <w:tr w:rsidR="00F46B6E" w:rsidRPr="001503AE" w14:paraId="01ADC487" w14:textId="77777777" w:rsidTr="009E78E6">
              <w:trPr>
                <w:trHeight w:val="150"/>
                <w:jc w:val="center"/>
              </w:trPr>
              <w:tc>
                <w:tcPr>
                  <w:tcW w:w="1427" w:type="dxa"/>
                  <w:vAlign w:val="center"/>
                </w:tcPr>
                <w:p w14:paraId="18DF8781" w14:textId="77777777" w:rsidR="00F46B6E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第六周</w:t>
                  </w:r>
                </w:p>
              </w:tc>
              <w:tc>
                <w:tcPr>
                  <w:tcW w:w="5386" w:type="dxa"/>
                </w:tcPr>
                <w:p w14:paraId="525E2B3E" w14:textId="31C4DE0E" w:rsidR="00F46B6E" w:rsidRPr="00375F74" w:rsidRDefault="00103DAB" w:rsidP="00F46B6E">
                  <w:pPr>
                    <w:spacing w:line="320" w:lineRule="exact"/>
                    <w:ind w:left="360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卡內基的九大溝通法則</w:t>
                  </w:r>
                </w:p>
              </w:tc>
            </w:tr>
            <w:tr w:rsidR="00F46B6E" w:rsidRPr="001503AE" w14:paraId="2B1BDB81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259267E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第七周</w:t>
                  </w:r>
                </w:p>
              </w:tc>
              <w:tc>
                <w:tcPr>
                  <w:tcW w:w="5386" w:type="dxa"/>
                </w:tcPr>
                <w:p w14:paraId="31267323" w14:textId="77777777" w:rsidR="00F46B6E" w:rsidRPr="001503AE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非語言溝通</w:t>
                  </w:r>
                </w:p>
              </w:tc>
            </w:tr>
            <w:tr w:rsidR="00F46B6E" w:rsidRPr="00BF28D1" w14:paraId="2F6EA58F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6C0B53C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第八周</w:t>
                  </w:r>
                </w:p>
              </w:tc>
              <w:tc>
                <w:tcPr>
                  <w:tcW w:w="5386" w:type="dxa"/>
                </w:tcPr>
                <w:p w14:paraId="09F5A2AE" w14:textId="15F76B36" w:rsidR="00F46B6E" w:rsidRPr="00BF28D1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 w:rsidRPr="00A05ED9">
                    <w:rPr>
                      <w:rFonts w:eastAsia="標楷體" w:hint="eastAsia"/>
                    </w:rPr>
                    <w:t>情緒管理</w:t>
                  </w:r>
                </w:p>
              </w:tc>
            </w:tr>
            <w:tr w:rsidR="00F46B6E" w:rsidRPr="00681E25" w14:paraId="38503C38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2D22934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第九周</w:t>
                  </w:r>
                </w:p>
              </w:tc>
              <w:tc>
                <w:tcPr>
                  <w:tcW w:w="5386" w:type="dxa"/>
                </w:tcPr>
                <w:p w14:paraId="138389F5" w14:textId="3D443C00" w:rsidR="00F46B6E" w:rsidRPr="00681E25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壓力管理</w:t>
                  </w:r>
                </w:p>
              </w:tc>
            </w:tr>
            <w:tr w:rsidR="00F46B6E" w:rsidRPr="00DA19E0" w14:paraId="2BE4838D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922FD5E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第十周</w:t>
                  </w:r>
                </w:p>
              </w:tc>
              <w:tc>
                <w:tcPr>
                  <w:tcW w:w="5386" w:type="dxa"/>
                </w:tcPr>
                <w:p w14:paraId="4E5EF4DC" w14:textId="47B438DD" w:rsidR="00F46B6E" w:rsidRPr="00DA19E0" w:rsidRDefault="00103DAB" w:rsidP="00F46B6E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傾聽技巧與同理心</w:t>
                  </w:r>
                </w:p>
              </w:tc>
            </w:tr>
            <w:tr w:rsidR="00F46B6E" w:rsidRPr="00BF28D1" w14:paraId="403685CB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89773B6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第十一周</w:t>
                  </w:r>
                </w:p>
              </w:tc>
              <w:tc>
                <w:tcPr>
                  <w:tcW w:w="5386" w:type="dxa"/>
                </w:tcPr>
                <w:p w14:paraId="653F15DC" w14:textId="45FA16BC" w:rsidR="00103DAB" w:rsidRPr="00BF28D1" w:rsidRDefault="00103DAB" w:rsidP="00103DAB">
                  <w:pPr>
                    <w:spacing w:line="480" w:lineRule="exac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團隊合作</w:t>
                  </w:r>
                  <w:r>
                    <w:rPr>
                      <w:rFonts w:eastAsia="標楷體" w:hint="eastAsia"/>
                      <w:u w:val="single"/>
                    </w:rPr>
                    <w:t>力</w:t>
                  </w:r>
                </w:p>
              </w:tc>
            </w:tr>
            <w:tr w:rsidR="00F46B6E" w:rsidRPr="00DA19E0" w14:paraId="215664EA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6B793AB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第十二周</w:t>
                  </w:r>
                </w:p>
              </w:tc>
              <w:tc>
                <w:tcPr>
                  <w:tcW w:w="5386" w:type="dxa"/>
                </w:tcPr>
                <w:p w14:paraId="4BA8AF35" w14:textId="62CE86F4" w:rsidR="00F46B6E" w:rsidRPr="00DA19E0" w:rsidRDefault="00103DAB" w:rsidP="00F46B6E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表達技巧</w:t>
                  </w:r>
                  <w:r w:rsidR="00F46B6E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  <w:tr w:rsidR="00F46B6E" w:rsidRPr="00DA19E0" w14:paraId="50485485" w14:textId="77777777" w:rsidTr="009E78E6">
              <w:trPr>
                <w:trHeight w:val="226"/>
                <w:jc w:val="center"/>
              </w:trPr>
              <w:tc>
                <w:tcPr>
                  <w:tcW w:w="1427" w:type="dxa"/>
                  <w:vAlign w:val="center"/>
                </w:tcPr>
                <w:p w14:paraId="0A6A24A0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第十三周</w:t>
                  </w:r>
                </w:p>
              </w:tc>
              <w:tc>
                <w:tcPr>
                  <w:tcW w:w="5386" w:type="dxa"/>
                </w:tcPr>
                <w:p w14:paraId="250BC9C5" w14:textId="297C1B89" w:rsidR="00F46B6E" w:rsidRPr="00DA19E0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人際風格</w:t>
                  </w:r>
                </w:p>
              </w:tc>
            </w:tr>
            <w:tr w:rsidR="00F46B6E" w:rsidRPr="003F2D89" w14:paraId="5C8E06A5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1DF56E0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第十四周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701479B5" w14:textId="1983A3A1" w:rsidR="00F46B6E" w:rsidRPr="003F2D89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A05ED9">
                    <w:rPr>
                      <w:rFonts w:eastAsia="標楷體" w:hint="eastAsia"/>
                    </w:rPr>
                    <w:t>職場禮儀</w:t>
                  </w:r>
                </w:p>
              </w:tc>
            </w:tr>
            <w:tr w:rsidR="00F46B6E" w:rsidRPr="003F2D89" w14:paraId="1E099BFC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FA1DC74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第十五周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F93394B" w14:textId="7E497E24" w:rsidR="00F46B6E" w:rsidRPr="003F2D89" w:rsidRDefault="00103DAB" w:rsidP="00F46B6E">
                  <w:pPr>
                    <w:spacing w:line="48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</w:rPr>
                    <w:t>戀愛學分與分手策略</w:t>
                  </w:r>
                </w:p>
              </w:tc>
            </w:tr>
            <w:tr w:rsidR="00F46B6E" w:rsidRPr="00BF28D1" w14:paraId="0C9045EF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1B1CCB0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第十六周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4D067A57" w14:textId="42A22265" w:rsidR="00F46B6E" w:rsidRPr="00BF28D1" w:rsidRDefault="00103DAB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 </w:t>
                  </w:r>
                  <w:r w:rsidR="00754A3C" w:rsidRPr="00A05ED9">
                    <w:rPr>
                      <w:rFonts w:eastAsia="標楷體" w:hint="eastAsia"/>
                    </w:rPr>
                    <w:t>人際關係的結束</w:t>
                  </w:r>
                </w:p>
              </w:tc>
            </w:tr>
            <w:tr w:rsidR="00F46B6E" w:rsidRPr="00BF28D1" w14:paraId="794A436F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5D78BA3" w14:textId="77777777" w:rsidR="00F46B6E" w:rsidRPr="00884AA9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第十七周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0914AD55" w14:textId="76C3A670" w:rsidR="00F46B6E" w:rsidRPr="00754A3C" w:rsidRDefault="00754A3C" w:rsidP="00F46B6E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754A3C">
                    <w:rPr>
                      <w:rFonts w:eastAsia="標楷體" w:hint="eastAsia"/>
                    </w:rPr>
                    <w:t>彈性調整</w:t>
                  </w:r>
                </w:p>
              </w:tc>
            </w:tr>
            <w:tr w:rsidR="00F46B6E" w:rsidRPr="009A4E55" w14:paraId="7366E23A" w14:textId="77777777" w:rsidTr="009E78E6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3109E3F3" w14:textId="77777777" w:rsidR="00F46B6E" w:rsidRPr="009A4E55" w:rsidRDefault="00F46B6E" w:rsidP="00F46B6E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第十八周</w:t>
                  </w:r>
                </w:p>
              </w:tc>
              <w:tc>
                <w:tcPr>
                  <w:tcW w:w="5386" w:type="dxa"/>
                  <w:vAlign w:val="center"/>
                </w:tcPr>
                <w:p w14:paraId="637AA709" w14:textId="5815C107" w:rsidR="00F46B6E" w:rsidRPr="009A4E55" w:rsidRDefault="00CD1975" w:rsidP="00F46B6E">
                  <w:pPr>
                    <w:spacing w:beforeLines="50" w:before="180"/>
                    <w:jc w:val="center"/>
                    <w:rPr>
                      <w:rFonts w:eastAsia="標楷體"/>
                      <w:shd w:val="pct15" w:color="auto" w:fill="FFFFFF"/>
                    </w:rPr>
                  </w:pPr>
                  <w:r w:rsidRPr="00754A3C">
                    <w:rPr>
                      <w:rFonts w:eastAsia="標楷體" w:hint="eastAsia"/>
                    </w:rPr>
                    <w:t>彈性調整</w:t>
                  </w:r>
                </w:p>
              </w:tc>
            </w:tr>
          </w:tbl>
          <w:p w14:paraId="4D01C2BB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ascii="標楷體" w:eastAsia="標楷體" w:hAnsi="標楷體" w:hint="eastAsia"/>
              </w:rPr>
              <w:t xml:space="preserve">第一周  </w:t>
            </w:r>
            <w:r w:rsidRPr="00A05ED9">
              <w:rPr>
                <w:rFonts w:eastAsia="標楷體" w:hint="eastAsia"/>
              </w:rPr>
              <w:t>人際關係的定義與其重要性</w:t>
            </w:r>
          </w:p>
          <w:p w14:paraId="57985CEB" w14:textId="77777777" w:rsidR="00F46B6E" w:rsidRPr="00A05ED9" w:rsidRDefault="00F46B6E" w:rsidP="00F46B6E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</w:rPr>
              <w:t>何謂人際關係</w:t>
            </w:r>
          </w:p>
          <w:p w14:paraId="0B318D2C" w14:textId="77777777" w:rsidR="00F46B6E" w:rsidRPr="00A05ED9" w:rsidRDefault="00F46B6E" w:rsidP="00F46B6E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 xml:space="preserve">      2.</w:t>
            </w:r>
            <w:r w:rsidRPr="00A05ED9">
              <w:rPr>
                <w:rFonts w:eastAsia="標楷體" w:hint="eastAsia"/>
              </w:rPr>
              <w:t>相互依賴理論</w:t>
            </w:r>
          </w:p>
          <w:p w14:paraId="070196BF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人際關係的特性</w:t>
            </w:r>
          </w:p>
          <w:p w14:paraId="6300D4FB" w14:textId="77777777" w:rsidR="00F46B6E" w:rsidRPr="00A05ED9" w:rsidRDefault="00F46B6E" w:rsidP="00F46B6E">
            <w:pPr>
              <w:spacing w:line="400" w:lineRule="exact"/>
              <w:ind w:firstLineChars="750" w:firstLine="180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3.1</w:t>
            </w:r>
            <w:r w:rsidRPr="00A05ED9">
              <w:rPr>
                <w:rFonts w:eastAsia="標楷體" w:hint="eastAsia"/>
                <w:bCs/>
              </w:rPr>
              <w:t>人際關係的發展是有階段性的</w:t>
            </w:r>
          </w:p>
          <w:p w14:paraId="31F798D8" w14:textId="77777777" w:rsidR="00F46B6E" w:rsidRPr="00A05ED9" w:rsidRDefault="00F46B6E" w:rsidP="00F46B6E">
            <w:pPr>
              <w:spacing w:line="400" w:lineRule="exact"/>
              <w:ind w:firstLineChars="750" w:firstLine="180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3.2</w:t>
            </w:r>
            <w:r w:rsidRPr="00A05ED9">
              <w:rPr>
                <w:rFonts w:eastAsia="標楷體" w:hint="eastAsia"/>
                <w:bCs/>
              </w:rPr>
              <w:t>人際關係有深度和廣度上的不同</w:t>
            </w:r>
          </w:p>
          <w:p w14:paraId="02AF7362" w14:textId="77777777" w:rsidR="00F46B6E" w:rsidRPr="00A05ED9" w:rsidRDefault="00F46B6E" w:rsidP="00F46B6E">
            <w:pPr>
              <w:spacing w:line="400" w:lineRule="exact"/>
              <w:ind w:firstLineChars="750" w:firstLine="180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3.3</w:t>
            </w:r>
            <w:r w:rsidRPr="00A05ED9">
              <w:rPr>
                <w:rFonts w:eastAsia="標楷體" w:hint="eastAsia"/>
                <w:bCs/>
              </w:rPr>
              <w:t>人際關係是獨特和不斷改變的</w:t>
            </w:r>
          </w:p>
          <w:p w14:paraId="1FEA3312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4.</w:t>
            </w:r>
            <w:r w:rsidRPr="00A05ED9">
              <w:rPr>
                <w:rFonts w:eastAsia="標楷體" w:hint="eastAsia"/>
              </w:rPr>
              <w:t>人際關係與心理、生理健康</w:t>
            </w:r>
          </w:p>
          <w:p w14:paraId="76B6036B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第二周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自我概念、自我揭露與周哈理窗</w:t>
            </w:r>
          </w:p>
          <w:p w14:paraId="3FAE1476" w14:textId="77777777" w:rsidR="00F46B6E" w:rsidRPr="00A05ED9" w:rsidRDefault="00F46B6E" w:rsidP="00F46B6E">
            <w:pPr>
              <w:spacing w:line="480" w:lineRule="exact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</w:rPr>
              <w:lastRenderedPageBreak/>
              <w:t xml:space="preserve">        </w:t>
            </w: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自我概念的形成</w:t>
            </w:r>
          </w:p>
          <w:p w14:paraId="1453BE9F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自我概念與人際關係</w:t>
            </w:r>
          </w:p>
          <w:p w14:paraId="6BC4A5BD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人際關係與自我階露</w:t>
            </w:r>
          </w:p>
          <w:p w14:paraId="7217248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自我揭露的功能</w:t>
            </w:r>
          </w:p>
          <w:p w14:paraId="7CE1BD16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自我揭露的深度與廣度</w:t>
            </w:r>
          </w:p>
          <w:p w14:paraId="7B1FF80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6.</w:t>
            </w:r>
            <w:r w:rsidRPr="00A05ED9">
              <w:rPr>
                <w:rFonts w:eastAsia="標楷體" w:hint="eastAsia"/>
                <w:bCs/>
              </w:rPr>
              <w:t>影響自我揭露的因素</w:t>
            </w:r>
          </w:p>
          <w:p w14:paraId="147B8C00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7.</w:t>
            </w:r>
            <w:r w:rsidRPr="00A05ED9">
              <w:rPr>
                <w:rFonts w:eastAsia="標楷體" w:hint="eastAsia"/>
                <w:bCs/>
              </w:rPr>
              <w:t>周哈里窗</w:t>
            </w:r>
          </w:p>
          <w:p w14:paraId="62B692EC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周哈里窗與自我揭露體驗活動</w:t>
            </w:r>
          </w:p>
          <w:p w14:paraId="112F470C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第三周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影響人際吸引的因素</w:t>
            </w:r>
          </w:p>
          <w:p w14:paraId="5DC54CA2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ascii="標楷體" w:eastAsia="標楷體" w:hAnsi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ascii="標楷體" w:eastAsia="標楷體" w:hAnsi="標楷體" w:hint="eastAsia"/>
                <w:bCs/>
              </w:rPr>
              <w:t>1.情境因素</w:t>
            </w:r>
          </w:p>
          <w:p w14:paraId="7519C24F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</w:rPr>
            </w:pPr>
            <w:r w:rsidRPr="00A05ED9">
              <w:rPr>
                <w:rFonts w:ascii="標楷體" w:eastAsia="標楷體" w:hAnsi="標楷體" w:hint="eastAsia"/>
                <w:bCs/>
              </w:rPr>
              <w:t>2.情感理論</w:t>
            </w:r>
          </w:p>
          <w:p w14:paraId="78403A45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</w:rPr>
            </w:pPr>
            <w:r w:rsidRPr="00A05ED9">
              <w:rPr>
                <w:rFonts w:ascii="標楷體" w:eastAsia="標楷體" w:hAnsi="標楷體" w:hint="eastAsia"/>
                <w:bCs/>
              </w:rPr>
              <w:t>3.個人特質</w:t>
            </w:r>
          </w:p>
          <w:p w14:paraId="530866B8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  <w:bCs/>
              </w:rPr>
            </w:pPr>
            <w:r w:rsidRPr="00A05ED9">
              <w:rPr>
                <w:rFonts w:ascii="標楷體" w:eastAsia="標楷體" w:hAnsi="標楷體" w:hint="eastAsia"/>
                <w:bCs/>
              </w:rPr>
              <w:t>4.兩人之間的相互配合因素</w:t>
            </w:r>
          </w:p>
          <w:p w14:paraId="04599237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ascii="標楷體" w:eastAsia="標楷體" w:hAnsi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人格特質分享活動</w:t>
            </w:r>
          </w:p>
          <w:p w14:paraId="7B4AF4A2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第四周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影響人際關係的知覺與情緒</w:t>
            </w:r>
          </w:p>
          <w:p w14:paraId="0597F4F3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ascii="標楷體" w:eastAsia="標楷體" w:hAnsi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知覺的定義</w:t>
            </w:r>
          </w:p>
          <w:p w14:paraId="319CB8C3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影響知覺的因素</w:t>
            </w:r>
          </w:p>
          <w:p w14:paraId="6468EA4D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認知歷程的偏誤</w:t>
            </w:r>
          </w:p>
          <w:p w14:paraId="27F18788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如何減少偏誤</w:t>
            </w:r>
          </w:p>
          <w:p w14:paraId="77E93409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第五周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溝通的意義與特性</w:t>
            </w:r>
          </w:p>
          <w:p w14:paraId="487E2FFC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溝通的最後目標</w:t>
            </w:r>
          </w:p>
          <w:p w14:paraId="2C03B3FC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單向溝通</w:t>
            </w:r>
          </w:p>
          <w:p w14:paraId="251C916E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溝通的要素</w:t>
            </w:r>
          </w:p>
          <w:p w14:paraId="5403FC5B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發訊者溝通的障礙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37F50F44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發訊者的溝通技巧</w:t>
            </w:r>
            <w:r w:rsidRPr="00A05ED9">
              <w:rPr>
                <w:rFonts w:eastAsia="標楷體" w:hint="eastAsia"/>
              </w:rPr>
              <w:t xml:space="preserve"> </w:t>
            </w:r>
          </w:p>
          <w:p w14:paraId="4F57863C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6.</w:t>
            </w:r>
            <w:r w:rsidRPr="00A05ED9">
              <w:rPr>
                <w:rFonts w:eastAsia="標楷體" w:hint="eastAsia"/>
              </w:rPr>
              <w:t>收訊者的溝通障礙</w:t>
            </w:r>
            <w:r w:rsidRPr="00A05ED9">
              <w:rPr>
                <w:rFonts w:eastAsia="標楷體" w:hint="eastAsia"/>
              </w:rPr>
              <w:t xml:space="preserve"> </w:t>
            </w:r>
          </w:p>
          <w:p w14:paraId="6BC5802A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</w:rPr>
              <w:t>7.</w:t>
            </w:r>
            <w:r w:rsidRPr="00A05ED9">
              <w:rPr>
                <w:rFonts w:eastAsia="標楷體" w:hint="eastAsia"/>
              </w:rPr>
              <w:t>收訊者的溝通技巧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12D2B955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單向溝通與溝通障礙體驗活動</w:t>
            </w:r>
          </w:p>
          <w:p w14:paraId="391C9EE9" w14:textId="65E9EE88" w:rsidR="00F46B6E" w:rsidRPr="00A05ED9" w:rsidRDefault="00F46B6E" w:rsidP="00F46B6E">
            <w:pPr>
              <w:spacing w:line="480" w:lineRule="exact"/>
              <w:rPr>
                <w:rFonts w:eastAsia="標楷體" w:hint="eastAsia"/>
              </w:rPr>
            </w:pPr>
            <w:r w:rsidRPr="00A05ED9">
              <w:rPr>
                <w:rFonts w:eastAsia="標楷體" w:hint="eastAsia"/>
              </w:rPr>
              <w:t>第六周</w:t>
            </w:r>
            <w:r w:rsidRPr="00A05ED9">
              <w:rPr>
                <w:rFonts w:eastAsia="標楷體" w:hint="eastAsia"/>
              </w:rPr>
              <w:t xml:space="preserve">  </w:t>
            </w:r>
            <w:r w:rsidR="00103DAB">
              <w:rPr>
                <w:rFonts w:eastAsia="標楷體" w:hint="eastAsia"/>
              </w:rPr>
              <w:t>卡內基的九大溝通法則</w:t>
            </w:r>
          </w:p>
          <w:p w14:paraId="1A0930DB" w14:textId="77777777" w:rsidR="00F46B6E" w:rsidRPr="00A05ED9" w:rsidRDefault="00F46B6E" w:rsidP="00F46B6E">
            <w:pPr>
              <w:spacing w:line="480" w:lineRule="exact"/>
              <w:ind w:leftChars="150" w:left="360" w:firstLineChars="250" w:firstLine="60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傾聽</w:t>
            </w:r>
          </w:p>
          <w:p w14:paraId="6DA3FDB9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保持沉默</w:t>
            </w:r>
          </w:p>
          <w:p w14:paraId="47499CF1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3.</w:t>
            </w:r>
            <w:r w:rsidRPr="00A05ED9">
              <w:rPr>
                <w:rFonts w:eastAsia="標楷體" w:hint="eastAsia"/>
              </w:rPr>
              <w:t>使用肢體語言</w:t>
            </w:r>
          </w:p>
          <w:p w14:paraId="6E169168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lastRenderedPageBreak/>
              <w:t>4.</w:t>
            </w:r>
            <w:r w:rsidRPr="00A05ED9">
              <w:rPr>
                <w:rFonts w:eastAsia="標楷體" w:hint="eastAsia"/>
              </w:rPr>
              <w:t>正面的語言信號</w:t>
            </w:r>
          </w:p>
          <w:p w14:paraId="72D52409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5.</w:t>
            </w:r>
            <w:r w:rsidRPr="00A05ED9">
              <w:rPr>
                <w:rFonts w:eastAsia="標楷體" w:hint="eastAsia"/>
              </w:rPr>
              <w:t>提問的技巧</w:t>
            </w:r>
          </w:p>
          <w:p w14:paraId="75D464C7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6.</w:t>
            </w:r>
            <w:r w:rsidRPr="00A05ED9">
              <w:rPr>
                <w:rFonts w:eastAsia="標楷體" w:hint="eastAsia"/>
              </w:rPr>
              <w:t>歸納重點</w:t>
            </w:r>
          </w:p>
          <w:p w14:paraId="702B1BB4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7.</w:t>
            </w:r>
            <w:r w:rsidRPr="00A05ED9">
              <w:rPr>
                <w:rFonts w:eastAsia="標楷體" w:hint="eastAsia"/>
                <w:bCs/>
              </w:rPr>
              <w:t>讚美</w:t>
            </w:r>
          </w:p>
          <w:p w14:paraId="40D2BA82" w14:textId="77777777" w:rsidR="00F46B6E" w:rsidRPr="00A05ED9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8.</w:t>
            </w:r>
            <w:r w:rsidRPr="00A05ED9">
              <w:rPr>
                <w:rFonts w:eastAsia="標楷體" w:hint="eastAsia"/>
                <w:bCs/>
              </w:rPr>
              <w:t>同理心</w:t>
            </w:r>
          </w:p>
          <w:p w14:paraId="6F49D947" w14:textId="77777777" w:rsidR="00F46B6E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</w:rPr>
              <w:t>9.</w:t>
            </w:r>
            <w:r w:rsidRPr="00A05ED9">
              <w:rPr>
                <w:rFonts w:eastAsia="標楷體" w:hint="eastAsia"/>
              </w:rPr>
              <w:t>培養幽默感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7F2160A4" w14:textId="77777777" w:rsidR="00F46B6E" w:rsidRPr="004D57CE" w:rsidRDefault="00F46B6E" w:rsidP="00F46B6E">
            <w:pPr>
              <w:spacing w:line="480" w:lineRule="exact"/>
              <w:ind w:leftChars="150" w:left="360" w:firstLineChars="550" w:firstLine="132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傾聽技巧與同理心體驗活動</w:t>
            </w:r>
          </w:p>
          <w:p w14:paraId="3E856A7D" w14:textId="77777777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第七周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非語言溝通</w:t>
            </w:r>
          </w:p>
          <w:p w14:paraId="1F532171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正面非語言信號</w:t>
            </w:r>
          </w:p>
          <w:p w14:paraId="5336B255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2.</w:t>
            </w:r>
            <w:r w:rsidRPr="00A05ED9">
              <w:rPr>
                <w:rFonts w:eastAsia="標楷體" w:hint="eastAsia"/>
              </w:rPr>
              <w:t>正面的語言信號</w:t>
            </w:r>
          </w:p>
          <w:p w14:paraId="74644F40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3.</w:t>
            </w:r>
            <w:r w:rsidRPr="00A05ED9">
              <w:rPr>
                <w:rFonts w:eastAsia="標楷體" w:hint="eastAsia"/>
              </w:rPr>
              <w:t>負面個人信號</w:t>
            </w:r>
          </w:p>
          <w:p w14:paraId="47414B6D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color w:val="FF0000"/>
              </w:rPr>
              <w:t>教學活動</w:t>
            </w:r>
            <w:r w:rsidRPr="004D57CE">
              <w:rPr>
                <w:rFonts w:eastAsia="標楷體" w:hint="eastAsia"/>
                <w:color w:val="FF0000"/>
              </w:rPr>
              <w:t>:</w:t>
            </w:r>
            <w:r w:rsidRPr="004D57CE">
              <w:rPr>
                <w:rFonts w:eastAsia="標楷體" w:hint="eastAsia"/>
                <w:color w:val="FF0000"/>
              </w:rPr>
              <w:t>肢體語言體驗活動</w:t>
            </w:r>
          </w:p>
          <w:p w14:paraId="2E927592" w14:textId="53AF470F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</w:t>
            </w:r>
            <w:r w:rsidR="00103DAB">
              <w:rPr>
                <w:rFonts w:eastAsia="標楷體" w:hint="eastAsia"/>
              </w:rPr>
              <w:t>八</w:t>
            </w:r>
            <w:r w:rsidRPr="00A05ED9">
              <w:rPr>
                <w:rFonts w:eastAsia="標楷體" w:hint="eastAsia"/>
              </w:rPr>
              <w:t>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情緒管理</w:t>
            </w:r>
          </w:p>
          <w:p w14:paraId="43B53330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情緒是可以分類且有程度之別</w:t>
            </w:r>
          </w:p>
          <w:p w14:paraId="1979876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ＥＱ的五種能力</w:t>
            </w:r>
          </w:p>
          <w:p w14:paraId="664CB237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情緒管理的公式</w:t>
            </w:r>
          </w:p>
          <w:p w14:paraId="275DD77A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情緒管理的對策</w:t>
            </w:r>
          </w:p>
          <w:p w14:paraId="56202196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情緒管理能力自我評估</w:t>
            </w:r>
          </w:p>
          <w:p w14:paraId="29B54F29" w14:textId="5F54CFA8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</w:t>
            </w:r>
            <w:r w:rsidR="00103DAB">
              <w:rPr>
                <w:rFonts w:eastAsia="標楷體" w:hint="eastAsia"/>
              </w:rPr>
              <w:t>九</w:t>
            </w:r>
            <w:r w:rsidRPr="00A05ED9">
              <w:rPr>
                <w:rFonts w:eastAsia="標楷體" w:hint="eastAsia"/>
              </w:rPr>
              <w:t>周壓力管理</w:t>
            </w:r>
          </w:p>
          <w:p w14:paraId="2BAA9F4E" w14:textId="77777777" w:rsidR="00F46B6E" w:rsidRPr="00A05ED9" w:rsidRDefault="00F46B6E" w:rsidP="00F46B6E">
            <w:pPr>
              <w:spacing w:line="480" w:lineRule="exact"/>
              <w:ind w:firstLineChars="438" w:firstLine="1051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找出壓力源</w:t>
            </w:r>
          </w:p>
          <w:p w14:paraId="4BAE2AC8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壓力的影響模式</w:t>
            </w:r>
          </w:p>
          <w:p w14:paraId="73AC2461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有效的壓力管理</w:t>
            </w:r>
          </w:p>
          <w:p w14:paraId="2DFC8265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4.A</w:t>
            </w:r>
            <w:r w:rsidRPr="00A05ED9">
              <w:rPr>
                <w:rFonts w:eastAsia="標楷體" w:hint="eastAsia"/>
                <w:bCs/>
              </w:rPr>
              <w:t>型人格特色</w:t>
            </w:r>
          </w:p>
          <w:p w14:paraId="4B23188F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找出合適自己的壓力管理方法</w:t>
            </w:r>
          </w:p>
          <w:p w14:paraId="1E0A35C2" w14:textId="0645DAED" w:rsidR="00103DAB" w:rsidRPr="00103DAB" w:rsidRDefault="00F46B6E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20" w:lineRule="exact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A05ED9">
              <w:rPr>
                <w:rFonts w:eastAsia="標楷體" w:hint="eastAsia"/>
              </w:rPr>
              <w:t>第十周</w:t>
            </w:r>
            <w:r w:rsidR="00103DAB"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傾聽技巧與同理心</w:t>
            </w:r>
          </w:p>
          <w:p w14:paraId="18A38246" w14:textId="4D171AA6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20" w:lineRule="exact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ab/>
            </w:r>
            <w:r w:rsidRPr="00103DA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大綱：</w:t>
            </w:r>
            <w:r w:rsidRPr="00103DA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1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同理心與同情心</w:t>
            </w:r>
          </w:p>
          <w:p w14:paraId="53C9656F" w14:textId="2CAFEC4A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2.</w:t>
            </w:r>
            <w:r w:rsidRPr="00103DA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  <w:t>積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極清通的技巧</w:t>
            </w:r>
          </w:p>
          <w:p w14:paraId="70454164" w14:textId="600D4B23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3.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內容反映技巧</w:t>
            </w:r>
          </w:p>
          <w:p w14:paraId="2BEA9303" w14:textId="0ECF6062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4.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情緒反映技巧</w:t>
            </w:r>
          </w:p>
          <w:p w14:paraId="6116B354" w14:textId="6B8B73E0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5.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澄清確認技巧</w:t>
            </w:r>
          </w:p>
          <w:p w14:paraId="3EEA842B" w14:textId="7611E31B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6.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邀請延伸技巧</w:t>
            </w:r>
          </w:p>
          <w:p w14:paraId="02D07D9E" w14:textId="243ACDBD" w:rsidR="00F46B6E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20" w:lineRule="exact"/>
              <w:ind w:firstLineChars="700" w:firstLine="1680"/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7.</w:t>
            </w:r>
            <w:r w:rsidRPr="00103DAB">
              <w:rPr>
                <w:rFonts w:ascii="Times New Roman" w:eastAsia="標楷體" w:hAnsi="Times New Roman" w:cs="Times New Roman"/>
                <w:bCs/>
                <w:color w:val="000000" w:themeColor="text1"/>
                <w:kern w:val="2"/>
              </w:rPr>
              <w:t>總結整理技巧</w:t>
            </w:r>
          </w:p>
          <w:p w14:paraId="136FD737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color w:val="FF0000"/>
              </w:rPr>
              <w:t>教學活動</w:t>
            </w:r>
            <w:r w:rsidRPr="004D57CE">
              <w:rPr>
                <w:rFonts w:eastAsia="標楷體" w:hint="eastAsia"/>
                <w:color w:val="FF0000"/>
              </w:rPr>
              <w:t>:</w:t>
            </w:r>
            <w:r w:rsidRPr="004D57CE">
              <w:rPr>
                <w:rFonts w:eastAsia="標楷體" w:hint="eastAsia"/>
                <w:color w:val="FF0000"/>
              </w:rPr>
              <w:t>領導能力自我評估</w:t>
            </w:r>
          </w:p>
          <w:p w14:paraId="44A01107" w14:textId="02814BD4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lastRenderedPageBreak/>
              <w:t>第十</w:t>
            </w:r>
            <w:r w:rsidR="00103DAB">
              <w:rPr>
                <w:rFonts w:eastAsia="標楷體" w:hint="eastAsia"/>
              </w:rPr>
              <w:t>一</w:t>
            </w:r>
            <w:r w:rsidRPr="00A05ED9">
              <w:rPr>
                <w:rFonts w:eastAsia="標楷體" w:hint="eastAsia"/>
              </w:rPr>
              <w:t>周團隊合作</w:t>
            </w:r>
          </w:p>
          <w:p w14:paraId="4BBA254A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雁行理論看團隊合作</w:t>
            </w:r>
          </w:p>
          <w:p w14:paraId="3F35695D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何謂高績效的團隊</w:t>
            </w:r>
          </w:p>
          <w:p w14:paraId="7F17FAAF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能夠持續成長的團隊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55F90CF9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在團隊中進行有效的溝通</w:t>
            </w: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4E73A0F8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工作團隊中的衝突管理</w:t>
            </w:r>
          </w:p>
          <w:p w14:paraId="44F3353E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團隊溝通與合作體驗遊戲</w:t>
            </w:r>
            <w:r w:rsidRPr="004D57CE">
              <w:rPr>
                <w:rFonts w:eastAsia="標楷體" w:hint="eastAsia"/>
                <w:bCs/>
                <w:color w:val="FF0000"/>
              </w:rPr>
              <w:t xml:space="preserve"> </w:t>
            </w:r>
          </w:p>
          <w:p w14:paraId="414E5B9F" w14:textId="58543E3E" w:rsidR="00F46B6E" w:rsidRPr="00A05ED9" w:rsidRDefault="00F46B6E" w:rsidP="00F46B6E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</w:t>
            </w:r>
            <w:r w:rsidR="00103DAB">
              <w:rPr>
                <w:rFonts w:eastAsia="標楷體" w:hint="eastAsia"/>
              </w:rPr>
              <w:t>二</w:t>
            </w:r>
            <w:r w:rsidRPr="00A05ED9">
              <w:rPr>
                <w:rFonts w:eastAsia="標楷體" w:hint="eastAsia"/>
              </w:rPr>
              <w:t>周表達技巧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說</w:t>
            </w:r>
            <w:r w:rsidRPr="00A05ED9">
              <w:rPr>
                <w:rFonts w:eastAsia="標楷體" w:hint="eastAsia"/>
              </w:rPr>
              <w:t>)</w:t>
            </w:r>
          </w:p>
          <w:p w14:paraId="761DC344" w14:textId="77777777" w:rsidR="00F46B6E" w:rsidRPr="00A05ED9" w:rsidRDefault="00F46B6E" w:rsidP="00F46B6E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說話的重要性</w:t>
            </w:r>
          </w:p>
          <w:p w14:paraId="6ED9061B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說話場合的運用</w:t>
            </w:r>
          </w:p>
          <w:p w14:paraId="16CC2422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自我介紹</w:t>
            </w:r>
          </w:p>
          <w:p w14:paraId="3092FC9A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公開演說的三種型態</w:t>
            </w:r>
          </w:p>
          <w:p w14:paraId="11F16808" w14:textId="77777777" w:rsidR="00F46B6E" w:rsidRPr="00A05ED9" w:rsidRDefault="00F46B6E" w:rsidP="00F46B6E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5.</w:t>
            </w:r>
            <w:r w:rsidRPr="00A05ED9">
              <w:rPr>
                <w:rFonts w:eastAsia="標楷體" w:hint="eastAsia"/>
              </w:rPr>
              <w:t>簡報成功的關鍵</w:t>
            </w:r>
          </w:p>
          <w:p w14:paraId="7530A457" w14:textId="77777777" w:rsidR="00F46B6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6.</w:t>
            </w:r>
            <w:r w:rsidRPr="00A05ED9">
              <w:rPr>
                <w:rFonts w:eastAsia="標楷體" w:hint="eastAsia"/>
                <w:bCs/>
              </w:rPr>
              <w:t>克服緊張的方法</w:t>
            </w:r>
          </w:p>
          <w:p w14:paraId="661D889A" w14:textId="77777777" w:rsidR="00F46B6E" w:rsidRPr="004D57CE" w:rsidRDefault="00F46B6E" w:rsidP="00F46B6E">
            <w:pPr>
              <w:spacing w:line="48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上台簡報技巧演練</w:t>
            </w:r>
          </w:p>
          <w:p w14:paraId="5641D466" w14:textId="19AD8565" w:rsidR="00754A3C" w:rsidRPr="00A05ED9" w:rsidRDefault="00F46B6E" w:rsidP="00754A3C">
            <w:pPr>
              <w:spacing w:line="40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</w:t>
            </w:r>
            <w:r w:rsidR="00103DAB">
              <w:rPr>
                <w:rFonts w:eastAsia="標楷體" w:hint="eastAsia"/>
              </w:rPr>
              <w:t>三</w:t>
            </w:r>
            <w:r w:rsidRPr="00A05ED9">
              <w:rPr>
                <w:rFonts w:eastAsia="標楷體" w:hint="eastAsia"/>
              </w:rPr>
              <w:t>周</w:t>
            </w:r>
            <w:r w:rsidR="00754A3C" w:rsidRPr="00A05ED9">
              <w:rPr>
                <w:rFonts w:eastAsia="標楷體" w:hint="eastAsia"/>
              </w:rPr>
              <w:t>人際風格</w:t>
            </w:r>
          </w:p>
          <w:p w14:paraId="367E22B3" w14:textId="77777777" w:rsidR="00754A3C" w:rsidRPr="00A05ED9" w:rsidRDefault="00754A3C" w:rsidP="00754A3C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1.DISC</w:t>
            </w:r>
            <w:r w:rsidRPr="00A05ED9">
              <w:rPr>
                <w:rFonts w:eastAsia="標楷體" w:hint="eastAsia"/>
                <w:bCs/>
              </w:rPr>
              <w:t>人格特質分析</w:t>
            </w:r>
          </w:p>
          <w:p w14:paraId="2005F81C" w14:textId="77777777" w:rsidR="00754A3C" w:rsidRPr="00A05ED9" w:rsidRDefault="00754A3C" w:rsidP="00754A3C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人際風格測定</w:t>
            </w:r>
          </w:p>
          <w:p w14:paraId="200BFDCD" w14:textId="77777777" w:rsidR="00754A3C" w:rsidRPr="00A05ED9" w:rsidRDefault="00754A3C" w:rsidP="00754A3C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人際風格優缺點分析</w:t>
            </w:r>
          </w:p>
          <w:p w14:paraId="07145AB9" w14:textId="77777777" w:rsidR="00754A3C" w:rsidRDefault="00754A3C" w:rsidP="00754A3C">
            <w:pPr>
              <w:spacing w:line="40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人際風格調整原則</w:t>
            </w:r>
          </w:p>
          <w:p w14:paraId="32E915FE" w14:textId="77777777" w:rsidR="00754A3C" w:rsidRPr="004D57CE" w:rsidRDefault="00754A3C" w:rsidP="00754A3C">
            <w:pPr>
              <w:spacing w:line="400" w:lineRule="exact"/>
              <w:ind w:firstLineChars="700" w:firstLine="1680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人際風格分析</w:t>
            </w:r>
          </w:p>
          <w:p w14:paraId="231C6291" w14:textId="45484C8A" w:rsidR="00F46B6E" w:rsidRPr="00A05ED9" w:rsidRDefault="00F46B6E" w:rsidP="00F46B6E">
            <w:pPr>
              <w:spacing w:line="40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</w:t>
            </w:r>
            <w:r w:rsidR="00103DAB">
              <w:rPr>
                <w:rFonts w:eastAsia="標楷體" w:hint="eastAsia"/>
              </w:rPr>
              <w:t>四</w:t>
            </w:r>
            <w:r w:rsidRPr="00A05ED9">
              <w:rPr>
                <w:rFonts w:eastAsia="標楷體" w:hint="eastAsia"/>
              </w:rPr>
              <w:t>周職場禮儀</w:t>
            </w:r>
          </w:p>
          <w:p w14:paraId="12FE1425" w14:textId="77777777" w:rsidR="00F46B6E" w:rsidRPr="00A05ED9" w:rsidRDefault="00F46B6E" w:rsidP="00F46B6E">
            <w:pPr>
              <w:spacing w:line="40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  <w:iCs/>
              </w:rPr>
              <w:t>介紹禮儀</w:t>
            </w:r>
          </w:p>
          <w:p w14:paraId="38577D26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如何遞名片</w:t>
            </w:r>
            <w:r w:rsidRPr="00A05ED9">
              <w:rPr>
                <w:rFonts w:eastAsia="標楷體"/>
                <w:bCs/>
              </w:rPr>
              <w:t>?</w:t>
            </w:r>
          </w:p>
          <w:p w14:paraId="0F68ED01" w14:textId="77777777" w:rsidR="00F46B6E" w:rsidRPr="00A05ED9" w:rsidRDefault="00F46B6E" w:rsidP="00F46B6E">
            <w:pPr>
              <w:spacing w:line="40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得宜的自我介紹</w:t>
            </w:r>
          </w:p>
          <w:p w14:paraId="4758FCCE" w14:textId="77777777" w:rsidR="00F46B6E" w:rsidRDefault="00F46B6E" w:rsidP="00F46B6E">
            <w:pPr>
              <w:spacing w:line="400" w:lineRule="exact"/>
              <w:ind w:firstLineChars="700" w:firstLine="1680"/>
              <w:rPr>
                <w:rFonts w:eastAsia="標楷體"/>
                <w:bCs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用餐禮儀</w:t>
            </w:r>
          </w:p>
          <w:p w14:paraId="3BE74294" w14:textId="02A448B0" w:rsidR="00F46B6E" w:rsidRDefault="00F46B6E" w:rsidP="00F46B6E">
            <w:pPr>
              <w:spacing w:line="400" w:lineRule="exact"/>
              <w:ind w:firstLineChars="700" w:firstLine="1680"/>
              <w:rPr>
                <w:rFonts w:eastAsia="標楷體"/>
                <w:bCs/>
                <w:color w:val="FF0000"/>
              </w:rPr>
            </w:pPr>
            <w:r w:rsidRPr="004D57CE">
              <w:rPr>
                <w:rFonts w:eastAsia="標楷體" w:hint="eastAsia"/>
                <w:bCs/>
                <w:color w:val="FF0000"/>
              </w:rPr>
              <w:t>教學活動</w:t>
            </w:r>
            <w:r w:rsidRPr="004D57CE">
              <w:rPr>
                <w:rFonts w:eastAsia="標楷體" w:hint="eastAsia"/>
                <w:bCs/>
                <w:color w:val="FF0000"/>
              </w:rPr>
              <w:t>:</w:t>
            </w:r>
            <w:r w:rsidRPr="004D57CE">
              <w:rPr>
                <w:rFonts w:eastAsia="標楷體" w:hint="eastAsia"/>
                <w:bCs/>
                <w:color w:val="FF0000"/>
              </w:rPr>
              <w:t>名片交換禮儀演練</w:t>
            </w:r>
          </w:p>
          <w:p w14:paraId="57E952D4" w14:textId="2137A921" w:rsidR="00103DAB" w:rsidRPr="00A05ED9" w:rsidRDefault="00103DAB" w:rsidP="00103DAB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十五</w:t>
            </w:r>
            <w:r w:rsidRPr="00A05ED9">
              <w:rPr>
                <w:rFonts w:eastAsia="標楷體" w:hint="eastAsia"/>
              </w:rPr>
              <w:t>周</w:t>
            </w:r>
            <w:r w:rsidRPr="00A05ED9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戀愛學分與分手策略</w:t>
            </w:r>
          </w:p>
          <w:p w14:paraId="2D1B7F56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40" w:lineRule="exact"/>
              <w:ind w:firstLineChars="400" w:firstLine="960"/>
              <w:rPr>
                <w:rFonts w:ascii="Times New Roman" w:eastAsia="標楷體" w:hAnsi="Times New Roman" w:cs="Times New Roman"/>
                <w:kern w:val="2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戀愛與選課</w:t>
            </w:r>
          </w:p>
          <w:p w14:paraId="12F0C470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.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如何建立健康的愛情觀</w:t>
            </w:r>
          </w:p>
          <w:p w14:paraId="39ACA706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kern w:val="2"/>
              </w:rPr>
              <w:t>3.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學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會自我調整與放鬆</w:t>
            </w:r>
          </w:p>
          <w:p w14:paraId="2F905CB5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kern w:val="2"/>
              </w:rPr>
              <w:t>4.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如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何談一場戀愛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循序漸進</w:t>
            </w:r>
          </w:p>
          <w:p w14:paraId="50416930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/>
                <w:kern w:val="2"/>
              </w:rPr>
            </w:pPr>
            <w:r w:rsidRPr="00103DAB">
              <w:rPr>
                <w:rFonts w:ascii="Times New Roman" w:eastAsia="標楷體" w:hAnsi="Times New Roman" w:cs="Times New Roman"/>
                <w:kern w:val="2"/>
              </w:rPr>
              <w:t>5.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戀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愛四階段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共存、反依賴、獨立、共生</w:t>
            </w:r>
          </w:p>
          <w:p w14:paraId="786D43AE" w14:textId="77777777" w:rsidR="00103DAB" w:rsidRPr="00103DAB" w:rsidRDefault="00103DAB" w:rsidP="00103DAB">
            <w:pPr>
              <w:pStyle w:val="HTML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tabs>
                <w:tab w:val="clear" w:pos="916"/>
              </w:tabs>
              <w:spacing w:line="440" w:lineRule="exact"/>
              <w:ind w:firstLineChars="700" w:firstLine="1680"/>
              <w:rPr>
                <w:rFonts w:ascii="Times New Roman" w:eastAsia="標楷體" w:hAnsi="Times New Roman" w:cs="Times New Roman" w:hint="eastAsia"/>
                <w:kern w:val="2"/>
              </w:rPr>
            </w:pP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6</w:t>
            </w:r>
            <w:r w:rsidRPr="00103DAB">
              <w:rPr>
                <w:rFonts w:ascii="Times New Roman" w:eastAsia="標楷體" w:hAnsi="Times New Roman" w:cs="Times New Roman"/>
                <w:kern w:val="2"/>
              </w:rPr>
              <w:t>.</w:t>
            </w:r>
            <w:r w:rsidRPr="00103DAB">
              <w:rPr>
                <w:rFonts w:ascii="Times New Roman" w:eastAsia="標楷體" w:hAnsi="Times New Roman" w:cs="Times New Roman" w:hint="eastAsia"/>
                <w:kern w:val="2"/>
              </w:rPr>
              <w:t>理性的分手策略</w:t>
            </w:r>
          </w:p>
          <w:p w14:paraId="12CA63F9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 xml:space="preserve"> </w:t>
            </w:r>
          </w:p>
          <w:p w14:paraId="796A0160" w14:textId="11D19795" w:rsidR="00103DAB" w:rsidRPr="00A05ED9" w:rsidRDefault="00103DAB" w:rsidP="00103DAB">
            <w:pPr>
              <w:spacing w:line="48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lastRenderedPageBreak/>
              <w:t>第</w:t>
            </w:r>
            <w:r>
              <w:rPr>
                <w:rFonts w:eastAsia="標楷體" w:hint="eastAsia"/>
              </w:rPr>
              <w:t>十六</w:t>
            </w:r>
            <w:r w:rsidRPr="00A05ED9">
              <w:rPr>
                <w:rFonts w:eastAsia="標楷體" w:hint="eastAsia"/>
              </w:rPr>
              <w:t>周</w:t>
            </w:r>
            <w:r w:rsidRPr="00A05ED9">
              <w:rPr>
                <w:rFonts w:eastAsia="標楷體" w:hint="eastAsia"/>
              </w:rPr>
              <w:t xml:space="preserve">  </w:t>
            </w:r>
            <w:r w:rsidRPr="00A05ED9">
              <w:rPr>
                <w:rFonts w:eastAsia="標楷體" w:hint="eastAsia"/>
              </w:rPr>
              <w:t>人際關係的結束</w:t>
            </w:r>
          </w:p>
          <w:p w14:paraId="72C3A95F" w14:textId="77777777" w:rsidR="00103DAB" w:rsidRPr="00A05ED9" w:rsidRDefault="00103DAB" w:rsidP="00103DAB">
            <w:pPr>
              <w:spacing w:line="480" w:lineRule="exact"/>
              <w:ind w:firstLineChars="400" w:firstLine="96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大綱：</w:t>
            </w:r>
            <w:r w:rsidRPr="00A05ED9">
              <w:rPr>
                <w:rFonts w:eastAsia="標楷體" w:hint="eastAsia"/>
                <w:bCs/>
              </w:rPr>
              <w:t>1.</w:t>
            </w:r>
            <w:r w:rsidRPr="00A05ED9">
              <w:rPr>
                <w:rFonts w:eastAsia="標楷體" w:hint="eastAsia"/>
                <w:bCs/>
              </w:rPr>
              <w:t>人際關係結束的原因</w:t>
            </w:r>
          </w:p>
          <w:p w14:paraId="5745981F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2.</w:t>
            </w:r>
            <w:r w:rsidRPr="00A05ED9">
              <w:rPr>
                <w:rFonts w:eastAsia="標楷體" w:hint="eastAsia"/>
                <w:bCs/>
              </w:rPr>
              <w:t>人際關係結束的過程</w:t>
            </w:r>
          </w:p>
          <w:p w14:paraId="23E9CBC8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3.</w:t>
            </w:r>
            <w:r w:rsidRPr="00A05ED9">
              <w:rPr>
                <w:rFonts w:eastAsia="標楷體" w:hint="eastAsia"/>
                <w:bCs/>
              </w:rPr>
              <w:t>導致親密關係解離的因素</w:t>
            </w:r>
          </w:p>
          <w:p w14:paraId="5B3B8E6C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4.</w:t>
            </w:r>
            <w:r w:rsidRPr="00A05ED9">
              <w:rPr>
                <w:rFonts w:eastAsia="標楷體" w:hint="eastAsia"/>
                <w:bCs/>
              </w:rPr>
              <w:t>分手的策略</w:t>
            </w:r>
          </w:p>
          <w:p w14:paraId="16D3AC1D" w14:textId="77777777" w:rsidR="00103DAB" w:rsidRPr="00A05ED9" w:rsidRDefault="00103DAB" w:rsidP="00103DAB">
            <w:pPr>
              <w:spacing w:line="480" w:lineRule="exact"/>
              <w:ind w:firstLineChars="700" w:firstLine="1680"/>
              <w:rPr>
                <w:rFonts w:eastAsia="標楷體"/>
              </w:rPr>
            </w:pPr>
            <w:r w:rsidRPr="00A05ED9">
              <w:rPr>
                <w:rFonts w:eastAsia="標楷體" w:hint="eastAsia"/>
                <w:bCs/>
              </w:rPr>
              <w:t>5.</w:t>
            </w:r>
            <w:r w:rsidRPr="00A05ED9">
              <w:rPr>
                <w:rFonts w:eastAsia="標楷體" w:hint="eastAsia"/>
                <w:bCs/>
              </w:rPr>
              <w:t>分手的藝術</w:t>
            </w:r>
            <w:r w:rsidRPr="00A05ED9">
              <w:rPr>
                <w:rFonts w:eastAsia="標楷體"/>
                <w:bCs/>
              </w:rPr>
              <w:t xml:space="preserve">  </w:t>
            </w:r>
          </w:p>
          <w:p w14:paraId="73853258" w14:textId="77777777" w:rsidR="00103DAB" w:rsidRPr="00103DAB" w:rsidRDefault="00103DAB" w:rsidP="00F46B6E">
            <w:pPr>
              <w:spacing w:line="400" w:lineRule="exact"/>
              <w:ind w:firstLineChars="700" w:firstLine="1680"/>
              <w:rPr>
                <w:rFonts w:eastAsia="標楷體" w:hint="eastAsia"/>
                <w:color w:val="FF0000"/>
              </w:rPr>
            </w:pPr>
          </w:p>
          <w:p w14:paraId="00D148F8" w14:textId="5D0FD84B" w:rsidR="00F46B6E" w:rsidRPr="004D57CE" w:rsidRDefault="00F46B6E" w:rsidP="00754A3C">
            <w:pPr>
              <w:spacing w:line="400" w:lineRule="exact"/>
              <w:rPr>
                <w:rFonts w:eastAsia="標楷體"/>
                <w:color w:val="FF0000"/>
              </w:rPr>
            </w:pPr>
            <w:r w:rsidRPr="00A05ED9">
              <w:rPr>
                <w:rFonts w:eastAsia="標楷體" w:hint="eastAsia"/>
              </w:rPr>
              <w:t>第十七周</w:t>
            </w:r>
            <w:r w:rsidR="00754A3C">
              <w:rPr>
                <w:rFonts w:eastAsia="標楷體" w:hint="eastAsia"/>
              </w:rPr>
              <w:t xml:space="preserve"> </w:t>
            </w:r>
            <w:r w:rsidR="00754A3C">
              <w:rPr>
                <w:rFonts w:eastAsia="標楷體" w:hint="eastAsia"/>
              </w:rPr>
              <w:t>彈性調整</w:t>
            </w:r>
            <w:r w:rsidR="00754A3C">
              <w:rPr>
                <w:rFonts w:eastAsia="標楷體" w:hint="eastAsia"/>
              </w:rPr>
              <w:t xml:space="preserve"> </w:t>
            </w:r>
          </w:p>
          <w:p w14:paraId="77E9087D" w14:textId="1E4A2E34" w:rsidR="00F46B6E" w:rsidRPr="00A05ED9" w:rsidRDefault="00F46B6E" w:rsidP="00F46B6E">
            <w:pPr>
              <w:spacing w:line="400" w:lineRule="exac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第十八周</w:t>
            </w:r>
            <w:r w:rsidR="00754A3C">
              <w:rPr>
                <w:rFonts w:eastAsia="標楷體" w:hint="eastAsia"/>
              </w:rPr>
              <w:t xml:space="preserve"> </w:t>
            </w:r>
            <w:r w:rsidR="00754A3C">
              <w:rPr>
                <w:rFonts w:eastAsia="標楷體" w:hint="eastAsia"/>
              </w:rPr>
              <w:t>彈性調整</w:t>
            </w:r>
          </w:p>
          <w:p w14:paraId="5DC88337" w14:textId="6C9E21A1" w:rsidR="00F46B6E" w:rsidRPr="00F6303C" w:rsidRDefault="00F46B6E" w:rsidP="00F46B6E">
            <w:pPr>
              <w:spacing w:line="0" w:lineRule="atLeast"/>
              <w:rPr>
                <w:rFonts w:eastAsia="標楷體"/>
              </w:rPr>
            </w:pPr>
          </w:p>
        </w:tc>
      </w:tr>
      <w:tr w:rsidR="00F46B6E" w14:paraId="622EC36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E4C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AE3" w14:textId="77777777" w:rsidR="00F46B6E" w:rsidRPr="004D57CE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  <w:color w:val="FF0000"/>
              </w:rPr>
            </w:pPr>
            <w:r w:rsidRPr="004D57CE">
              <w:rPr>
                <w:rFonts w:eastAsia="標楷體" w:hint="eastAsia"/>
                <w:color w:val="FF0000"/>
              </w:rPr>
              <w:t>授課教師編撰講義</w:t>
            </w:r>
          </w:p>
          <w:p w14:paraId="4DC3CF4D" w14:textId="77777777" w:rsidR="00F46B6E" w:rsidRPr="00A05ED9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人際關係與人際溝通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雙葉書廊，陳皎眉</w:t>
            </w:r>
            <w:r w:rsidRPr="00A05ED9">
              <w:rPr>
                <w:rFonts w:eastAsia="標楷體" w:hint="eastAsia"/>
              </w:rPr>
              <w:t>)</w:t>
            </w:r>
          </w:p>
          <w:p w14:paraId="6BF49696" w14:textId="77777777" w:rsidR="00F46B6E" w:rsidRPr="00A05ED9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人際關係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天下出版，黑幼龍</w:t>
            </w:r>
            <w:r w:rsidRPr="00A05ED9">
              <w:rPr>
                <w:rFonts w:eastAsia="標楷體" w:hint="eastAsia"/>
              </w:rPr>
              <w:t>)</w:t>
            </w:r>
          </w:p>
          <w:p w14:paraId="2141DBA0" w14:textId="77777777" w:rsidR="00F46B6E" w:rsidRPr="00A05ED9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人際溝通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學富文化</w:t>
            </w:r>
            <w:r w:rsidRPr="00A05ED9">
              <w:rPr>
                <w:rFonts w:eastAsia="標楷體" w:hint="eastAsia"/>
              </w:rPr>
              <w:t>)</w:t>
            </w:r>
          </w:p>
          <w:p w14:paraId="76934896" w14:textId="77777777" w:rsidR="00F46B6E" w:rsidRDefault="00F46B6E" w:rsidP="00F46B6E">
            <w:pPr>
              <w:numPr>
                <w:ilvl w:val="0"/>
                <w:numId w:val="33"/>
              </w:numPr>
              <w:spacing w:line="0" w:lineRule="atLeast"/>
              <w:rPr>
                <w:rFonts w:eastAsia="標楷體"/>
              </w:rPr>
            </w:pPr>
            <w:r w:rsidRPr="00A05ED9">
              <w:rPr>
                <w:rFonts w:eastAsia="標楷體" w:hint="eastAsia"/>
              </w:rPr>
              <w:t>人際關係與溝通技巧</w:t>
            </w:r>
            <w:r w:rsidRPr="00A05ED9">
              <w:rPr>
                <w:rFonts w:eastAsia="標楷體" w:hint="eastAsia"/>
              </w:rPr>
              <w:t>(</w:t>
            </w:r>
            <w:r w:rsidRPr="00A05ED9">
              <w:rPr>
                <w:rFonts w:eastAsia="標楷體" w:hint="eastAsia"/>
              </w:rPr>
              <w:t>高立圖書</w:t>
            </w:r>
            <w:r w:rsidRPr="00A05ED9">
              <w:rPr>
                <w:rFonts w:eastAsia="標楷體" w:hint="eastAsia"/>
              </w:rPr>
              <w:t>)</w:t>
            </w:r>
          </w:p>
          <w:p w14:paraId="6989AFEB" w14:textId="555A9903" w:rsidR="00F46B6E" w:rsidRDefault="00F46B6E" w:rsidP="00F46B6E">
            <w:pPr>
              <w:spacing w:line="4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990000"/>
                <w:sz w:val="27"/>
                <w:szCs w:val="27"/>
                <w:u w:val="single"/>
              </w:rPr>
              <w:t>「請尊重智慧財產權，不得非法影印教師指定之教科書籍」「</w:t>
            </w:r>
          </w:p>
        </w:tc>
      </w:tr>
      <w:tr w:rsidR="00F46B6E" w14:paraId="2C317431" w14:textId="77777777" w:rsidTr="00F5763B">
        <w:trPr>
          <w:trHeight w:val="2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77E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BCA" w14:textId="77777777" w:rsidR="00F46B6E" w:rsidRPr="00853EF8" w:rsidRDefault="00F46B6E" w:rsidP="00F46B6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F46B6E" w:rsidRPr="00853EF8" w14:paraId="752FB9E2" w14:textId="77777777" w:rsidTr="00E3470C">
              <w:tc>
                <w:tcPr>
                  <w:tcW w:w="2135" w:type="dxa"/>
                </w:tcPr>
                <w:p w14:paraId="6DE4F501" w14:textId="4756B436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98124A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025C26" w14:textId="1C05393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19611A6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6B6E" w:rsidRPr="00853EF8" w14:paraId="333C81FF" w14:textId="77777777" w:rsidTr="00E3470C">
              <w:tc>
                <w:tcPr>
                  <w:tcW w:w="2135" w:type="dxa"/>
                </w:tcPr>
                <w:p w14:paraId="42FB163A" w14:textId="1D88E0DF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908F81" w14:textId="729726AD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5DE18F1" w14:textId="2A10086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46F7732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46B6E" w:rsidRPr="00853EF8" w14:paraId="4165752B" w14:textId="77777777" w:rsidTr="00E3470C">
              <w:tc>
                <w:tcPr>
                  <w:tcW w:w="2135" w:type="dxa"/>
                </w:tcPr>
                <w:p w14:paraId="3353DC65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33AD07B" w14:textId="689E5752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25CC497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BEEC0C0" w14:textId="77777777" w:rsidR="00F46B6E" w:rsidRPr="00853EF8" w:rsidRDefault="00F46B6E" w:rsidP="00F46B6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C4CD05B" w14:textId="3136BC29" w:rsidR="00F46B6E" w:rsidRPr="00853EF8" w:rsidRDefault="00F46B6E" w:rsidP="00F46B6E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59E215D0" w14:textId="77777777" w:rsidR="00F46B6E" w:rsidRDefault="00F46B6E" w:rsidP="00F46B6E">
            <w:pPr>
              <w:spacing w:line="0" w:lineRule="atLeast"/>
              <w:rPr>
                <w:rFonts w:eastAsia="標楷體"/>
              </w:rPr>
            </w:pPr>
          </w:p>
          <w:p w14:paraId="516BB5FC" w14:textId="77777777" w:rsidR="00F46B6E" w:rsidRPr="00853EF8" w:rsidRDefault="00F46B6E" w:rsidP="00F46B6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F46B6E" w14:paraId="0D85835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802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02E1DCA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439968A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49" w14:textId="77777777" w:rsidR="00F46B6E" w:rsidRDefault="00F46B6E" w:rsidP="00F46B6E">
            <w:pPr>
              <w:rPr>
                <w:rFonts w:ascii="標楷體" w:eastAsia="標楷體" w:hAnsi="標楷體" w:cs="微軟正黑體"/>
              </w:rPr>
            </w:pPr>
          </w:p>
          <w:p w14:paraId="2110FFC1" w14:textId="2C45049E" w:rsidR="00F46B6E" w:rsidRDefault="00F46B6E" w:rsidP="00F46B6E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346833">
              <w:rPr>
                <w:rFonts w:eastAsia="標楷體"/>
                <w:u w:val="single"/>
              </w:rPr>
              <w:t>4.3</w:t>
            </w:r>
            <w:r w:rsidRPr="00346833">
              <w:rPr>
                <w:rFonts w:eastAsia="標楷體" w:hint="eastAsia"/>
                <w:u w:val="single"/>
              </w:rPr>
              <w:t>，</w:t>
            </w:r>
            <w:r w:rsidRPr="00346833">
              <w:rPr>
                <w:rFonts w:eastAsia="標楷體"/>
                <w:u w:val="single"/>
              </w:rPr>
              <w:t>4.4</w:t>
            </w:r>
            <w:r>
              <w:rPr>
                <w:rFonts w:eastAsia="標楷體" w:hint="eastAsia"/>
                <w:u w:val="single"/>
              </w:rPr>
              <w:t>，</w:t>
            </w:r>
            <w:r>
              <w:rPr>
                <w:rFonts w:eastAsia="標楷體"/>
                <w:u w:val="single"/>
              </w:rPr>
              <w:t xml:space="preserve">4.7 </w:t>
            </w:r>
          </w:p>
          <w:p w14:paraId="2430479C" w14:textId="083F5F09" w:rsidR="00F46B6E" w:rsidRDefault="00F46B6E" w:rsidP="00F46B6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>10.3</w:t>
            </w:r>
          </w:p>
          <w:p w14:paraId="6B3803DC" w14:textId="77777777" w:rsidR="00F46B6E" w:rsidRDefault="00F46B6E" w:rsidP="00F46B6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EF9071B" w14:textId="77777777" w:rsidR="00F46B6E" w:rsidRDefault="00F46B6E" w:rsidP="00F46B6E">
            <w:pPr>
              <w:rPr>
                <w:rFonts w:eastAsia="標楷體"/>
              </w:rPr>
            </w:pPr>
          </w:p>
          <w:p w14:paraId="12927E23" w14:textId="77777777" w:rsidR="00F46B6E" w:rsidRDefault="00F46B6E" w:rsidP="00F4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8FDCAB3" w14:textId="77777777" w:rsidR="00F46B6E" w:rsidRPr="002E043C" w:rsidRDefault="00F46B6E" w:rsidP="00F46B6E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B560187" w14:textId="77777777" w:rsidR="00F46B6E" w:rsidRPr="002E043C" w:rsidRDefault="00F46B6E" w:rsidP="00F46B6E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46B6E" w14:paraId="4D6AE3FA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EA4" w14:textId="77777777" w:rsidR="00F46B6E" w:rsidRPr="00D94B32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46B6E" w:rsidRPr="006E7F5B" w14:paraId="184BA608" w14:textId="77777777" w:rsidTr="007F22D6">
              <w:tc>
                <w:tcPr>
                  <w:tcW w:w="2847" w:type="dxa"/>
                  <w:vAlign w:val="center"/>
                </w:tcPr>
                <w:p w14:paraId="386331D8" w14:textId="77777777" w:rsidR="00F46B6E" w:rsidRPr="006E7F5B" w:rsidRDefault="00F46B6E" w:rsidP="00F46B6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507C0442" w14:textId="77777777" w:rsidR="00F46B6E" w:rsidRDefault="00F46B6E" w:rsidP="00F46B6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0BC3B2F" w14:textId="77777777" w:rsidR="00F46B6E" w:rsidRPr="006E7F5B" w:rsidRDefault="00F46B6E" w:rsidP="00F46B6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037406F" w14:textId="77777777" w:rsidR="00F46B6E" w:rsidRPr="006E7F5B" w:rsidRDefault="00F46B6E" w:rsidP="00F46B6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2AFAB4E" w14:textId="77777777" w:rsidR="00F46B6E" w:rsidRPr="006E7F5B" w:rsidRDefault="00F46B6E" w:rsidP="00F46B6E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46B6E" w:rsidRPr="006E7F5B" w14:paraId="44E731F0" w14:textId="77777777" w:rsidTr="007F22D6">
              <w:tc>
                <w:tcPr>
                  <w:tcW w:w="2847" w:type="dxa"/>
                  <w:vAlign w:val="center"/>
                </w:tcPr>
                <w:p w14:paraId="292D3A74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283ACC" w14:textId="77777777" w:rsidR="00F46B6E" w:rsidRPr="006E7F5B" w:rsidRDefault="00F46B6E" w:rsidP="00F46B6E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6D6488F6" w14:textId="10493A7D" w:rsidR="00F46B6E" w:rsidRPr="006E7F5B" w:rsidRDefault="00F46B6E" w:rsidP="00F46B6E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46B6E" w:rsidRPr="006E7F5B" w14:paraId="5411BE6B" w14:textId="77777777" w:rsidTr="007F22D6">
              <w:tc>
                <w:tcPr>
                  <w:tcW w:w="2847" w:type="dxa"/>
                  <w:vAlign w:val="center"/>
                </w:tcPr>
                <w:p w14:paraId="7473A5AB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A77707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A8DFC38" w14:textId="77777777" w:rsidR="00F46B6E" w:rsidRPr="006E7F5B" w:rsidRDefault="00F46B6E" w:rsidP="00F46B6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1FEF3324" w14:textId="77777777" w:rsidTr="007F22D6">
              <w:tc>
                <w:tcPr>
                  <w:tcW w:w="2847" w:type="dxa"/>
                  <w:vAlign w:val="center"/>
                </w:tcPr>
                <w:p w14:paraId="47C2F30D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F30DF2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36AB6AF" w14:textId="28A4AF40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46B6E" w:rsidRPr="006E7F5B" w14:paraId="5A30A5B9" w14:textId="77777777" w:rsidTr="007F22D6">
              <w:tc>
                <w:tcPr>
                  <w:tcW w:w="2847" w:type="dxa"/>
                  <w:vAlign w:val="center"/>
                </w:tcPr>
                <w:p w14:paraId="36899E35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871E96" w14:textId="77777777" w:rsidR="00F46B6E" w:rsidRPr="006E7F5B" w:rsidRDefault="00F46B6E" w:rsidP="00F46B6E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2AD3755" w14:textId="6455823C" w:rsidR="00F46B6E" w:rsidRPr="006E7F5B" w:rsidRDefault="00F46B6E" w:rsidP="00F46B6E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46B6E" w:rsidRPr="006E7F5B" w14:paraId="095CED71" w14:textId="77777777" w:rsidTr="007F22D6">
              <w:tc>
                <w:tcPr>
                  <w:tcW w:w="2847" w:type="dxa"/>
                  <w:vAlign w:val="center"/>
                </w:tcPr>
                <w:p w14:paraId="17528EFD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443F26" w14:textId="77777777" w:rsidR="00F46B6E" w:rsidRPr="006E7F5B" w:rsidRDefault="00F46B6E" w:rsidP="00F46B6E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6377A55" w14:textId="77777777" w:rsidR="00F46B6E" w:rsidRPr="006E7F5B" w:rsidRDefault="00F46B6E" w:rsidP="00F46B6E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7B655529" w14:textId="77777777" w:rsidTr="007F22D6">
              <w:tc>
                <w:tcPr>
                  <w:tcW w:w="2847" w:type="dxa"/>
                  <w:vAlign w:val="center"/>
                </w:tcPr>
                <w:p w14:paraId="4D0DC45E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332C75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A3D43F8" w14:textId="3F7213CF" w:rsidR="00F46B6E" w:rsidRPr="006E7F5B" w:rsidRDefault="00F46B6E" w:rsidP="00F46B6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46B6E" w:rsidRPr="006E7F5B" w14:paraId="52F2372B" w14:textId="77777777" w:rsidTr="007F22D6">
              <w:tc>
                <w:tcPr>
                  <w:tcW w:w="2847" w:type="dxa"/>
                  <w:vAlign w:val="center"/>
                </w:tcPr>
                <w:p w14:paraId="7980FE73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4AE8C05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73E7A9A" w14:textId="50E3E465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0B23815D" w14:textId="77777777" w:rsidTr="007F22D6">
              <w:tc>
                <w:tcPr>
                  <w:tcW w:w="2847" w:type="dxa"/>
                  <w:vAlign w:val="center"/>
                </w:tcPr>
                <w:p w14:paraId="313B4291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57544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A207B35" w14:textId="77777777" w:rsidR="00F46B6E" w:rsidRPr="006E7F5B" w:rsidRDefault="00F46B6E" w:rsidP="00F46B6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46B6E" w:rsidRPr="006E7F5B" w14:paraId="1061FED4" w14:textId="77777777" w:rsidTr="007F22D6">
              <w:tc>
                <w:tcPr>
                  <w:tcW w:w="2847" w:type="dxa"/>
                  <w:vAlign w:val="center"/>
                </w:tcPr>
                <w:p w14:paraId="6C268FD8" w14:textId="77777777" w:rsidR="00F46B6E" w:rsidRPr="006E7F5B" w:rsidRDefault="00F46B6E" w:rsidP="00F46B6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69411D" w14:textId="77777777" w:rsidR="00F46B6E" w:rsidRPr="006E7F5B" w:rsidRDefault="00F46B6E" w:rsidP="00F46B6E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6F3C1E3" w14:textId="3300BBAF" w:rsidR="00F46B6E" w:rsidRPr="006E7F5B" w:rsidRDefault="00F46B6E" w:rsidP="00F46B6E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A79CAEF" w14:textId="77777777" w:rsidR="00F46B6E" w:rsidRPr="00D94B32" w:rsidRDefault="00F46B6E" w:rsidP="00F46B6E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46B6E" w14:paraId="01566AA6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DA8" w14:textId="77777777" w:rsidR="00F46B6E" w:rsidRDefault="00F46B6E" w:rsidP="00F46B6E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640" w14:textId="3BD4D419" w:rsidR="00006EC8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03DAB">
              <w:rPr>
                <w:rFonts w:eastAsia="標楷體" w:hint="eastAsia"/>
              </w:rPr>
              <w:t>王秋玲</w:t>
            </w:r>
          </w:p>
          <w:p w14:paraId="012B744C" w14:textId="77777777" w:rsidR="00006EC8" w:rsidRDefault="00006EC8" w:rsidP="00006EC8">
            <w:pPr>
              <w:spacing w:line="0" w:lineRule="atLeast"/>
              <w:rPr>
                <w:rFonts w:eastAsia="標楷體"/>
              </w:rPr>
            </w:pPr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7B194293" w14:textId="77777777" w:rsidR="00006EC8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131BFFBC" w14:textId="77777777" w:rsidR="00006EC8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342E97C1" w14:textId="77777777" w:rsidR="00006EC8" w:rsidRPr="000A2747" w:rsidRDefault="00006EC8" w:rsidP="00006EC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學歷:國立政治大學社會系、大葉大學人力資源管理暨公共關係研究所</w:t>
            </w:r>
          </w:p>
          <w:p w14:paraId="7A809363" w14:textId="43FB4A84" w:rsidR="00006EC8" w:rsidRPr="00346833" w:rsidRDefault="00006EC8" w:rsidP="00006EC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經歷:</w:t>
            </w:r>
            <w:r>
              <w:rPr>
                <w:rFonts w:ascii="標楷體" w:eastAsia="標楷體" w:hAnsi="標楷體" w:hint="eastAsia"/>
                <w:color w:val="000000"/>
              </w:rPr>
              <w:t>上市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企業與美商公司人資主管、行政主管</w:t>
            </w:r>
            <w:r>
              <w:rPr>
                <w:rFonts w:ascii="標楷體" w:eastAsia="標楷體" w:hAnsi="標楷體" w:hint="eastAsia"/>
                <w:color w:val="000000"/>
              </w:rPr>
              <w:t>；企管顧問公司執行長、中大型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企業</w:t>
            </w:r>
            <w:r>
              <w:rPr>
                <w:rFonts w:ascii="標楷體" w:eastAsia="標楷體" w:hAnsi="標楷體" w:hint="eastAsia"/>
                <w:color w:val="000000"/>
              </w:rPr>
              <w:t>經營管理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顧問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英國行政暨專業經理人學會正會員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IPMA-ATS認證高階人力資源管理師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SA8000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(企業社會責任)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主任稽核員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經濟部中小企業處終身學習講師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勞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動部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職訓局經管類講師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國際專業管理亞太年會國際產學研訓講師</w:t>
            </w:r>
          </w:p>
          <w:p w14:paraId="1F97103B" w14:textId="5A11D4DD" w:rsidR="00F46B6E" w:rsidRDefault="00006EC8" w:rsidP="00006E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人力資源管理、職涯規劃、領導與溝通</w:t>
            </w:r>
            <w:r w:rsidRPr="001C1D86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企業社會責任</w:t>
            </w:r>
          </w:p>
        </w:tc>
      </w:tr>
      <w:tr w:rsidR="00F46B6E" w14:paraId="6287E05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328" w14:textId="77777777" w:rsidR="00F46B6E" w:rsidRDefault="00F46B6E" w:rsidP="00F46B6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DA" w14:textId="77777777" w:rsidR="00F46B6E" w:rsidRDefault="00F46B6E" w:rsidP="00F46B6E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1B67D71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6839" w14:textId="77777777" w:rsidR="00D32706" w:rsidRDefault="00D32706" w:rsidP="00F53800">
      <w:r>
        <w:separator/>
      </w:r>
    </w:p>
  </w:endnote>
  <w:endnote w:type="continuationSeparator" w:id="0">
    <w:p w14:paraId="3EF56613" w14:textId="77777777" w:rsidR="00D32706" w:rsidRDefault="00D3270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9AFF" w14:textId="77777777" w:rsidR="00D32706" w:rsidRDefault="00D32706" w:rsidP="00F53800">
      <w:r>
        <w:separator/>
      </w:r>
    </w:p>
  </w:footnote>
  <w:footnote w:type="continuationSeparator" w:id="0">
    <w:p w14:paraId="72AADF6D" w14:textId="77777777" w:rsidR="00D32706" w:rsidRDefault="00D32706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1110" w14:textId="35BD8C75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2438CF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2438CF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2438CF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7BE76F6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60AB5"/>
    <w:multiLevelType w:val="hybridMultilevel"/>
    <w:tmpl w:val="F80459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4" w15:restartNumberingAfterBreak="0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EF791A"/>
    <w:multiLevelType w:val="multilevel"/>
    <w:tmpl w:val="F76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31EB0"/>
    <w:multiLevelType w:val="hybridMultilevel"/>
    <w:tmpl w:val="F93E7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A65945"/>
    <w:multiLevelType w:val="hybridMultilevel"/>
    <w:tmpl w:val="FF286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FA01A5"/>
    <w:multiLevelType w:val="hybridMultilevel"/>
    <w:tmpl w:val="91E2F120"/>
    <w:lvl w:ilvl="0" w:tplc="04090001">
      <w:start w:val="1"/>
      <w:numFmt w:val="bullet"/>
      <w:lvlText w:val=""/>
      <w:lvlJc w:val="left"/>
      <w:pPr>
        <w:tabs>
          <w:tab w:val="num" w:pos="2611"/>
        </w:tabs>
        <w:ind w:left="2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91"/>
        </w:tabs>
        <w:ind w:left="3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71"/>
        </w:tabs>
        <w:ind w:left="3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31"/>
        </w:tabs>
        <w:ind w:left="4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11"/>
        </w:tabs>
        <w:ind w:left="5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1"/>
        </w:tabs>
        <w:ind w:left="5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71"/>
        </w:tabs>
        <w:ind w:left="5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51"/>
        </w:tabs>
        <w:ind w:left="6451" w:hanging="480"/>
      </w:pPr>
      <w:rPr>
        <w:rFonts w:ascii="Wingdings" w:hAnsi="Wingdings" w:hint="default"/>
      </w:rPr>
    </w:lvl>
  </w:abstractNum>
  <w:abstractNum w:abstractNumId="10" w15:restartNumberingAfterBreak="0">
    <w:nsid w:val="35552A8D"/>
    <w:multiLevelType w:val="hybridMultilevel"/>
    <w:tmpl w:val="7480CE4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9A54EF"/>
    <w:multiLevelType w:val="hybridMultilevel"/>
    <w:tmpl w:val="42460DE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1C670E"/>
    <w:multiLevelType w:val="hybridMultilevel"/>
    <w:tmpl w:val="949A8462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1A0734"/>
    <w:multiLevelType w:val="hybridMultilevel"/>
    <w:tmpl w:val="BBA2C43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6" w15:restartNumberingAfterBreak="0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285C12"/>
    <w:multiLevelType w:val="hybridMultilevel"/>
    <w:tmpl w:val="4B36D568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8" w15:restartNumberingAfterBreak="0">
    <w:nsid w:val="47C477A8"/>
    <w:multiLevelType w:val="hybridMultilevel"/>
    <w:tmpl w:val="BF58182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9" w15:restartNumberingAfterBreak="0">
    <w:nsid w:val="49BF67B8"/>
    <w:multiLevelType w:val="hybridMultilevel"/>
    <w:tmpl w:val="AD201904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3A4498"/>
    <w:multiLevelType w:val="hybridMultilevel"/>
    <w:tmpl w:val="522CE162"/>
    <w:lvl w:ilvl="0" w:tplc="FA3EC6B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516B4651"/>
    <w:multiLevelType w:val="hybridMultilevel"/>
    <w:tmpl w:val="F25421A6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2" w15:restartNumberingAfterBreak="0">
    <w:nsid w:val="557C3597"/>
    <w:multiLevelType w:val="hybridMultilevel"/>
    <w:tmpl w:val="C04EEB78"/>
    <w:lvl w:ilvl="0" w:tplc="11ECEF8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A2202CE"/>
    <w:multiLevelType w:val="hybridMultilevel"/>
    <w:tmpl w:val="BFE665EC"/>
    <w:lvl w:ilvl="0" w:tplc="1780012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5BD82AAC"/>
    <w:multiLevelType w:val="hybridMultilevel"/>
    <w:tmpl w:val="1D1884F2"/>
    <w:lvl w:ilvl="0" w:tplc="F1029622">
      <w:start w:val="1"/>
      <w:numFmt w:val="decimal"/>
      <w:lvlText w:val="%1."/>
      <w:lvlJc w:val="left"/>
      <w:pPr>
        <w:ind w:left="120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5D8A4F8C"/>
    <w:multiLevelType w:val="hybridMultilevel"/>
    <w:tmpl w:val="CA3E6BCA"/>
    <w:lvl w:ilvl="0" w:tplc="040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6" w15:restartNumberingAfterBreak="0">
    <w:nsid w:val="5F214369"/>
    <w:multiLevelType w:val="hybridMultilevel"/>
    <w:tmpl w:val="78BA111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7" w15:restartNumberingAfterBreak="0">
    <w:nsid w:val="60C10565"/>
    <w:multiLevelType w:val="hybridMultilevel"/>
    <w:tmpl w:val="530A0B48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209C1"/>
    <w:multiLevelType w:val="hybridMultilevel"/>
    <w:tmpl w:val="CD9E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3A4D0B"/>
    <w:multiLevelType w:val="hybridMultilevel"/>
    <w:tmpl w:val="A808C60E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EE13C3"/>
    <w:multiLevelType w:val="hybridMultilevel"/>
    <w:tmpl w:val="B41051F0"/>
    <w:lvl w:ilvl="0" w:tplc="CAD8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4C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E8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6D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2D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60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66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0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F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4F384D"/>
    <w:multiLevelType w:val="hybridMultilevel"/>
    <w:tmpl w:val="812AAB5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33" w15:restartNumberingAfterBreak="0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5"/>
  </w:num>
  <w:num w:numId="5">
    <w:abstractNumId w:val="32"/>
  </w:num>
  <w:num w:numId="6">
    <w:abstractNumId w:val="21"/>
  </w:num>
  <w:num w:numId="7">
    <w:abstractNumId w:val="26"/>
  </w:num>
  <w:num w:numId="8">
    <w:abstractNumId w:val="18"/>
  </w:num>
  <w:num w:numId="9">
    <w:abstractNumId w:val="20"/>
  </w:num>
  <w:num w:numId="10">
    <w:abstractNumId w:val="22"/>
  </w:num>
  <w:num w:numId="11">
    <w:abstractNumId w:val="23"/>
  </w:num>
  <w:num w:numId="12">
    <w:abstractNumId w:val="5"/>
  </w:num>
  <w:num w:numId="13">
    <w:abstractNumId w:val="24"/>
  </w:num>
  <w:num w:numId="14">
    <w:abstractNumId w:val="28"/>
  </w:num>
  <w:num w:numId="15">
    <w:abstractNumId w:val="29"/>
  </w:num>
  <w:num w:numId="16">
    <w:abstractNumId w:val="11"/>
  </w:num>
  <w:num w:numId="17">
    <w:abstractNumId w:val="7"/>
  </w:num>
  <w:num w:numId="18">
    <w:abstractNumId w:val="12"/>
  </w:num>
  <w:num w:numId="19">
    <w:abstractNumId w:val="16"/>
  </w:num>
  <w:num w:numId="20">
    <w:abstractNumId w:val="0"/>
  </w:num>
  <w:num w:numId="21">
    <w:abstractNumId w:val="27"/>
  </w:num>
  <w:num w:numId="22">
    <w:abstractNumId w:val="6"/>
  </w:num>
  <w:num w:numId="23">
    <w:abstractNumId w:val="30"/>
  </w:num>
  <w:num w:numId="24">
    <w:abstractNumId w:val="33"/>
  </w:num>
  <w:num w:numId="25">
    <w:abstractNumId w:val="4"/>
  </w:num>
  <w:num w:numId="26">
    <w:abstractNumId w:val="19"/>
  </w:num>
  <w:num w:numId="27">
    <w:abstractNumId w:val="13"/>
  </w:num>
  <w:num w:numId="28">
    <w:abstractNumId w:val="14"/>
  </w:num>
  <w:num w:numId="29">
    <w:abstractNumId w:val="2"/>
  </w:num>
  <w:num w:numId="30">
    <w:abstractNumId w:val="3"/>
  </w:num>
  <w:num w:numId="31">
    <w:abstractNumId w:val="9"/>
  </w:num>
  <w:num w:numId="32">
    <w:abstractNumId w:val="31"/>
  </w:num>
  <w:num w:numId="33">
    <w:abstractNumId w:val="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06EC8"/>
    <w:rsid w:val="00010195"/>
    <w:rsid w:val="00103B9F"/>
    <w:rsid w:val="00103DAB"/>
    <w:rsid w:val="00180BA5"/>
    <w:rsid w:val="001A0522"/>
    <w:rsid w:val="001A1D82"/>
    <w:rsid w:val="001C01EC"/>
    <w:rsid w:val="001C0275"/>
    <w:rsid w:val="002319B6"/>
    <w:rsid w:val="002438CF"/>
    <w:rsid w:val="0029318A"/>
    <w:rsid w:val="002C4490"/>
    <w:rsid w:val="002D0751"/>
    <w:rsid w:val="002E043C"/>
    <w:rsid w:val="002E17F3"/>
    <w:rsid w:val="003136AB"/>
    <w:rsid w:val="00346833"/>
    <w:rsid w:val="003D5DD3"/>
    <w:rsid w:val="00404CED"/>
    <w:rsid w:val="00451230"/>
    <w:rsid w:val="00451DF6"/>
    <w:rsid w:val="00457507"/>
    <w:rsid w:val="004613C3"/>
    <w:rsid w:val="004D1B51"/>
    <w:rsid w:val="004E5353"/>
    <w:rsid w:val="004F6DC1"/>
    <w:rsid w:val="00520388"/>
    <w:rsid w:val="00527A36"/>
    <w:rsid w:val="00555E99"/>
    <w:rsid w:val="005E1055"/>
    <w:rsid w:val="00602839"/>
    <w:rsid w:val="0062662E"/>
    <w:rsid w:val="006C1882"/>
    <w:rsid w:val="00754A3C"/>
    <w:rsid w:val="007A3F83"/>
    <w:rsid w:val="00824977"/>
    <w:rsid w:val="00836A9C"/>
    <w:rsid w:val="00853EF8"/>
    <w:rsid w:val="00885D8A"/>
    <w:rsid w:val="008A2FE8"/>
    <w:rsid w:val="008C3804"/>
    <w:rsid w:val="008C6B80"/>
    <w:rsid w:val="009205CF"/>
    <w:rsid w:val="009474C6"/>
    <w:rsid w:val="0096377B"/>
    <w:rsid w:val="00970E31"/>
    <w:rsid w:val="00A24EA5"/>
    <w:rsid w:val="00A24ECE"/>
    <w:rsid w:val="00A4115D"/>
    <w:rsid w:val="00A43778"/>
    <w:rsid w:val="00AD62CF"/>
    <w:rsid w:val="00B23AF1"/>
    <w:rsid w:val="00B42037"/>
    <w:rsid w:val="00B5615F"/>
    <w:rsid w:val="00B75145"/>
    <w:rsid w:val="00BB1219"/>
    <w:rsid w:val="00BF1998"/>
    <w:rsid w:val="00C037DA"/>
    <w:rsid w:val="00C52C0A"/>
    <w:rsid w:val="00C8251E"/>
    <w:rsid w:val="00CD1975"/>
    <w:rsid w:val="00D0626C"/>
    <w:rsid w:val="00D24DE4"/>
    <w:rsid w:val="00D32706"/>
    <w:rsid w:val="00D339B3"/>
    <w:rsid w:val="00D91AE9"/>
    <w:rsid w:val="00DE5276"/>
    <w:rsid w:val="00DF64C8"/>
    <w:rsid w:val="00E3470C"/>
    <w:rsid w:val="00E46EA2"/>
    <w:rsid w:val="00E602F8"/>
    <w:rsid w:val="00E76A9B"/>
    <w:rsid w:val="00EE31F5"/>
    <w:rsid w:val="00EE4D9C"/>
    <w:rsid w:val="00F10DDA"/>
    <w:rsid w:val="00F46B6E"/>
    <w:rsid w:val="00F50F2C"/>
    <w:rsid w:val="00F53800"/>
    <w:rsid w:val="00F5763B"/>
    <w:rsid w:val="00F6303C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39E7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E105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E105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E105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rsid w:val="00F630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3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03DAB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F745-496F-4915-86C3-8BBBFEAF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wang lillian</cp:lastModifiedBy>
  <cp:revision>2</cp:revision>
  <cp:lastPrinted>2015-03-16T06:17:00Z</cp:lastPrinted>
  <dcterms:created xsi:type="dcterms:W3CDTF">2025-06-08T08:50:00Z</dcterms:created>
  <dcterms:modified xsi:type="dcterms:W3CDTF">2025-06-08T08:50:00Z</dcterms:modified>
</cp:coreProperties>
</file>