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B407" w14:textId="77777777" w:rsidR="00FE0BCC" w:rsidRPr="00323606" w:rsidRDefault="00FE0BCC" w:rsidP="00FE0BCC">
      <w:pPr>
        <w:spacing w:line="0" w:lineRule="atLeast"/>
        <w:jc w:val="center"/>
        <w:rPr>
          <w:rFonts w:eastAsia="標楷體"/>
          <w:vanish/>
          <w:sz w:val="20"/>
          <w:szCs w:val="20"/>
          <w:specVanish/>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992"/>
        <w:gridCol w:w="4203"/>
      </w:tblGrid>
      <w:tr w:rsidR="00FE0BCC" w14:paraId="4CD4D04C" w14:textId="77777777" w:rsidTr="002E043C">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56B11CD3" w14:textId="2FE924DC" w:rsidR="00FE0BCC" w:rsidRDefault="00323606" w:rsidP="007F22D6">
            <w:pPr>
              <w:spacing w:line="0" w:lineRule="atLeast"/>
              <w:jc w:val="center"/>
              <w:rPr>
                <w:rFonts w:eastAsia="標楷體"/>
              </w:rPr>
            </w:pPr>
            <w:r>
              <w:rPr>
                <w:rFonts w:eastAsia="標楷體"/>
                <w:bCs/>
              </w:rPr>
              <w:t xml:space="preserve"> </w:t>
            </w:r>
            <w:r w:rsidR="00FE0BCC" w:rsidRPr="00526268">
              <w:rPr>
                <w:rFonts w:eastAsia="標楷體" w:hint="eastAsia"/>
                <w:bCs/>
              </w:rPr>
              <w:t>開</w:t>
            </w:r>
            <w:r w:rsidR="00E3470C">
              <w:rPr>
                <w:rFonts w:eastAsia="標楷體" w:hint="eastAsia"/>
                <w:bCs/>
              </w:rPr>
              <w:t>課</w:t>
            </w:r>
            <w:r w:rsidR="00FE0BCC">
              <w:rPr>
                <w:rFonts w:eastAsia="標楷體" w:hint="eastAsia"/>
              </w:rPr>
              <w:t>學年度</w:t>
            </w:r>
            <w:r w:rsidR="00FE0BCC">
              <w:rPr>
                <w:rFonts w:eastAsia="標楷體" w:hint="eastAsia"/>
              </w:rPr>
              <w:t>/</w:t>
            </w:r>
            <w:r w:rsidR="00FE0BCC">
              <w:rPr>
                <w:rFonts w:eastAsia="標楷體" w:hint="eastAsia"/>
              </w:rPr>
              <w:t>學期</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63ABB1E7" w14:textId="78735B7E" w:rsidR="00FE0BCC" w:rsidRDefault="00A4115D" w:rsidP="00555E99">
            <w:pPr>
              <w:spacing w:line="0" w:lineRule="atLeast"/>
              <w:jc w:val="center"/>
              <w:rPr>
                <w:rFonts w:eastAsia="標楷體"/>
              </w:rPr>
            </w:pPr>
            <w:r>
              <w:rPr>
                <w:rFonts w:eastAsia="標楷體" w:hint="eastAsia"/>
              </w:rPr>
              <w:t>1</w:t>
            </w:r>
            <w:r w:rsidR="00853EF8">
              <w:rPr>
                <w:rFonts w:eastAsia="標楷體"/>
              </w:rPr>
              <w:t>1</w:t>
            </w:r>
            <w:r w:rsidR="009B0C40">
              <w:rPr>
                <w:rFonts w:eastAsia="標楷體" w:hint="eastAsia"/>
              </w:rPr>
              <w:t>4</w:t>
            </w:r>
            <w:r w:rsidR="00FE0BCC">
              <w:rPr>
                <w:rFonts w:eastAsia="標楷體" w:hint="eastAsia"/>
              </w:rPr>
              <w:t>學年度第</w:t>
            </w:r>
            <w:r w:rsidR="009B0C40">
              <w:rPr>
                <w:rFonts w:eastAsia="標楷體" w:hint="eastAsia"/>
              </w:rPr>
              <w:t>1</w:t>
            </w:r>
            <w:r w:rsidR="00FE0BCC">
              <w:rPr>
                <w:rFonts w:eastAsia="標楷體" w:hint="eastAsia"/>
              </w:rPr>
              <w:t>學期</w:t>
            </w:r>
          </w:p>
        </w:tc>
      </w:tr>
      <w:tr w:rsidR="00FE0BCC" w14:paraId="4FDAE29D" w14:textId="77777777" w:rsidTr="002E043C">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14:paraId="1B47C43C" w14:textId="77777777"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2B3FF65C" w14:textId="3117FC14" w:rsidR="00FE0BCC" w:rsidRDefault="0055452C" w:rsidP="007F22D6">
            <w:pPr>
              <w:spacing w:line="0" w:lineRule="atLeast"/>
              <w:jc w:val="center"/>
              <w:rPr>
                <w:rFonts w:eastAsia="標楷體"/>
              </w:rPr>
            </w:pPr>
            <w:r>
              <w:rPr>
                <w:rFonts w:eastAsia="標楷體" w:hint="eastAsia"/>
              </w:rPr>
              <w:t>民主視角下的</w:t>
            </w:r>
            <w:r w:rsidR="0013325E">
              <w:rPr>
                <w:rFonts w:eastAsia="標楷體" w:hint="eastAsia"/>
              </w:rPr>
              <w:t>教育哲學</w:t>
            </w:r>
          </w:p>
        </w:tc>
      </w:tr>
      <w:tr w:rsidR="00FE0BCC" w14:paraId="67BD76FA" w14:textId="77777777" w:rsidTr="002E043C">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B348DE9" w14:textId="77777777"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4A34D433" w14:textId="4E64FDDF" w:rsidR="00FE0BCC" w:rsidRDefault="0055452C" w:rsidP="007F22D6">
            <w:pPr>
              <w:spacing w:line="0" w:lineRule="atLeast"/>
              <w:jc w:val="center"/>
              <w:rPr>
                <w:rFonts w:eastAsia="標楷體"/>
              </w:rPr>
            </w:pPr>
            <w:r w:rsidRPr="0055452C">
              <w:rPr>
                <w:rFonts w:eastAsia="標楷體"/>
              </w:rPr>
              <w:t>Educational philosophy from a democratic perspective</w:t>
            </w:r>
          </w:p>
        </w:tc>
      </w:tr>
      <w:tr w:rsidR="00103B9F" w14:paraId="10B6F441" w14:textId="77777777" w:rsidTr="002E043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6A8A357A" w14:textId="77777777" w:rsidR="00103B9F" w:rsidRDefault="00103B9F"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402" w:type="dxa"/>
            <w:tcBorders>
              <w:top w:val="single" w:sz="4" w:space="0" w:color="auto"/>
              <w:left w:val="single" w:sz="4" w:space="0" w:color="auto"/>
              <w:bottom w:val="single" w:sz="4" w:space="0" w:color="auto"/>
              <w:right w:val="single" w:sz="4" w:space="0" w:color="auto"/>
            </w:tcBorders>
            <w:vAlign w:val="center"/>
          </w:tcPr>
          <w:p w14:paraId="53326F4C" w14:textId="77777777" w:rsidR="00103B9F" w:rsidRDefault="00103B9F" w:rsidP="007F22D6">
            <w:pPr>
              <w:spacing w:line="0" w:lineRule="atLeast"/>
              <w:jc w:val="center"/>
              <w:rPr>
                <w:rFonts w:eastAsia="標楷體"/>
              </w:rPr>
            </w:pPr>
            <w:r w:rsidRPr="002E043C">
              <w:rPr>
                <w:rFonts w:eastAsia="標楷體"/>
                <w:color w:val="A6A6A6" w:themeColor="background1" w:themeShade="A6"/>
              </w:rPr>
              <w:t>(</w:t>
            </w:r>
            <w:r w:rsidRPr="002E043C">
              <w:rPr>
                <w:rFonts w:eastAsia="標楷體" w:hint="eastAsia"/>
                <w:color w:val="A6A6A6" w:themeColor="background1" w:themeShade="A6"/>
              </w:rPr>
              <w:t>由通識</w:t>
            </w:r>
            <w:r>
              <w:rPr>
                <w:rFonts w:eastAsia="標楷體" w:hint="eastAsia"/>
                <w:color w:val="A6A6A6" w:themeColor="background1" w:themeShade="A6"/>
              </w:rPr>
              <w:t>教育</w:t>
            </w:r>
            <w:r w:rsidRPr="002E043C">
              <w:rPr>
                <w:rFonts w:eastAsia="標楷體" w:hint="eastAsia"/>
                <w:color w:val="A6A6A6" w:themeColor="background1" w:themeShade="A6"/>
              </w:rPr>
              <w:t>中心填寫</w:t>
            </w:r>
            <w:r w:rsidRPr="002E043C">
              <w:rPr>
                <w:rFonts w:eastAsia="標楷體"/>
                <w:color w:val="A6A6A6" w:themeColor="background1" w:themeShade="A6"/>
              </w:rPr>
              <w:t>)</w:t>
            </w:r>
          </w:p>
        </w:tc>
        <w:tc>
          <w:tcPr>
            <w:tcW w:w="992" w:type="dxa"/>
            <w:tcBorders>
              <w:top w:val="single" w:sz="4" w:space="0" w:color="auto"/>
              <w:left w:val="single" w:sz="4" w:space="0" w:color="auto"/>
              <w:bottom w:val="single" w:sz="4" w:space="0" w:color="auto"/>
              <w:right w:val="single" w:sz="4" w:space="0" w:color="auto"/>
            </w:tcBorders>
            <w:vAlign w:val="center"/>
          </w:tcPr>
          <w:p w14:paraId="50E4989D" w14:textId="77777777" w:rsidR="00103B9F" w:rsidRDefault="00103B9F" w:rsidP="007F22D6">
            <w:pPr>
              <w:spacing w:line="0" w:lineRule="atLeast"/>
              <w:jc w:val="center"/>
              <w:rPr>
                <w:rFonts w:eastAsia="標楷體"/>
              </w:rPr>
            </w:pPr>
            <w:r>
              <w:rPr>
                <w:rFonts w:eastAsia="標楷體" w:hint="eastAsia"/>
              </w:rPr>
              <w:t>學分數</w:t>
            </w:r>
          </w:p>
        </w:tc>
        <w:tc>
          <w:tcPr>
            <w:tcW w:w="4203" w:type="dxa"/>
            <w:tcBorders>
              <w:top w:val="single" w:sz="4" w:space="0" w:color="auto"/>
              <w:left w:val="single" w:sz="4" w:space="0" w:color="auto"/>
              <w:bottom w:val="single" w:sz="4" w:space="0" w:color="auto"/>
              <w:right w:val="single" w:sz="4" w:space="0" w:color="auto"/>
            </w:tcBorders>
            <w:vAlign w:val="center"/>
          </w:tcPr>
          <w:p w14:paraId="6CBFAF5A" w14:textId="77777777" w:rsidR="00103B9F" w:rsidRDefault="00103B9F" w:rsidP="007F22D6">
            <w:pPr>
              <w:spacing w:line="0" w:lineRule="atLeast"/>
              <w:jc w:val="center"/>
              <w:rPr>
                <w:rFonts w:eastAsia="標楷體"/>
              </w:rPr>
            </w:pPr>
            <w:r>
              <w:rPr>
                <w:rFonts w:eastAsia="標楷體" w:hint="eastAsia"/>
              </w:rPr>
              <w:t>2</w:t>
            </w:r>
          </w:p>
        </w:tc>
      </w:tr>
      <w:tr w:rsidR="00FE0BCC" w14:paraId="0058069B" w14:textId="77777777" w:rsidTr="002E043C">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55C50C19"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036DF48D" w14:textId="77777777" w:rsidR="007A3F83" w:rsidRDefault="007A3F83" w:rsidP="007F22D6">
            <w:pPr>
              <w:spacing w:line="0" w:lineRule="atLeast"/>
              <w:jc w:val="both"/>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1C01EC" w14:paraId="3D000286" w14:textId="77777777" w:rsidTr="002E043C">
              <w:tc>
                <w:tcPr>
                  <w:tcW w:w="2843" w:type="dxa"/>
                </w:tcPr>
                <w:p w14:paraId="2C4B740E" w14:textId="77777777" w:rsidR="001C01EC" w:rsidRDefault="0013325E" w:rsidP="007F22D6">
                  <w:pPr>
                    <w:spacing w:line="0" w:lineRule="atLeast"/>
                    <w:jc w:val="both"/>
                    <w:rPr>
                      <w:rFonts w:eastAsia="標楷體"/>
                      <w:u w:val="single"/>
                    </w:rPr>
                  </w:pPr>
                  <w:r>
                    <w:rPr>
                      <w:rFonts w:ascii="標楷體" w:eastAsia="標楷體" w:hAnsi="標楷體" w:hint="eastAsia"/>
                    </w:rPr>
                    <w:t>■</w:t>
                  </w:r>
                  <w:r w:rsidR="001C01EC">
                    <w:rPr>
                      <w:rFonts w:ascii="標楷體" w:eastAsia="標楷體" w:hAnsi="標楷體" w:hint="eastAsia"/>
                    </w:rPr>
                    <w:t>課堂講授</w:t>
                  </w:r>
                </w:p>
              </w:tc>
              <w:tc>
                <w:tcPr>
                  <w:tcW w:w="2844" w:type="dxa"/>
                </w:tcPr>
                <w:p w14:paraId="65B004B7"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eastAsia="標楷體" w:hint="eastAsia"/>
                    </w:rPr>
                    <w:t>網路教學</w:t>
                  </w:r>
                </w:p>
              </w:tc>
              <w:tc>
                <w:tcPr>
                  <w:tcW w:w="2844" w:type="dxa"/>
                </w:tcPr>
                <w:p w14:paraId="2CB1D332"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分組討論</w:t>
                  </w:r>
                </w:p>
              </w:tc>
            </w:tr>
            <w:tr w:rsidR="001C01EC" w14:paraId="1D146FDC" w14:textId="77777777" w:rsidTr="002E043C">
              <w:tc>
                <w:tcPr>
                  <w:tcW w:w="2843" w:type="dxa"/>
                </w:tcPr>
                <w:p w14:paraId="446DB4F5"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校外教學</w:t>
                  </w:r>
                </w:p>
              </w:tc>
              <w:tc>
                <w:tcPr>
                  <w:tcW w:w="2844" w:type="dxa"/>
                </w:tcPr>
                <w:p w14:paraId="3FC3F285"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p>
              </w:tc>
              <w:tc>
                <w:tcPr>
                  <w:tcW w:w="2844" w:type="dxa"/>
                </w:tcPr>
                <w:p w14:paraId="5B3BB826" w14:textId="77777777" w:rsidR="001C01EC" w:rsidRDefault="001C01EC" w:rsidP="007F22D6">
                  <w:pPr>
                    <w:spacing w:line="0" w:lineRule="atLeast"/>
                    <w:jc w:val="both"/>
                    <w:rPr>
                      <w:rFonts w:eastAsia="標楷體"/>
                      <w:u w:val="single"/>
                    </w:rPr>
                  </w:pPr>
                </w:p>
              </w:tc>
            </w:tr>
          </w:tbl>
          <w:p w14:paraId="34140D89" w14:textId="77777777" w:rsidR="007A3F83" w:rsidRDefault="007A3F83" w:rsidP="007F22D6">
            <w:pPr>
              <w:spacing w:line="0" w:lineRule="atLeast"/>
              <w:jc w:val="both"/>
              <w:rPr>
                <w:rFonts w:eastAsia="標楷體"/>
                <w:u w:val="single"/>
              </w:rPr>
            </w:pPr>
          </w:p>
        </w:tc>
      </w:tr>
      <w:tr w:rsidR="00FE0BCC" w:rsidRPr="0055452C" w14:paraId="7AAC08E4" w14:textId="77777777" w:rsidTr="002E043C">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4C0226E0" w14:textId="77777777"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right w:val="single" w:sz="4" w:space="0" w:color="auto"/>
            </w:tcBorders>
          </w:tcPr>
          <w:p w14:paraId="16B321E6" w14:textId="77777777" w:rsidR="0096377B" w:rsidRDefault="0055452C" w:rsidP="0055452C">
            <w:pPr>
              <w:spacing w:line="0" w:lineRule="atLeast"/>
              <w:rPr>
                <w:rFonts w:eastAsia="標楷體"/>
              </w:rPr>
            </w:pPr>
            <w:r>
              <w:rPr>
                <w:rFonts w:eastAsia="標楷體" w:hint="eastAsia"/>
              </w:rPr>
              <w:t>教育資源應如何分配才算是公平的，是民主社會的一項重要議題。例如，義務教育的年限應該多久？是否應該放寬接受高等教育的機會？甚至是，父母有沒有權利透過私人教育資源提升自己孩子的競爭優勢？無疑地，這些都是重要的議題。教育哲學通常被認為是教育領域的一項學科，但其探討方式主要著重在認知、教學法和教育歷史上，無法系統性地探討上述提到的這些議題。之所以如此，似乎是因為缺乏政治的視角。本課程將以政治視角來探討若干重要的教育議題。</w:t>
            </w:r>
          </w:p>
          <w:p w14:paraId="4AC888CD" w14:textId="120DFFFB" w:rsidR="0055452C" w:rsidRDefault="0055452C" w:rsidP="0055452C">
            <w:pPr>
              <w:spacing w:line="0" w:lineRule="atLeast"/>
              <w:rPr>
                <w:rFonts w:eastAsia="標楷體"/>
              </w:rPr>
            </w:pPr>
            <w:r>
              <w:rPr>
                <w:rFonts w:eastAsia="標楷體" w:hint="eastAsia"/>
              </w:rPr>
              <w:t>教學目標：</w:t>
            </w:r>
          </w:p>
          <w:p w14:paraId="38FD5B83" w14:textId="39F92514" w:rsidR="0055452C" w:rsidRDefault="0055452C" w:rsidP="0055452C">
            <w:pPr>
              <w:spacing w:line="0" w:lineRule="atLeast"/>
              <w:rPr>
                <w:rFonts w:eastAsia="標楷體"/>
              </w:rPr>
            </w:pPr>
            <w:r>
              <w:rPr>
                <w:rFonts w:eastAsia="標楷體" w:hint="eastAsia"/>
              </w:rPr>
              <w:t xml:space="preserve">1. </w:t>
            </w:r>
            <w:r>
              <w:rPr>
                <w:rFonts w:eastAsia="標楷體" w:hint="eastAsia"/>
              </w:rPr>
              <w:t>介紹教育哲學中的各種理論。</w:t>
            </w:r>
          </w:p>
          <w:p w14:paraId="1C2621A7" w14:textId="3CAEF522" w:rsidR="0055452C" w:rsidRDefault="0055452C" w:rsidP="0055452C">
            <w:pPr>
              <w:spacing w:line="0" w:lineRule="atLeast"/>
              <w:rPr>
                <w:rFonts w:eastAsia="標楷體"/>
              </w:rPr>
            </w:pPr>
            <w:r>
              <w:rPr>
                <w:rFonts w:eastAsia="標楷體" w:hint="eastAsia"/>
              </w:rPr>
              <w:t xml:space="preserve">2. </w:t>
            </w:r>
            <w:r>
              <w:rPr>
                <w:rFonts w:eastAsia="標楷體" w:hint="eastAsia"/>
              </w:rPr>
              <w:t>在課程結束後，同學能以簡單的論述說明教育哲學中各種流派的特徵和與其他理論的差異。</w:t>
            </w:r>
          </w:p>
          <w:p w14:paraId="099A2C8E" w14:textId="09997428" w:rsidR="0055452C" w:rsidRDefault="0055452C" w:rsidP="0055452C">
            <w:pPr>
              <w:spacing w:line="0" w:lineRule="atLeast"/>
              <w:rPr>
                <w:rFonts w:eastAsia="標楷體"/>
              </w:rPr>
            </w:pPr>
            <w:r>
              <w:rPr>
                <w:rFonts w:eastAsia="標楷體" w:hint="eastAsia"/>
              </w:rPr>
              <w:t xml:space="preserve">3. </w:t>
            </w:r>
            <w:r w:rsidRPr="00560728">
              <w:rPr>
                <w:rFonts w:eastAsia="標楷體" w:hint="eastAsia"/>
              </w:rPr>
              <w:t>同學們能以學習到的理論對</w:t>
            </w:r>
            <w:r>
              <w:rPr>
                <w:rFonts w:eastAsia="標楷體" w:hint="eastAsia"/>
              </w:rPr>
              <w:t>與教育相關的</w:t>
            </w:r>
            <w:r w:rsidRPr="00560728">
              <w:rPr>
                <w:rFonts w:eastAsia="標楷體" w:hint="eastAsia"/>
              </w:rPr>
              <w:t>公共事務有省視的能力。</w:t>
            </w:r>
          </w:p>
        </w:tc>
      </w:tr>
      <w:tr w:rsidR="00FE0BCC" w14:paraId="406DEDD4" w14:textId="77777777" w:rsidTr="002E043C">
        <w:trPr>
          <w:trHeight w:val="80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34DE13B5" w14:textId="77777777" w:rsidR="00FE0BCC" w:rsidRDefault="00FE0BCC" w:rsidP="007F22D6">
            <w:pPr>
              <w:spacing w:line="0" w:lineRule="atLeast"/>
              <w:jc w:val="center"/>
              <w:rPr>
                <w:rFonts w:eastAsia="標楷體"/>
              </w:rPr>
            </w:pPr>
            <w:r>
              <w:rPr>
                <w:rFonts w:eastAsia="標楷體" w:hint="eastAsia"/>
              </w:rPr>
              <w:lastRenderedPageBreak/>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14:paraId="46A6CA6A" w14:textId="77777777" w:rsidR="00FE0BCC" w:rsidRDefault="00FE0BCC">
            <w:pPr>
              <w:spacing w:line="0" w:lineRule="atLeast"/>
              <w:jc w:val="center"/>
              <w:rPr>
                <w:rFonts w:eastAsia="標楷體"/>
              </w:rPr>
            </w:pPr>
            <w:r>
              <w:rPr>
                <w:rFonts w:eastAsia="標楷體" w:hint="eastAsia"/>
              </w:rPr>
              <w:t>(</w:t>
            </w:r>
            <w:r>
              <w:rPr>
                <w:rFonts w:eastAsia="標楷體" w:hint="eastAsia"/>
              </w:rPr>
              <w:t>週次表及每週課程</w:t>
            </w:r>
            <w:r w:rsidR="002D0751">
              <w:rPr>
                <w:rFonts w:eastAsia="標楷體" w:hint="eastAsia"/>
              </w:rPr>
              <w:t>詳細內容</w:t>
            </w:r>
            <w:r>
              <w:rPr>
                <w:rFonts w:eastAsia="標楷體" w:hint="eastAsia"/>
              </w:rPr>
              <w:t>說明</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07B01F2D" w14:textId="77777777" w:rsidR="007A3F83" w:rsidRDefault="007A3F83" w:rsidP="007F22D6">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5393"/>
            </w:tblGrid>
            <w:tr w:rsidR="008C3804" w14:paraId="67F5CD91" w14:textId="77777777" w:rsidTr="004613C3">
              <w:trPr>
                <w:jc w:val="center"/>
              </w:trPr>
              <w:tc>
                <w:tcPr>
                  <w:tcW w:w="712" w:type="dxa"/>
                </w:tcPr>
                <w:p w14:paraId="0AA8AC96" w14:textId="77777777" w:rsidR="008C3804" w:rsidRDefault="008C3804" w:rsidP="007F22D6">
                  <w:pPr>
                    <w:spacing w:line="0" w:lineRule="atLeast"/>
                    <w:rPr>
                      <w:rFonts w:eastAsia="標楷體"/>
                    </w:rPr>
                  </w:pPr>
                  <w:r>
                    <w:rPr>
                      <w:rFonts w:eastAsia="標楷體"/>
                    </w:rPr>
                    <w:t>週次</w:t>
                  </w:r>
                </w:p>
              </w:tc>
              <w:tc>
                <w:tcPr>
                  <w:tcW w:w="5393" w:type="dxa"/>
                </w:tcPr>
                <w:p w14:paraId="03F1A28E" w14:textId="77777777" w:rsidR="008C3804" w:rsidRDefault="008C3804" w:rsidP="007A3F83">
                  <w:pPr>
                    <w:spacing w:line="0" w:lineRule="atLeast"/>
                    <w:jc w:val="center"/>
                    <w:rPr>
                      <w:rFonts w:eastAsia="標楷體"/>
                    </w:rPr>
                  </w:pPr>
                  <w:r>
                    <w:rPr>
                      <w:rFonts w:eastAsia="標楷體"/>
                    </w:rPr>
                    <w:t>主題</w:t>
                  </w:r>
                </w:p>
              </w:tc>
            </w:tr>
            <w:tr w:rsidR="008C3804" w14:paraId="7ECF90A2" w14:textId="77777777" w:rsidTr="004613C3">
              <w:trPr>
                <w:jc w:val="center"/>
              </w:trPr>
              <w:tc>
                <w:tcPr>
                  <w:tcW w:w="712" w:type="dxa"/>
                </w:tcPr>
                <w:p w14:paraId="5BDC256A" w14:textId="77777777" w:rsidR="008C3804" w:rsidRDefault="008C3804" w:rsidP="007A3F83">
                  <w:pPr>
                    <w:spacing w:line="0" w:lineRule="atLeast"/>
                    <w:jc w:val="center"/>
                    <w:rPr>
                      <w:rFonts w:eastAsia="標楷體"/>
                    </w:rPr>
                  </w:pPr>
                  <w:r>
                    <w:rPr>
                      <w:rFonts w:eastAsia="標楷體" w:hint="eastAsia"/>
                    </w:rPr>
                    <w:t>1</w:t>
                  </w:r>
                </w:p>
              </w:tc>
              <w:tc>
                <w:tcPr>
                  <w:tcW w:w="5393" w:type="dxa"/>
                </w:tcPr>
                <w:p w14:paraId="2794495F" w14:textId="77777777" w:rsidR="008C3804" w:rsidRDefault="0013325E" w:rsidP="007F22D6">
                  <w:pPr>
                    <w:spacing w:line="0" w:lineRule="atLeast"/>
                    <w:rPr>
                      <w:rFonts w:eastAsia="標楷體"/>
                    </w:rPr>
                  </w:pPr>
                  <w:r>
                    <w:rPr>
                      <w:rFonts w:eastAsia="標楷體" w:hint="eastAsia"/>
                    </w:rPr>
                    <w:t>課程說明</w:t>
                  </w:r>
                </w:p>
              </w:tc>
            </w:tr>
            <w:tr w:rsidR="008C3804" w14:paraId="6D29A74E" w14:textId="77777777" w:rsidTr="004613C3">
              <w:trPr>
                <w:jc w:val="center"/>
              </w:trPr>
              <w:tc>
                <w:tcPr>
                  <w:tcW w:w="712" w:type="dxa"/>
                </w:tcPr>
                <w:p w14:paraId="7BEC8FDC" w14:textId="77777777" w:rsidR="008C3804" w:rsidRDefault="008C3804" w:rsidP="007A3F83">
                  <w:pPr>
                    <w:spacing w:line="0" w:lineRule="atLeast"/>
                    <w:jc w:val="center"/>
                    <w:rPr>
                      <w:rFonts w:eastAsia="標楷體"/>
                    </w:rPr>
                  </w:pPr>
                  <w:r>
                    <w:rPr>
                      <w:rFonts w:eastAsia="標楷體" w:hint="eastAsia"/>
                    </w:rPr>
                    <w:t>2</w:t>
                  </w:r>
                </w:p>
              </w:tc>
              <w:tc>
                <w:tcPr>
                  <w:tcW w:w="5393" w:type="dxa"/>
                </w:tcPr>
                <w:p w14:paraId="3D57D240" w14:textId="77777777" w:rsidR="008C3804" w:rsidRDefault="0013325E" w:rsidP="007F22D6">
                  <w:pPr>
                    <w:spacing w:line="0" w:lineRule="atLeast"/>
                    <w:rPr>
                      <w:rFonts w:eastAsia="標楷體"/>
                    </w:rPr>
                  </w:pPr>
                  <w:r>
                    <w:rPr>
                      <w:rFonts w:eastAsia="標楷體" w:hint="eastAsia"/>
                    </w:rPr>
                    <w:t>教育正義：平等主義</w:t>
                  </w:r>
                </w:p>
              </w:tc>
            </w:tr>
            <w:tr w:rsidR="008C3804" w14:paraId="736FE555" w14:textId="77777777" w:rsidTr="004613C3">
              <w:trPr>
                <w:jc w:val="center"/>
              </w:trPr>
              <w:tc>
                <w:tcPr>
                  <w:tcW w:w="712" w:type="dxa"/>
                </w:tcPr>
                <w:p w14:paraId="7204552B" w14:textId="77777777" w:rsidR="008C3804" w:rsidRDefault="008C3804" w:rsidP="007A3F83">
                  <w:pPr>
                    <w:spacing w:line="0" w:lineRule="atLeast"/>
                    <w:jc w:val="center"/>
                    <w:rPr>
                      <w:rFonts w:eastAsia="標楷體"/>
                    </w:rPr>
                  </w:pPr>
                  <w:r>
                    <w:rPr>
                      <w:rFonts w:eastAsia="標楷體" w:hint="eastAsia"/>
                    </w:rPr>
                    <w:t>3</w:t>
                  </w:r>
                </w:p>
              </w:tc>
              <w:tc>
                <w:tcPr>
                  <w:tcW w:w="5393" w:type="dxa"/>
                </w:tcPr>
                <w:p w14:paraId="2B4439F3" w14:textId="77777777" w:rsidR="008C3804" w:rsidRDefault="0013325E" w:rsidP="007F22D6">
                  <w:pPr>
                    <w:spacing w:line="0" w:lineRule="atLeast"/>
                    <w:rPr>
                      <w:rFonts w:eastAsia="標楷體"/>
                    </w:rPr>
                  </w:pPr>
                  <w:r>
                    <w:rPr>
                      <w:rFonts w:eastAsia="標楷體" w:hint="eastAsia"/>
                    </w:rPr>
                    <w:t>教育正義：充足主義</w:t>
                  </w:r>
                </w:p>
              </w:tc>
            </w:tr>
            <w:tr w:rsidR="008C3804" w14:paraId="67099365" w14:textId="77777777" w:rsidTr="004613C3">
              <w:trPr>
                <w:jc w:val="center"/>
              </w:trPr>
              <w:tc>
                <w:tcPr>
                  <w:tcW w:w="712" w:type="dxa"/>
                </w:tcPr>
                <w:p w14:paraId="26BDE7B7" w14:textId="77777777" w:rsidR="008C3804" w:rsidRDefault="008C3804" w:rsidP="007A3F83">
                  <w:pPr>
                    <w:spacing w:line="0" w:lineRule="atLeast"/>
                    <w:jc w:val="center"/>
                    <w:rPr>
                      <w:rFonts w:eastAsia="標楷體"/>
                    </w:rPr>
                  </w:pPr>
                  <w:r>
                    <w:rPr>
                      <w:rFonts w:eastAsia="標楷體" w:hint="eastAsia"/>
                    </w:rPr>
                    <w:t>4</w:t>
                  </w:r>
                </w:p>
              </w:tc>
              <w:tc>
                <w:tcPr>
                  <w:tcW w:w="5393" w:type="dxa"/>
                </w:tcPr>
                <w:p w14:paraId="5E6F1871" w14:textId="77777777" w:rsidR="008C3804" w:rsidRDefault="0013325E" w:rsidP="007F22D6">
                  <w:pPr>
                    <w:spacing w:line="0" w:lineRule="atLeast"/>
                    <w:rPr>
                      <w:rFonts w:eastAsia="標楷體"/>
                    </w:rPr>
                  </w:pPr>
                  <w:r>
                    <w:rPr>
                      <w:rFonts w:eastAsia="標楷體" w:hint="eastAsia"/>
                    </w:rPr>
                    <w:t>教育正義：優先主義</w:t>
                  </w:r>
                </w:p>
              </w:tc>
            </w:tr>
            <w:tr w:rsidR="008C3804" w14:paraId="609C4223" w14:textId="77777777" w:rsidTr="004613C3">
              <w:trPr>
                <w:jc w:val="center"/>
              </w:trPr>
              <w:tc>
                <w:tcPr>
                  <w:tcW w:w="712" w:type="dxa"/>
                </w:tcPr>
                <w:p w14:paraId="75687C8E" w14:textId="77777777" w:rsidR="008C3804" w:rsidRDefault="008C3804" w:rsidP="007A3F83">
                  <w:pPr>
                    <w:spacing w:line="0" w:lineRule="atLeast"/>
                    <w:jc w:val="center"/>
                    <w:rPr>
                      <w:rFonts w:eastAsia="標楷體"/>
                    </w:rPr>
                  </w:pPr>
                  <w:r>
                    <w:rPr>
                      <w:rFonts w:eastAsia="標楷體" w:hint="eastAsia"/>
                    </w:rPr>
                    <w:t>5</w:t>
                  </w:r>
                </w:p>
              </w:tc>
              <w:tc>
                <w:tcPr>
                  <w:tcW w:w="5393" w:type="dxa"/>
                </w:tcPr>
                <w:p w14:paraId="447F3EE2" w14:textId="72558723" w:rsidR="008C3804" w:rsidRDefault="0013325E" w:rsidP="007F22D6">
                  <w:pPr>
                    <w:spacing w:line="0" w:lineRule="atLeast"/>
                    <w:rPr>
                      <w:rFonts w:eastAsia="標楷體"/>
                    </w:rPr>
                  </w:pPr>
                  <w:r>
                    <w:rPr>
                      <w:rFonts w:eastAsia="標楷體" w:hint="eastAsia"/>
                    </w:rPr>
                    <w:t>教育正義：知識</w:t>
                  </w:r>
                  <w:r w:rsidR="003725C8">
                    <w:rPr>
                      <w:rFonts w:eastAsia="標楷體" w:hint="eastAsia"/>
                    </w:rPr>
                    <w:t>價值</w:t>
                  </w:r>
                </w:p>
              </w:tc>
            </w:tr>
            <w:tr w:rsidR="008C3804" w14:paraId="5BF344A9" w14:textId="77777777" w:rsidTr="004613C3">
              <w:trPr>
                <w:jc w:val="center"/>
              </w:trPr>
              <w:tc>
                <w:tcPr>
                  <w:tcW w:w="712" w:type="dxa"/>
                </w:tcPr>
                <w:p w14:paraId="65A210FA" w14:textId="77777777" w:rsidR="008C3804" w:rsidRDefault="008C3804" w:rsidP="007A3F83">
                  <w:pPr>
                    <w:spacing w:line="0" w:lineRule="atLeast"/>
                    <w:jc w:val="center"/>
                    <w:rPr>
                      <w:rFonts w:eastAsia="標楷體"/>
                    </w:rPr>
                  </w:pPr>
                  <w:r>
                    <w:rPr>
                      <w:rFonts w:eastAsia="標楷體" w:hint="eastAsia"/>
                    </w:rPr>
                    <w:t>6</w:t>
                  </w:r>
                </w:p>
              </w:tc>
              <w:tc>
                <w:tcPr>
                  <w:tcW w:w="5393" w:type="dxa"/>
                </w:tcPr>
                <w:p w14:paraId="157245FA" w14:textId="18FD16AA" w:rsidR="008C3804" w:rsidRDefault="00254829" w:rsidP="007F22D6">
                  <w:pPr>
                    <w:spacing w:line="0" w:lineRule="atLeast"/>
                    <w:rPr>
                      <w:rFonts w:eastAsia="標楷體"/>
                    </w:rPr>
                  </w:pPr>
                  <w:r>
                    <w:rPr>
                      <w:rFonts w:eastAsia="標楷體" w:hint="eastAsia"/>
                    </w:rPr>
                    <w:t>公民</w:t>
                  </w:r>
                  <w:r w:rsidR="00DA003C">
                    <w:rPr>
                      <w:rFonts w:eastAsia="標楷體" w:hint="eastAsia"/>
                    </w:rPr>
                    <w:t>教育：</w:t>
                  </w:r>
                  <w:r w:rsidR="007D704F">
                    <w:rPr>
                      <w:rFonts w:eastAsia="標楷體" w:hint="eastAsia"/>
                    </w:rPr>
                    <w:t>民主公民</w:t>
                  </w:r>
                </w:p>
              </w:tc>
            </w:tr>
            <w:tr w:rsidR="008C3804" w14:paraId="3427ED6E" w14:textId="77777777" w:rsidTr="004613C3">
              <w:trPr>
                <w:jc w:val="center"/>
              </w:trPr>
              <w:tc>
                <w:tcPr>
                  <w:tcW w:w="712" w:type="dxa"/>
                </w:tcPr>
                <w:p w14:paraId="1E9DF41E" w14:textId="77777777" w:rsidR="008C3804" w:rsidRDefault="008C3804" w:rsidP="007A3F83">
                  <w:pPr>
                    <w:spacing w:line="0" w:lineRule="atLeast"/>
                    <w:jc w:val="center"/>
                    <w:rPr>
                      <w:rFonts w:eastAsia="標楷體"/>
                    </w:rPr>
                  </w:pPr>
                  <w:r>
                    <w:rPr>
                      <w:rFonts w:eastAsia="標楷體" w:hint="eastAsia"/>
                    </w:rPr>
                    <w:t>7</w:t>
                  </w:r>
                </w:p>
              </w:tc>
              <w:tc>
                <w:tcPr>
                  <w:tcW w:w="5393" w:type="dxa"/>
                </w:tcPr>
                <w:p w14:paraId="2CAAEBE1" w14:textId="0ECAB8A0" w:rsidR="008C3804" w:rsidRDefault="00254829" w:rsidP="007F22D6">
                  <w:pPr>
                    <w:spacing w:line="0" w:lineRule="atLeast"/>
                    <w:rPr>
                      <w:rFonts w:eastAsia="標楷體"/>
                    </w:rPr>
                  </w:pPr>
                  <w:r>
                    <w:rPr>
                      <w:rFonts w:eastAsia="標楷體" w:hint="eastAsia"/>
                    </w:rPr>
                    <w:t>公民</w:t>
                  </w:r>
                  <w:r w:rsidR="00DA003C">
                    <w:rPr>
                      <w:rFonts w:eastAsia="標楷體" w:hint="eastAsia"/>
                    </w:rPr>
                    <w:t>教育：</w:t>
                  </w:r>
                  <w:r w:rsidR="007D704F">
                    <w:rPr>
                      <w:rFonts w:eastAsia="標楷體" w:hint="eastAsia"/>
                    </w:rPr>
                    <w:t>社會主義</w:t>
                  </w:r>
                  <w:r w:rsidR="00DA003C">
                    <w:rPr>
                      <w:rFonts w:eastAsia="標楷體" w:hint="eastAsia"/>
                    </w:rPr>
                    <w:t xml:space="preserve"> </w:t>
                  </w:r>
                </w:p>
              </w:tc>
            </w:tr>
            <w:tr w:rsidR="008C3804" w14:paraId="3E5F660D" w14:textId="77777777" w:rsidTr="004613C3">
              <w:trPr>
                <w:jc w:val="center"/>
              </w:trPr>
              <w:tc>
                <w:tcPr>
                  <w:tcW w:w="712" w:type="dxa"/>
                </w:tcPr>
                <w:p w14:paraId="7ACC74DE" w14:textId="77777777" w:rsidR="008C3804" w:rsidRDefault="008C3804" w:rsidP="007A3F83">
                  <w:pPr>
                    <w:spacing w:line="0" w:lineRule="atLeast"/>
                    <w:jc w:val="center"/>
                    <w:rPr>
                      <w:rFonts w:eastAsia="標楷體"/>
                    </w:rPr>
                  </w:pPr>
                  <w:r>
                    <w:rPr>
                      <w:rFonts w:eastAsia="標楷體" w:hint="eastAsia"/>
                    </w:rPr>
                    <w:t>8</w:t>
                  </w:r>
                </w:p>
              </w:tc>
              <w:tc>
                <w:tcPr>
                  <w:tcW w:w="5393" w:type="dxa"/>
                </w:tcPr>
                <w:p w14:paraId="10AC55AC" w14:textId="63C7F604" w:rsidR="008C3804" w:rsidRDefault="007D704F" w:rsidP="007D704F">
                  <w:pPr>
                    <w:spacing w:line="0" w:lineRule="atLeast"/>
                    <w:rPr>
                      <w:rFonts w:eastAsia="標楷體"/>
                    </w:rPr>
                  </w:pPr>
                  <w:r>
                    <w:rPr>
                      <w:rFonts w:eastAsia="標楷體" w:hint="eastAsia"/>
                    </w:rPr>
                    <w:t>公民教育：激進主義</w:t>
                  </w:r>
                </w:p>
              </w:tc>
            </w:tr>
            <w:tr w:rsidR="008C3804" w14:paraId="75FA907C" w14:textId="77777777" w:rsidTr="004613C3">
              <w:trPr>
                <w:jc w:val="center"/>
              </w:trPr>
              <w:tc>
                <w:tcPr>
                  <w:tcW w:w="712" w:type="dxa"/>
                </w:tcPr>
                <w:p w14:paraId="6CDACDE5" w14:textId="77777777" w:rsidR="008C3804" w:rsidRDefault="008C3804" w:rsidP="007A3F83">
                  <w:pPr>
                    <w:spacing w:line="0" w:lineRule="atLeast"/>
                    <w:jc w:val="center"/>
                    <w:rPr>
                      <w:rFonts w:eastAsia="標楷體"/>
                    </w:rPr>
                  </w:pPr>
                  <w:r>
                    <w:rPr>
                      <w:rFonts w:eastAsia="標楷體" w:hint="eastAsia"/>
                    </w:rPr>
                    <w:t>9</w:t>
                  </w:r>
                </w:p>
              </w:tc>
              <w:tc>
                <w:tcPr>
                  <w:tcW w:w="5393" w:type="dxa"/>
                </w:tcPr>
                <w:p w14:paraId="2119CDD8" w14:textId="77777777" w:rsidR="008C3804" w:rsidRDefault="0013325E" w:rsidP="007F22D6">
                  <w:pPr>
                    <w:spacing w:line="0" w:lineRule="atLeast"/>
                    <w:rPr>
                      <w:rFonts w:eastAsia="標楷體"/>
                    </w:rPr>
                  </w:pPr>
                  <w:r>
                    <w:rPr>
                      <w:rFonts w:eastAsia="標楷體" w:hint="eastAsia"/>
                    </w:rPr>
                    <w:t>期中考：考試</w:t>
                  </w:r>
                </w:p>
              </w:tc>
            </w:tr>
            <w:tr w:rsidR="008C3804" w14:paraId="32243155" w14:textId="77777777" w:rsidTr="004613C3">
              <w:trPr>
                <w:jc w:val="center"/>
              </w:trPr>
              <w:tc>
                <w:tcPr>
                  <w:tcW w:w="712" w:type="dxa"/>
                </w:tcPr>
                <w:p w14:paraId="2885EE04" w14:textId="77777777" w:rsidR="008C3804" w:rsidRDefault="008C3804" w:rsidP="007A3F83">
                  <w:pPr>
                    <w:spacing w:line="0" w:lineRule="atLeast"/>
                    <w:jc w:val="center"/>
                    <w:rPr>
                      <w:rFonts w:eastAsia="標楷體"/>
                    </w:rPr>
                  </w:pPr>
                  <w:r>
                    <w:rPr>
                      <w:rFonts w:eastAsia="標楷體" w:hint="eastAsia"/>
                    </w:rPr>
                    <w:t>10</w:t>
                  </w:r>
                </w:p>
              </w:tc>
              <w:tc>
                <w:tcPr>
                  <w:tcW w:w="5393" w:type="dxa"/>
                </w:tcPr>
                <w:p w14:paraId="3508EACB" w14:textId="083F2FA3" w:rsidR="008C3804" w:rsidRDefault="007D704F" w:rsidP="007F22D6">
                  <w:pPr>
                    <w:spacing w:line="0" w:lineRule="atLeast"/>
                    <w:rPr>
                      <w:rFonts w:eastAsia="標楷體"/>
                    </w:rPr>
                  </w:pPr>
                  <w:r>
                    <w:rPr>
                      <w:rFonts w:eastAsia="標楷體" w:hint="eastAsia"/>
                    </w:rPr>
                    <w:t>教育價值</w:t>
                  </w:r>
                </w:p>
              </w:tc>
            </w:tr>
            <w:tr w:rsidR="008C3804" w14:paraId="5DE8C54F" w14:textId="77777777" w:rsidTr="004613C3">
              <w:trPr>
                <w:jc w:val="center"/>
              </w:trPr>
              <w:tc>
                <w:tcPr>
                  <w:tcW w:w="712" w:type="dxa"/>
                </w:tcPr>
                <w:p w14:paraId="31855D93" w14:textId="77777777" w:rsidR="008C3804" w:rsidRDefault="008C3804" w:rsidP="007A3F83">
                  <w:pPr>
                    <w:spacing w:line="0" w:lineRule="atLeast"/>
                    <w:jc w:val="center"/>
                    <w:rPr>
                      <w:rFonts w:eastAsia="標楷體"/>
                    </w:rPr>
                  </w:pPr>
                  <w:r>
                    <w:rPr>
                      <w:rFonts w:eastAsia="標楷體" w:hint="eastAsia"/>
                    </w:rPr>
                    <w:t>11</w:t>
                  </w:r>
                </w:p>
              </w:tc>
              <w:tc>
                <w:tcPr>
                  <w:tcW w:w="5393" w:type="dxa"/>
                </w:tcPr>
                <w:p w14:paraId="6463A61E" w14:textId="309DDE22" w:rsidR="008C3804" w:rsidRDefault="007D704F" w:rsidP="007F22D6">
                  <w:pPr>
                    <w:spacing w:line="0" w:lineRule="atLeast"/>
                    <w:rPr>
                      <w:rFonts w:eastAsia="標楷體"/>
                    </w:rPr>
                  </w:pPr>
                  <w:r>
                    <w:rPr>
                      <w:rFonts w:eastAsia="標楷體" w:hint="eastAsia"/>
                    </w:rPr>
                    <w:t>自主與教育</w:t>
                  </w:r>
                </w:p>
              </w:tc>
            </w:tr>
            <w:tr w:rsidR="008C3804" w14:paraId="7962F804" w14:textId="77777777" w:rsidTr="004613C3">
              <w:trPr>
                <w:jc w:val="center"/>
              </w:trPr>
              <w:tc>
                <w:tcPr>
                  <w:tcW w:w="712" w:type="dxa"/>
                </w:tcPr>
                <w:p w14:paraId="45E63D91" w14:textId="77777777" w:rsidR="008C3804" w:rsidRDefault="008C3804" w:rsidP="007A3F83">
                  <w:pPr>
                    <w:spacing w:line="0" w:lineRule="atLeast"/>
                    <w:jc w:val="center"/>
                    <w:rPr>
                      <w:rFonts w:eastAsia="標楷體"/>
                    </w:rPr>
                  </w:pPr>
                  <w:r>
                    <w:rPr>
                      <w:rFonts w:eastAsia="標楷體" w:hint="eastAsia"/>
                    </w:rPr>
                    <w:t>12</w:t>
                  </w:r>
                </w:p>
              </w:tc>
              <w:tc>
                <w:tcPr>
                  <w:tcW w:w="5393" w:type="dxa"/>
                </w:tcPr>
                <w:p w14:paraId="2CD4C3A9" w14:textId="335F8143" w:rsidR="008C3804" w:rsidRDefault="007D704F" w:rsidP="007F22D6">
                  <w:pPr>
                    <w:spacing w:line="0" w:lineRule="atLeast"/>
                    <w:rPr>
                      <w:rFonts w:eastAsia="標楷體"/>
                    </w:rPr>
                  </w:pPr>
                  <w:r>
                    <w:rPr>
                      <w:rFonts w:eastAsia="標楷體" w:hint="eastAsia"/>
                    </w:rPr>
                    <w:t>教育和社會融合</w:t>
                  </w:r>
                </w:p>
              </w:tc>
            </w:tr>
            <w:tr w:rsidR="008C3804" w14:paraId="444AFF98" w14:textId="77777777" w:rsidTr="004613C3">
              <w:trPr>
                <w:jc w:val="center"/>
              </w:trPr>
              <w:tc>
                <w:tcPr>
                  <w:tcW w:w="712" w:type="dxa"/>
                </w:tcPr>
                <w:p w14:paraId="64D1B88C" w14:textId="77777777" w:rsidR="008C3804" w:rsidRDefault="008C3804" w:rsidP="007A3F83">
                  <w:pPr>
                    <w:spacing w:line="0" w:lineRule="atLeast"/>
                    <w:jc w:val="center"/>
                    <w:rPr>
                      <w:rFonts w:eastAsia="標楷體"/>
                    </w:rPr>
                  </w:pPr>
                  <w:r>
                    <w:rPr>
                      <w:rFonts w:eastAsia="標楷體" w:hint="eastAsia"/>
                    </w:rPr>
                    <w:t>13</w:t>
                  </w:r>
                </w:p>
              </w:tc>
              <w:tc>
                <w:tcPr>
                  <w:tcW w:w="5393" w:type="dxa"/>
                </w:tcPr>
                <w:p w14:paraId="5CA1BFE1" w14:textId="62258D73" w:rsidR="00CF6A23" w:rsidRDefault="00CF6A23" w:rsidP="007F22D6">
                  <w:pPr>
                    <w:spacing w:line="0" w:lineRule="atLeast"/>
                    <w:rPr>
                      <w:rFonts w:eastAsia="標楷體"/>
                    </w:rPr>
                  </w:pPr>
                  <w:r>
                    <w:rPr>
                      <w:rFonts w:eastAsia="標楷體" w:hint="eastAsia"/>
                    </w:rPr>
                    <w:t>學校教育的性質</w:t>
                  </w:r>
                </w:p>
              </w:tc>
            </w:tr>
            <w:tr w:rsidR="008C3804" w14:paraId="2585B04D" w14:textId="77777777" w:rsidTr="004613C3">
              <w:trPr>
                <w:jc w:val="center"/>
              </w:trPr>
              <w:tc>
                <w:tcPr>
                  <w:tcW w:w="712" w:type="dxa"/>
                </w:tcPr>
                <w:p w14:paraId="0C3C306E" w14:textId="77777777" w:rsidR="008C3804" w:rsidRDefault="008C3804" w:rsidP="007A3F83">
                  <w:pPr>
                    <w:spacing w:line="0" w:lineRule="atLeast"/>
                    <w:jc w:val="center"/>
                    <w:rPr>
                      <w:rFonts w:eastAsia="標楷體"/>
                    </w:rPr>
                  </w:pPr>
                  <w:r>
                    <w:rPr>
                      <w:rFonts w:eastAsia="標楷體" w:hint="eastAsia"/>
                    </w:rPr>
                    <w:t>14</w:t>
                  </w:r>
                </w:p>
              </w:tc>
              <w:tc>
                <w:tcPr>
                  <w:tcW w:w="5393" w:type="dxa"/>
                </w:tcPr>
                <w:p w14:paraId="7C1AA700" w14:textId="55B0604C" w:rsidR="003725C8" w:rsidRDefault="00B40CF3" w:rsidP="00266203">
                  <w:pPr>
                    <w:spacing w:line="0" w:lineRule="atLeast"/>
                    <w:rPr>
                      <w:rFonts w:eastAsia="標楷體"/>
                    </w:rPr>
                  </w:pPr>
                  <w:r>
                    <w:rPr>
                      <w:rFonts w:eastAsia="標楷體" w:hint="eastAsia"/>
                    </w:rPr>
                    <w:t>養育</w:t>
                  </w:r>
                  <w:r w:rsidR="009A1443">
                    <w:rPr>
                      <w:rFonts w:eastAsia="標楷體" w:hint="eastAsia"/>
                    </w:rPr>
                    <w:t>倫理</w:t>
                  </w:r>
                  <w:r w:rsidR="00CD0D68">
                    <w:rPr>
                      <w:rFonts w:eastAsia="標楷體" w:hint="eastAsia"/>
                    </w:rPr>
                    <w:t>：</w:t>
                  </w:r>
                  <w:r w:rsidR="00332FCB">
                    <w:rPr>
                      <w:rFonts w:eastAsia="標楷體" w:hint="eastAsia"/>
                    </w:rPr>
                    <w:t>家庭價值</w:t>
                  </w:r>
                </w:p>
              </w:tc>
            </w:tr>
            <w:tr w:rsidR="008C3804" w14:paraId="59F1EB4B" w14:textId="77777777" w:rsidTr="004613C3">
              <w:trPr>
                <w:jc w:val="center"/>
              </w:trPr>
              <w:tc>
                <w:tcPr>
                  <w:tcW w:w="712" w:type="dxa"/>
                </w:tcPr>
                <w:p w14:paraId="14C932D9" w14:textId="77777777" w:rsidR="008C3804" w:rsidRDefault="008C3804" w:rsidP="007A3F83">
                  <w:pPr>
                    <w:spacing w:line="0" w:lineRule="atLeast"/>
                    <w:jc w:val="center"/>
                    <w:rPr>
                      <w:rFonts w:eastAsia="標楷體"/>
                    </w:rPr>
                  </w:pPr>
                  <w:r>
                    <w:rPr>
                      <w:rFonts w:eastAsia="標楷體" w:hint="eastAsia"/>
                    </w:rPr>
                    <w:t>15</w:t>
                  </w:r>
                </w:p>
              </w:tc>
              <w:tc>
                <w:tcPr>
                  <w:tcW w:w="5393" w:type="dxa"/>
                </w:tcPr>
                <w:p w14:paraId="05B05D24" w14:textId="6A6B368C" w:rsidR="00332FCB" w:rsidRDefault="00332FCB" w:rsidP="00266203">
                  <w:pPr>
                    <w:spacing w:line="0" w:lineRule="atLeast"/>
                    <w:rPr>
                      <w:rFonts w:eastAsia="標楷體"/>
                    </w:rPr>
                  </w:pPr>
                  <w:r>
                    <w:rPr>
                      <w:rFonts w:eastAsia="標楷體" w:hint="eastAsia"/>
                    </w:rPr>
                    <w:t>養育倫理：偏私的合理性</w:t>
                  </w:r>
                </w:p>
              </w:tc>
            </w:tr>
            <w:tr w:rsidR="008C3804" w14:paraId="4CE84DBC" w14:textId="77777777" w:rsidTr="004613C3">
              <w:trPr>
                <w:jc w:val="center"/>
              </w:trPr>
              <w:tc>
                <w:tcPr>
                  <w:tcW w:w="712" w:type="dxa"/>
                </w:tcPr>
                <w:p w14:paraId="30DC8572" w14:textId="77777777" w:rsidR="008C3804" w:rsidRDefault="008C3804" w:rsidP="007A3F83">
                  <w:pPr>
                    <w:spacing w:line="0" w:lineRule="atLeast"/>
                    <w:jc w:val="center"/>
                    <w:rPr>
                      <w:rFonts w:eastAsia="標楷體"/>
                    </w:rPr>
                  </w:pPr>
                  <w:r>
                    <w:rPr>
                      <w:rFonts w:eastAsia="標楷體" w:hint="eastAsia"/>
                    </w:rPr>
                    <w:t>16</w:t>
                  </w:r>
                </w:p>
              </w:tc>
              <w:tc>
                <w:tcPr>
                  <w:tcW w:w="5393" w:type="dxa"/>
                </w:tcPr>
                <w:p w14:paraId="16F84128" w14:textId="2E188B20" w:rsidR="008D06E5" w:rsidRDefault="00332FCB" w:rsidP="00266203">
                  <w:pPr>
                    <w:spacing w:line="0" w:lineRule="atLeast"/>
                    <w:rPr>
                      <w:rFonts w:eastAsia="標楷體"/>
                    </w:rPr>
                  </w:pPr>
                  <w:r>
                    <w:rPr>
                      <w:rFonts w:eastAsia="標楷體" w:hint="eastAsia"/>
                    </w:rPr>
                    <w:t>養育倫理：養育權利</w:t>
                  </w:r>
                </w:p>
              </w:tc>
            </w:tr>
            <w:tr w:rsidR="008C3804" w14:paraId="53050331" w14:textId="77777777" w:rsidTr="004613C3">
              <w:trPr>
                <w:jc w:val="center"/>
              </w:trPr>
              <w:tc>
                <w:tcPr>
                  <w:tcW w:w="712" w:type="dxa"/>
                </w:tcPr>
                <w:p w14:paraId="06FAF39A" w14:textId="77777777" w:rsidR="008C3804" w:rsidRDefault="008C3804" w:rsidP="007A3F83">
                  <w:pPr>
                    <w:spacing w:line="0" w:lineRule="atLeast"/>
                    <w:jc w:val="center"/>
                    <w:rPr>
                      <w:rFonts w:eastAsia="標楷體"/>
                    </w:rPr>
                  </w:pPr>
                  <w:r>
                    <w:rPr>
                      <w:rFonts w:eastAsia="標楷體" w:hint="eastAsia"/>
                    </w:rPr>
                    <w:t>17</w:t>
                  </w:r>
                </w:p>
              </w:tc>
              <w:tc>
                <w:tcPr>
                  <w:tcW w:w="5393" w:type="dxa"/>
                </w:tcPr>
                <w:p w14:paraId="6460074D" w14:textId="7E9E2489" w:rsidR="008C3804" w:rsidRDefault="00332FCB" w:rsidP="00266203">
                  <w:pPr>
                    <w:spacing w:line="0" w:lineRule="atLeast"/>
                    <w:rPr>
                      <w:rFonts w:eastAsia="標楷體"/>
                    </w:rPr>
                  </w:pPr>
                  <w:r>
                    <w:rPr>
                      <w:rFonts w:eastAsia="標楷體" w:hint="eastAsia"/>
                    </w:rPr>
                    <w:t>養育倫理：獲得最佳父母的權利</w:t>
                  </w:r>
                </w:p>
              </w:tc>
            </w:tr>
            <w:tr w:rsidR="008C3804" w14:paraId="665D9CD1" w14:textId="77777777" w:rsidTr="004613C3">
              <w:trPr>
                <w:jc w:val="center"/>
              </w:trPr>
              <w:tc>
                <w:tcPr>
                  <w:tcW w:w="712" w:type="dxa"/>
                </w:tcPr>
                <w:p w14:paraId="02585010" w14:textId="77777777" w:rsidR="008C3804" w:rsidRDefault="008C3804" w:rsidP="007A3F83">
                  <w:pPr>
                    <w:spacing w:line="0" w:lineRule="atLeast"/>
                    <w:jc w:val="center"/>
                    <w:rPr>
                      <w:rFonts w:eastAsia="標楷體"/>
                    </w:rPr>
                  </w:pPr>
                  <w:r>
                    <w:rPr>
                      <w:rFonts w:eastAsia="標楷體" w:hint="eastAsia"/>
                    </w:rPr>
                    <w:t>18</w:t>
                  </w:r>
                </w:p>
              </w:tc>
              <w:tc>
                <w:tcPr>
                  <w:tcW w:w="5393" w:type="dxa"/>
                </w:tcPr>
                <w:p w14:paraId="11042073" w14:textId="77777777" w:rsidR="008C3804" w:rsidRDefault="0013325E" w:rsidP="007F22D6">
                  <w:pPr>
                    <w:spacing w:line="0" w:lineRule="atLeast"/>
                    <w:rPr>
                      <w:rFonts w:eastAsia="標楷體"/>
                    </w:rPr>
                  </w:pPr>
                  <w:r>
                    <w:rPr>
                      <w:rFonts w:eastAsia="標楷體" w:hint="eastAsia"/>
                    </w:rPr>
                    <w:t>期末考：考試</w:t>
                  </w:r>
                </w:p>
              </w:tc>
            </w:tr>
          </w:tbl>
          <w:p w14:paraId="3055E1E2" w14:textId="77777777" w:rsidR="007A3F83" w:rsidRDefault="007A3F83" w:rsidP="007F22D6">
            <w:pPr>
              <w:spacing w:line="0" w:lineRule="atLeast"/>
              <w:rPr>
                <w:rFonts w:eastAsia="標楷體"/>
              </w:rPr>
            </w:pPr>
          </w:p>
          <w:p w14:paraId="4513D905" w14:textId="77777777" w:rsidR="0087475B" w:rsidRDefault="0087475B" w:rsidP="0087475B">
            <w:pPr>
              <w:spacing w:line="0" w:lineRule="atLeast"/>
              <w:rPr>
                <w:rFonts w:eastAsia="標楷體"/>
              </w:rPr>
            </w:pPr>
            <w:r>
              <w:rPr>
                <w:rFonts w:eastAsia="標楷體" w:hint="eastAsia"/>
              </w:rPr>
              <w:t>每週課程進度說明：</w:t>
            </w:r>
          </w:p>
          <w:p w14:paraId="25797D32" w14:textId="77777777" w:rsidR="0087475B" w:rsidRPr="003550BF" w:rsidRDefault="0087475B" w:rsidP="0087475B">
            <w:pPr>
              <w:spacing w:line="0" w:lineRule="atLeast"/>
              <w:rPr>
                <w:rFonts w:eastAsia="標楷體" w:cs="新細明體"/>
                <w:color w:val="FF0000"/>
              </w:rPr>
            </w:pPr>
            <w:r w:rsidRPr="003550BF">
              <w:rPr>
                <w:rFonts w:eastAsia="標楷體" w:cs="新細明體" w:hint="eastAsia"/>
                <w:color w:val="FF0000"/>
              </w:rPr>
              <w:t xml:space="preserve">1. </w:t>
            </w:r>
            <w:r w:rsidRPr="003550BF">
              <w:rPr>
                <w:rFonts w:eastAsia="標楷體" w:cs="新細明體" w:hint="eastAsia"/>
                <w:color w:val="FF0000"/>
              </w:rPr>
              <w:t>每週課程所列文獻乃教師</w:t>
            </w:r>
            <w:r>
              <w:rPr>
                <w:rFonts w:eastAsia="標楷體" w:cs="新細明體" w:hint="eastAsia"/>
                <w:color w:val="FF0000"/>
              </w:rPr>
              <w:t>上課</w:t>
            </w:r>
            <w:r w:rsidRPr="003550BF">
              <w:rPr>
                <w:rFonts w:eastAsia="標楷體" w:cs="新細明體" w:hint="eastAsia"/>
                <w:color w:val="FF0000"/>
              </w:rPr>
              <w:t>所引用之文獻，及利於</w:t>
            </w:r>
            <w:r>
              <w:rPr>
                <w:rFonts w:eastAsia="標楷體" w:cs="新細明體" w:hint="eastAsia"/>
                <w:color w:val="FF0000"/>
              </w:rPr>
              <w:t>對資料感興趣的</w:t>
            </w:r>
            <w:r w:rsidRPr="003550BF">
              <w:rPr>
                <w:rFonts w:eastAsia="標楷體" w:cs="新細明體" w:hint="eastAsia"/>
                <w:color w:val="FF0000"/>
              </w:rPr>
              <w:t>參與同學查找，非閱讀文獻。</w:t>
            </w:r>
          </w:p>
          <w:p w14:paraId="40C49B9D" w14:textId="77777777" w:rsidR="0087475B" w:rsidRPr="003550BF" w:rsidRDefault="0087475B" w:rsidP="0087475B">
            <w:pPr>
              <w:spacing w:line="0" w:lineRule="atLeast"/>
              <w:rPr>
                <w:rFonts w:eastAsia="標楷體" w:cs="新細明體"/>
                <w:color w:val="FF0000"/>
              </w:rPr>
            </w:pPr>
            <w:r w:rsidRPr="003550BF">
              <w:rPr>
                <w:rFonts w:eastAsia="標楷體" w:cs="新細明體" w:hint="eastAsia"/>
                <w:color w:val="FF0000"/>
              </w:rPr>
              <w:t xml:space="preserve">2. </w:t>
            </w:r>
            <w:r w:rsidRPr="003550BF">
              <w:rPr>
                <w:rFonts w:eastAsia="標楷體" w:cs="新細明體" w:hint="eastAsia"/>
                <w:color w:val="FF0000"/>
              </w:rPr>
              <w:t>課程教材主要乃教師閱讀下</w:t>
            </w:r>
            <w:r>
              <w:rPr>
                <w:rFonts w:eastAsia="標楷體" w:cs="新細明體" w:hint="eastAsia"/>
                <w:color w:val="FF0000"/>
              </w:rPr>
              <w:t>述</w:t>
            </w:r>
            <w:r w:rsidRPr="003550BF">
              <w:rPr>
                <w:rFonts w:eastAsia="標楷體" w:cs="新細明體" w:hint="eastAsia"/>
                <w:color w:val="FF0000"/>
              </w:rPr>
              <w:t>文獻後的自編材料。</w:t>
            </w:r>
          </w:p>
          <w:p w14:paraId="6FE526F1" w14:textId="77777777" w:rsidR="0087475B" w:rsidRPr="0087475B" w:rsidRDefault="0087475B" w:rsidP="007F22D6">
            <w:pPr>
              <w:spacing w:line="0" w:lineRule="atLeast"/>
              <w:rPr>
                <w:rFonts w:eastAsia="標楷體"/>
              </w:rPr>
            </w:pPr>
          </w:p>
          <w:p w14:paraId="1FE48102" w14:textId="146611B9" w:rsidR="0013325E" w:rsidRDefault="0013325E" w:rsidP="007F22D6">
            <w:pPr>
              <w:spacing w:line="0" w:lineRule="atLeast"/>
              <w:rPr>
                <w:rFonts w:eastAsia="標楷體"/>
              </w:rPr>
            </w:pPr>
            <w:r>
              <w:rPr>
                <w:rFonts w:eastAsia="標楷體" w:hint="eastAsia"/>
              </w:rPr>
              <w:t>第</w:t>
            </w:r>
            <w:r w:rsidR="00A70087">
              <w:rPr>
                <w:rFonts w:eastAsia="標楷體" w:hint="eastAsia"/>
              </w:rPr>
              <w:t>1</w:t>
            </w:r>
            <w:r>
              <w:rPr>
                <w:rFonts w:eastAsia="標楷體" w:hint="eastAsia"/>
              </w:rPr>
              <w:t>週</w:t>
            </w:r>
            <w:r>
              <w:rPr>
                <w:rFonts w:eastAsia="標楷體" w:hint="eastAsia"/>
              </w:rPr>
              <w:t xml:space="preserve"> </w:t>
            </w:r>
            <w:r>
              <w:rPr>
                <w:rFonts w:eastAsia="標楷體" w:hint="eastAsia"/>
              </w:rPr>
              <w:t>課程說明</w:t>
            </w:r>
          </w:p>
          <w:p w14:paraId="1C35DDCE" w14:textId="77777777" w:rsidR="0013325E" w:rsidRDefault="0013325E" w:rsidP="007F22D6">
            <w:pPr>
              <w:spacing w:line="0" w:lineRule="atLeast"/>
              <w:rPr>
                <w:rFonts w:eastAsia="標楷體"/>
              </w:rPr>
            </w:pPr>
          </w:p>
          <w:p w14:paraId="06E17DD0" w14:textId="07C23269" w:rsidR="0013325E" w:rsidRDefault="0013325E" w:rsidP="007F22D6">
            <w:pPr>
              <w:spacing w:line="0" w:lineRule="atLeast"/>
              <w:rPr>
                <w:rFonts w:eastAsia="標楷體"/>
              </w:rPr>
            </w:pPr>
            <w:r>
              <w:rPr>
                <w:rFonts w:eastAsia="標楷體" w:hint="eastAsia"/>
              </w:rPr>
              <w:t>第</w:t>
            </w:r>
            <w:r w:rsidR="00A70087">
              <w:rPr>
                <w:rFonts w:eastAsia="標楷體" w:hint="eastAsia"/>
              </w:rPr>
              <w:t>2</w:t>
            </w:r>
            <w:r>
              <w:rPr>
                <w:rFonts w:eastAsia="標楷體" w:hint="eastAsia"/>
              </w:rPr>
              <w:t>週</w:t>
            </w:r>
            <w:r>
              <w:rPr>
                <w:rFonts w:eastAsia="標楷體" w:hint="eastAsia"/>
              </w:rPr>
              <w:t xml:space="preserve"> </w:t>
            </w:r>
            <w:r>
              <w:rPr>
                <w:rFonts w:eastAsia="標楷體" w:hint="eastAsia"/>
              </w:rPr>
              <w:t>教育正義：平等主義</w:t>
            </w:r>
          </w:p>
          <w:p w14:paraId="6B6B7E81" w14:textId="5BF00908" w:rsidR="0087475B" w:rsidRDefault="00F25DF4" w:rsidP="007F22D6">
            <w:pPr>
              <w:spacing w:line="0" w:lineRule="atLeast"/>
              <w:rPr>
                <w:rFonts w:eastAsia="標楷體"/>
              </w:rPr>
            </w:pPr>
            <w:r>
              <w:rPr>
                <w:rFonts w:eastAsia="標楷體" w:hint="eastAsia"/>
              </w:rPr>
              <w:t>基本上，多數人都認為應該存在著某些教育平等。或者獲得的教育資源是一樣的如</w:t>
            </w:r>
            <w:r>
              <w:rPr>
                <w:rFonts w:eastAsia="標楷體" w:hint="eastAsia"/>
              </w:rPr>
              <w:t>(</w:t>
            </w:r>
            <w:r>
              <w:rPr>
                <w:rFonts w:eastAsia="標楷體" w:hint="eastAsia"/>
              </w:rPr>
              <w:t>義務教育</w:t>
            </w:r>
            <w:r>
              <w:rPr>
                <w:rFonts w:eastAsia="標楷體" w:hint="eastAsia"/>
              </w:rPr>
              <w:t>)</w:t>
            </w:r>
            <w:r>
              <w:rPr>
                <w:rFonts w:eastAsia="標楷體" w:hint="eastAsia"/>
              </w:rPr>
              <w:t>，或者獲得他們的機會是平等的</w:t>
            </w:r>
            <w:r>
              <w:rPr>
                <w:rFonts w:eastAsia="標楷體" w:hint="eastAsia"/>
              </w:rPr>
              <w:t>(</w:t>
            </w:r>
            <w:r>
              <w:rPr>
                <w:rFonts w:eastAsia="標楷體" w:hint="eastAsia"/>
              </w:rPr>
              <w:t>如上大學的機會</w:t>
            </w:r>
            <w:r>
              <w:rPr>
                <w:rFonts w:eastAsia="標楷體" w:hint="eastAsia"/>
              </w:rPr>
              <w:t>)</w:t>
            </w:r>
            <w:r>
              <w:rPr>
                <w:rFonts w:eastAsia="標楷體" w:hint="eastAsia"/>
              </w:rPr>
              <w:t>。然而，平等主義卻有個問題，即它有時會透過教育降等的方式來達成教育平等的目標。這帶來的問題是，知識和技能的傳遞會減少。明顯地，這</w:t>
            </w:r>
            <w:r w:rsidR="00355062">
              <w:rPr>
                <w:rFonts w:eastAsia="標楷體" w:hint="eastAsia"/>
              </w:rPr>
              <w:t>應</w:t>
            </w:r>
            <w:r>
              <w:rPr>
                <w:rFonts w:eastAsia="標楷體" w:hint="eastAsia"/>
              </w:rPr>
              <w:t>用在其他領域是適合的，如經濟</w:t>
            </w:r>
            <w:r>
              <w:rPr>
                <w:rFonts w:eastAsia="標楷體" w:hint="eastAsia"/>
              </w:rPr>
              <w:t>(</w:t>
            </w:r>
            <w:r>
              <w:rPr>
                <w:rFonts w:eastAsia="標楷體" w:hint="eastAsia"/>
              </w:rPr>
              <w:t>財富的適當轉移</w:t>
            </w:r>
            <w:r>
              <w:rPr>
                <w:rFonts w:eastAsia="標楷體" w:hint="eastAsia"/>
              </w:rPr>
              <w:t>)</w:t>
            </w:r>
            <w:r>
              <w:rPr>
                <w:rFonts w:eastAsia="標楷體" w:hint="eastAsia"/>
              </w:rPr>
              <w:t>，但用在教育領域似乎有待商榷。那麼，應該放棄教育平等的理想嗎？</w:t>
            </w:r>
          </w:p>
          <w:p w14:paraId="0121EA1F" w14:textId="0C608D21" w:rsidR="008A1FDF" w:rsidRDefault="008A1FDF" w:rsidP="007F22D6">
            <w:pPr>
              <w:spacing w:line="0" w:lineRule="atLeast"/>
              <w:rPr>
                <w:rFonts w:eastAsia="標楷體"/>
              </w:rPr>
            </w:pPr>
            <w:r>
              <w:rPr>
                <w:rFonts w:eastAsia="標楷體" w:hint="eastAsia"/>
              </w:rPr>
              <w:t>進階閱讀：</w:t>
            </w:r>
            <w:r w:rsidRPr="008A1FDF">
              <w:rPr>
                <w:rFonts w:eastAsia="標楷體"/>
              </w:rPr>
              <w:t>Brighouse, H. &amp; Swift, A. (2006). Equality, priority, and positional goods</w:t>
            </w:r>
          </w:p>
          <w:p w14:paraId="23C2FB08" w14:textId="77777777" w:rsidR="008A1FDF" w:rsidRPr="00A70087" w:rsidRDefault="008A1FDF" w:rsidP="007F22D6">
            <w:pPr>
              <w:spacing w:line="0" w:lineRule="atLeast"/>
              <w:rPr>
                <w:rFonts w:eastAsia="標楷體"/>
              </w:rPr>
            </w:pPr>
          </w:p>
          <w:p w14:paraId="4F9077B1" w14:textId="742D79B6" w:rsidR="00196085" w:rsidRDefault="00196085" w:rsidP="007F22D6">
            <w:pPr>
              <w:spacing w:line="0" w:lineRule="atLeast"/>
              <w:rPr>
                <w:rFonts w:eastAsia="標楷體"/>
              </w:rPr>
            </w:pPr>
            <w:r>
              <w:rPr>
                <w:rFonts w:eastAsia="標楷體" w:hint="eastAsia"/>
              </w:rPr>
              <w:t>第</w:t>
            </w:r>
            <w:r w:rsidR="00A70087">
              <w:rPr>
                <w:rFonts w:eastAsia="標楷體" w:hint="eastAsia"/>
              </w:rPr>
              <w:t>3</w:t>
            </w:r>
            <w:r>
              <w:rPr>
                <w:rFonts w:eastAsia="標楷體" w:hint="eastAsia"/>
              </w:rPr>
              <w:t>週</w:t>
            </w:r>
            <w:r>
              <w:rPr>
                <w:rFonts w:eastAsia="標楷體" w:hint="eastAsia"/>
              </w:rPr>
              <w:t xml:space="preserve"> </w:t>
            </w:r>
            <w:r>
              <w:rPr>
                <w:rFonts w:eastAsia="標楷體" w:hint="eastAsia"/>
              </w:rPr>
              <w:t>教育正義：充足主義</w:t>
            </w:r>
          </w:p>
          <w:p w14:paraId="63F16F61" w14:textId="5A58066D" w:rsidR="00355062" w:rsidRDefault="00C277FD" w:rsidP="007F22D6">
            <w:pPr>
              <w:spacing w:line="0" w:lineRule="atLeast"/>
              <w:rPr>
                <w:rFonts w:eastAsia="標楷體"/>
              </w:rPr>
            </w:pPr>
            <w:r>
              <w:rPr>
                <w:rFonts w:eastAsia="標楷體" w:hint="eastAsia"/>
              </w:rPr>
              <w:t>教育資源的分配不均是不可接受的，但這不是因為某些學生相較於另一些學者獲得的東西較少。相反地，是因為有些學生無法達到某些合理的教育標準，如閱讀、成為合格公民或大上學的機會。</w:t>
            </w:r>
            <w:r w:rsidR="00865416">
              <w:rPr>
                <w:rFonts w:eastAsia="標楷體" w:hint="eastAsia"/>
              </w:rPr>
              <w:t>如果同樣都有個合理的、提供教育資源的標準，那充足和平等間的差異是什麼？</w:t>
            </w:r>
          </w:p>
          <w:p w14:paraId="41777234" w14:textId="3AF476B1" w:rsidR="008A1FDF" w:rsidRDefault="008A1FDF" w:rsidP="007F22D6">
            <w:pPr>
              <w:spacing w:line="0" w:lineRule="atLeast"/>
              <w:rPr>
                <w:rFonts w:eastAsia="標楷體"/>
              </w:rPr>
            </w:pPr>
            <w:r>
              <w:rPr>
                <w:rFonts w:eastAsia="標楷體" w:hint="eastAsia"/>
              </w:rPr>
              <w:t>進階閱讀：</w:t>
            </w:r>
            <w:r w:rsidRPr="008A1FDF">
              <w:rPr>
                <w:rFonts w:eastAsia="標楷體"/>
              </w:rPr>
              <w:t>Satz, D. (2007). Equality, adequacy, and education for citizenship</w:t>
            </w:r>
          </w:p>
          <w:p w14:paraId="2837937C" w14:textId="77777777" w:rsidR="008A1FDF" w:rsidRDefault="008A1FDF" w:rsidP="007F22D6">
            <w:pPr>
              <w:spacing w:line="0" w:lineRule="atLeast"/>
              <w:rPr>
                <w:rFonts w:eastAsia="標楷體"/>
              </w:rPr>
            </w:pPr>
          </w:p>
          <w:p w14:paraId="0C35AA30" w14:textId="0310B729" w:rsidR="00196085" w:rsidRDefault="00196085" w:rsidP="007F22D6">
            <w:pPr>
              <w:spacing w:line="0" w:lineRule="atLeast"/>
              <w:rPr>
                <w:rFonts w:eastAsia="標楷體"/>
              </w:rPr>
            </w:pPr>
            <w:r>
              <w:rPr>
                <w:rFonts w:eastAsia="標楷體" w:hint="eastAsia"/>
              </w:rPr>
              <w:t>第</w:t>
            </w:r>
            <w:r w:rsidR="00A70087">
              <w:rPr>
                <w:rFonts w:eastAsia="標楷體" w:hint="eastAsia"/>
              </w:rPr>
              <w:t>4</w:t>
            </w:r>
            <w:r>
              <w:rPr>
                <w:rFonts w:eastAsia="標楷體" w:hint="eastAsia"/>
              </w:rPr>
              <w:t>週</w:t>
            </w:r>
            <w:r>
              <w:rPr>
                <w:rFonts w:eastAsia="標楷體" w:hint="eastAsia"/>
              </w:rPr>
              <w:t xml:space="preserve"> </w:t>
            </w:r>
            <w:r>
              <w:rPr>
                <w:rFonts w:eastAsia="標楷體" w:hint="eastAsia"/>
              </w:rPr>
              <w:t>教育正義：優先主義</w:t>
            </w:r>
          </w:p>
          <w:p w14:paraId="31084EAB" w14:textId="6625FDF1" w:rsidR="003C7702" w:rsidRDefault="003C7702" w:rsidP="007F22D6">
            <w:pPr>
              <w:spacing w:line="0" w:lineRule="atLeast"/>
              <w:rPr>
                <w:rFonts w:eastAsia="標楷體"/>
              </w:rPr>
            </w:pPr>
            <w:r>
              <w:rPr>
                <w:rFonts w:eastAsia="標楷體" w:hint="eastAsia"/>
              </w:rPr>
              <w:t>在分配教育資源上，最重要的事務是什麼？若承諾讓每個人獲得相同的事物，達成相同的能力指標</w:t>
            </w:r>
            <w:r>
              <w:rPr>
                <w:rFonts w:eastAsia="標楷體" w:hint="eastAsia"/>
              </w:rPr>
              <w:t>(</w:t>
            </w:r>
            <w:r>
              <w:rPr>
                <w:rFonts w:eastAsia="標楷體" w:hint="eastAsia"/>
              </w:rPr>
              <w:t>如都能閱讀</w:t>
            </w:r>
            <w:r>
              <w:rPr>
                <w:rFonts w:eastAsia="標楷體" w:hint="eastAsia"/>
              </w:rPr>
              <w:t>)</w:t>
            </w:r>
            <w:r>
              <w:rPr>
                <w:rFonts w:eastAsia="標楷體" w:hint="eastAsia"/>
              </w:rPr>
              <w:t>，那我們實際上是在承諾說：應該優先提升最差學生的條件。但若是如此，可能會浪費很多的教育資源，也達不到預期的目標，因為有些學生或許無論如何也達不到若干合理標準。可是，我們直覺上又認為教育資源優先提供給處境最差的學生是合理的，那應該如何解決呢？</w:t>
            </w:r>
          </w:p>
          <w:p w14:paraId="1D5317E9" w14:textId="6BE1D5DA" w:rsidR="008A1FDF" w:rsidRDefault="008A1FDF" w:rsidP="007F22D6">
            <w:pPr>
              <w:spacing w:line="0" w:lineRule="atLeast"/>
              <w:rPr>
                <w:rFonts w:eastAsia="標楷體"/>
              </w:rPr>
            </w:pPr>
            <w:r>
              <w:rPr>
                <w:rFonts w:eastAsia="標楷體" w:hint="eastAsia"/>
              </w:rPr>
              <w:lastRenderedPageBreak/>
              <w:t>進階閱讀：</w:t>
            </w:r>
            <w:r w:rsidRPr="008A1FDF">
              <w:rPr>
                <w:rFonts w:eastAsia="標楷體" w:hint="eastAsia"/>
              </w:rPr>
              <w:t>G. Schouten (2012), Fair Educational Opportunity and the Distribution of Natural Ability</w:t>
            </w:r>
            <w:r w:rsidRPr="008A1FDF">
              <w:rPr>
                <w:rFonts w:eastAsia="標楷體" w:hint="eastAsia"/>
              </w:rPr>
              <w:t>：</w:t>
            </w:r>
            <w:r w:rsidRPr="008A1FDF">
              <w:rPr>
                <w:rFonts w:eastAsia="標楷體" w:hint="eastAsia"/>
              </w:rPr>
              <w:t>Toward a Prioritarian Principle of Educational Justice</w:t>
            </w:r>
          </w:p>
          <w:p w14:paraId="172EC7BA" w14:textId="77777777" w:rsidR="008A1FDF" w:rsidRPr="00A70087" w:rsidRDefault="008A1FDF" w:rsidP="007F22D6">
            <w:pPr>
              <w:spacing w:line="0" w:lineRule="atLeast"/>
              <w:rPr>
                <w:rFonts w:eastAsia="標楷體"/>
              </w:rPr>
            </w:pPr>
          </w:p>
          <w:p w14:paraId="5BEE8DAC" w14:textId="6C4393F4" w:rsidR="00196085" w:rsidRDefault="00196085" w:rsidP="007F22D6">
            <w:pPr>
              <w:spacing w:line="0" w:lineRule="atLeast"/>
              <w:rPr>
                <w:rFonts w:eastAsia="標楷體"/>
              </w:rPr>
            </w:pPr>
            <w:r>
              <w:rPr>
                <w:rFonts w:eastAsia="標楷體" w:hint="eastAsia"/>
              </w:rPr>
              <w:t>第</w:t>
            </w:r>
            <w:r w:rsidR="00A70087">
              <w:rPr>
                <w:rFonts w:eastAsia="標楷體" w:hint="eastAsia"/>
              </w:rPr>
              <w:t>5</w:t>
            </w:r>
            <w:r>
              <w:rPr>
                <w:rFonts w:eastAsia="標楷體" w:hint="eastAsia"/>
              </w:rPr>
              <w:t>週</w:t>
            </w:r>
            <w:r>
              <w:rPr>
                <w:rFonts w:eastAsia="標楷體" w:hint="eastAsia"/>
              </w:rPr>
              <w:t xml:space="preserve"> </w:t>
            </w:r>
            <w:r>
              <w:rPr>
                <w:rFonts w:eastAsia="標楷體" w:hint="eastAsia"/>
              </w:rPr>
              <w:t>教育正義：知識</w:t>
            </w:r>
            <w:r w:rsidR="00332FCB">
              <w:rPr>
                <w:rFonts w:eastAsia="標楷體" w:hint="eastAsia"/>
              </w:rPr>
              <w:t>價值</w:t>
            </w:r>
          </w:p>
          <w:p w14:paraId="16933142" w14:textId="7C9BF55F" w:rsidR="008A1FDF" w:rsidRDefault="00C72266" w:rsidP="007F22D6">
            <w:pPr>
              <w:spacing w:line="0" w:lineRule="atLeast"/>
              <w:rPr>
                <w:rFonts w:eastAsia="標楷體"/>
              </w:rPr>
            </w:pPr>
            <w:r>
              <w:rPr>
                <w:rFonts w:eastAsia="標楷體" w:hint="eastAsia"/>
              </w:rPr>
              <w:t>在教育的分配正義上，政府的政策目標或者放在培養未來的合格公民，或者放在公平地分配社會未來的職位和財富上，卻很少將知識的獲取視為是與正義相關的事務。例如，有些學生缺乏上大學的公平機會是不好的，不是因為他們因此缺少獲得好工作和收入的機會，而是因為他們缺乏獲得更多知識的機會。更少的獲取知識的機會本身即是不公平的，不需要其他理由。</w:t>
            </w:r>
          </w:p>
          <w:p w14:paraId="44A5F7D5" w14:textId="6ADC5DF3" w:rsidR="008A1FDF" w:rsidRDefault="008A1FDF" w:rsidP="007F22D6">
            <w:pPr>
              <w:spacing w:line="0" w:lineRule="atLeast"/>
              <w:rPr>
                <w:rFonts w:eastAsia="標楷體"/>
              </w:rPr>
            </w:pPr>
            <w:r>
              <w:rPr>
                <w:rFonts w:eastAsia="標楷體" w:hint="eastAsia"/>
              </w:rPr>
              <w:t>進階閱讀：</w:t>
            </w:r>
            <w:r w:rsidRPr="008A1FDF">
              <w:rPr>
                <w:rFonts w:eastAsia="標楷體"/>
              </w:rPr>
              <w:t>Martin, C. (2020). Educational justice and the value of knowledge</w:t>
            </w:r>
            <w:r>
              <w:rPr>
                <w:rFonts w:eastAsia="標楷體" w:hint="eastAsia"/>
              </w:rPr>
              <w:t xml:space="preserve"> </w:t>
            </w:r>
          </w:p>
          <w:p w14:paraId="78DDAC7D" w14:textId="77777777" w:rsidR="00332FCB" w:rsidRDefault="00332FCB" w:rsidP="007F22D6">
            <w:pPr>
              <w:spacing w:line="0" w:lineRule="atLeast"/>
              <w:rPr>
                <w:rFonts w:eastAsia="標楷體"/>
              </w:rPr>
            </w:pPr>
          </w:p>
          <w:p w14:paraId="0E52A9C1" w14:textId="32F9EEA1" w:rsidR="00332FCB" w:rsidRDefault="00332FCB" w:rsidP="007F22D6">
            <w:pPr>
              <w:spacing w:line="0" w:lineRule="atLeast"/>
              <w:rPr>
                <w:rFonts w:eastAsia="標楷體"/>
              </w:rPr>
            </w:pPr>
            <w:r>
              <w:rPr>
                <w:rFonts w:eastAsia="標楷體" w:hint="eastAsia"/>
              </w:rPr>
              <w:t>第</w:t>
            </w:r>
            <w:r>
              <w:rPr>
                <w:rFonts w:eastAsia="標楷體" w:hint="eastAsia"/>
              </w:rPr>
              <w:t>6</w:t>
            </w:r>
            <w:r>
              <w:rPr>
                <w:rFonts w:eastAsia="標楷體" w:hint="eastAsia"/>
              </w:rPr>
              <w:t>週</w:t>
            </w:r>
            <w:r>
              <w:rPr>
                <w:rFonts w:eastAsia="標楷體" w:hint="eastAsia"/>
              </w:rPr>
              <w:t xml:space="preserve"> </w:t>
            </w:r>
            <w:r>
              <w:rPr>
                <w:rFonts w:eastAsia="標楷體" w:hint="eastAsia"/>
              </w:rPr>
              <w:t>公民教育：民主公民</w:t>
            </w:r>
          </w:p>
          <w:p w14:paraId="26841698" w14:textId="4A7D2A42" w:rsidR="00882A6C" w:rsidRPr="00882A6C" w:rsidRDefault="00882A6C" w:rsidP="00882A6C">
            <w:pPr>
              <w:spacing w:line="0" w:lineRule="atLeast"/>
              <w:rPr>
                <w:rFonts w:eastAsia="標楷體"/>
              </w:rPr>
            </w:pPr>
            <w:r>
              <w:rPr>
                <w:rFonts w:eastAsia="標楷體" w:hint="eastAsia"/>
              </w:rPr>
              <w:t>教育需要有個目標，以便判斷教育資源應如何分配。無疑地，該目標之一會是培養民主國家的公民。一般而言，包含識字、推理和認識民主規則的能力。但是，僅有這些能力足夠嗎？若將目標置於審議式民主，那需要的能力和知識就更多。只是，制定這樣的教育目標真的適合嗎？</w:t>
            </w:r>
          </w:p>
          <w:p w14:paraId="03A2D08D" w14:textId="0A0A2BA8" w:rsidR="00A40C65" w:rsidRDefault="00A40C65" w:rsidP="007F22D6">
            <w:pPr>
              <w:spacing w:line="0" w:lineRule="atLeast"/>
              <w:rPr>
                <w:rFonts w:eastAsia="標楷體"/>
              </w:rPr>
            </w:pPr>
            <w:r>
              <w:rPr>
                <w:rFonts w:eastAsia="標楷體" w:hint="eastAsia"/>
              </w:rPr>
              <w:t>進階閱讀：</w:t>
            </w:r>
            <w:r w:rsidR="0077713E" w:rsidRPr="0077713E">
              <w:rPr>
                <w:rFonts w:eastAsia="標楷體" w:hint="eastAsia"/>
              </w:rPr>
              <w:t>Merry, M. (2020). Educational Justice</w:t>
            </w:r>
            <w:r w:rsidR="0077713E" w:rsidRPr="0077713E">
              <w:rPr>
                <w:rFonts w:eastAsia="標楷體" w:hint="eastAsia"/>
              </w:rPr>
              <w:t>：</w:t>
            </w:r>
            <w:r w:rsidR="0077713E" w:rsidRPr="0077713E">
              <w:rPr>
                <w:rFonts w:eastAsia="標楷體" w:hint="eastAsia"/>
              </w:rPr>
              <w:t>Liberal Ideals, Persistent Inequality, and the Constructive Uses of Critique</w:t>
            </w:r>
            <w:r w:rsidR="0077713E">
              <w:rPr>
                <w:rFonts w:eastAsia="標楷體" w:hint="eastAsia"/>
              </w:rPr>
              <w:t>. CH. 4</w:t>
            </w:r>
          </w:p>
          <w:p w14:paraId="37E7618B" w14:textId="77777777" w:rsidR="00196085" w:rsidRDefault="00196085" w:rsidP="007F22D6">
            <w:pPr>
              <w:spacing w:line="0" w:lineRule="atLeast"/>
              <w:rPr>
                <w:rFonts w:eastAsia="標楷體"/>
              </w:rPr>
            </w:pPr>
          </w:p>
          <w:p w14:paraId="5601A9EB" w14:textId="749C647B" w:rsidR="00196085" w:rsidRDefault="0087475B" w:rsidP="00196085">
            <w:pPr>
              <w:spacing w:line="0" w:lineRule="atLeast"/>
              <w:rPr>
                <w:rFonts w:eastAsia="標楷體"/>
              </w:rPr>
            </w:pPr>
            <w:r>
              <w:rPr>
                <w:rFonts w:eastAsia="標楷體" w:hint="eastAsia"/>
              </w:rPr>
              <w:t>第</w:t>
            </w:r>
            <w:r w:rsidR="00332FCB">
              <w:rPr>
                <w:rFonts w:eastAsia="標楷體" w:hint="eastAsia"/>
              </w:rPr>
              <w:t>7</w:t>
            </w:r>
            <w:r>
              <w:rPr>
                <w:rFonts w:eastAsia="標楷體" w:hint="eastAsia"/>
              </w:rPr>
              <w:t>週</w:t>
            </w:r>
            <w:r w:rsidR="00332FCB">
              <w:rPr>
                <w:rFonts w:eastAsia="標楷體" w:hint="eastAsia"/>
              </w:rPr>
              <w:t xml:space="preserve"> </w:t>
            </w:r>
            <w:r w:rsidR="00332FCB">
              <w:rPr>
                <w:rFonts w:eastAsia="標楷體" w:hint="eastAsia"/>
              </w:rPr>
              <w:t>公民教育：社會主義</w:t>
            </w:r>
          </w:p>
          <w:p w14:paraId="06153E20" w14:textId="27EF4E41" w:rsidR="00882A6C" w:rsidRPr="00882A6C" w:rsidRDefault="00882A6C" w:rsidP="00882A6C">
            <w:pPr>
              <w:spacing w:line="0" w:lineRule="atLeast"/>
              <w:rPr>
                <w:rFonts w:eastAsia="標楷體"/>
                <w:vanish/>
                <w:specVanish/>
              </w:rPr>
            </w:pPr>
            <w:r>
              <w:rPr>
                <w:rFonts w:eastAsia="標楷體" w:hint="eastAsia"/>
              </w:rPr>
              <w:t>若將教育目標置於培養民主公民，這是否</w:t>
            </w:r>
          </w:p>
          <w:p w14:paraId="77FD09F8" w14:textId="2FA56709" w:rsidR="00882A6C" w:rsidRPr="00882A6C" w:rsidRDefault="00882A6C" w:rsidP="00882A6C">
            <w:pPr>
              <w:spacing w:line="0" w:lineRule="atLeast"/>
              <w:rPr>
                <w:rFonts w:eastAsia="標楷體"/>
              </w:rPr>
            </w:pPr>
            <w:r>
              <w:rPr>
                <w:rFonts w:eastAsia="標楷體" w:hint="eastAsia"/>
              </w:rPr>
              <w:t>過於溫和？許多民主能力的培養預設了適用於資本主義社會的民主制度，但民主制度卻不一定與資本主義結合。在這樣目標下培養出來的公民，將無法質疑許多議題，如資方的權力和財產私有制。我們可能需要培養學生擁有更加批判現實情況的能力。</w:t>
            </w:r>
          </w:p>
          <w:p w14:paraId="18E08F8A" w14:textId="77777777" w:rsidR="00196085" w:rsidRPr="00882A6C" w:rsidRDefault="00196085" w:rsidP="00196085">
            <w:pPr>
              <w:spacing w:line="0" w:lineRule="atLeast"/>
              <w:rPr>
                <w:rFonts w:eastAsia="標楷體"/>
              </w:rPr>
            </w:pPr>
          </w:p>
          <w:p w14:paraId="0EFCFD92" w14:textId="79EF5B93" w:rsidR="0087475B" w:rsidRDefault="00196085" w:rsidP="00196085">
            <w:pPr>
              <w:spacing w:line="0" w:lineRule="atLeast"/>
              <w:rPr>
                <w:rFonts w:eastAsia="標楷體"/>
              </w:rPr>
            </w:pPr>
            <w:r>
              <w:rPr>
                <w:rFonts w:eastAsia="標楷體" w:hint="eastAsia"/>
              </w:rPr>
              <w:t>進階閱讀：</w:t>
            </w:r>
            <w:r w:rsidRPr="00DA003C">
              <w:rPr>
                <w:rFonts w:eastAsia="標楷體" w:hint="eastAsia"/>
              </w:rPr>
              <w:t>Wheeler-Bell, Q. (2014). Educating the spirit of activism</w:t>
            </w:r>
            <w:r w:rsidRPr="00DA003C">
              <w:rPr>
                <w:rFonts w:eastAsia="標楷體" w:hint="eastAsia"/>
              </w:rPr>
              <w:t>：</w:t>
            </w:r>
            <w:r w:rsidRPr="00DA003C">
              <w:rPr>
                <w:rFonts w:eastAsia="標楷體" w:hint="eastAsia"/>
              </w:rPr>
              <w:t xml:space="preserve">A </w:t>
            </w:r>
            <w:r w:rsidRPr="00DA003C">
              <w:rPr>
                <w:rFonts w:eastAsia="標楷體" w:hint="eastAsia"/>
              </w:rPr>
              <w:t>‘</w:t>
            </w:r>
            <w:r w:rsidRPr="00DA003C">
              <w:rPr>
                <w:rFonts w:eastAsia="標楷體" w:hint="eastAsia"/>
              </w:rPr>
              <w:t>critical</w:t>
            </w:r>
            <w:r w:rsidRPr="00DA003C">
              <w:rPr>
                <w:rFonts w:eastAsia="標楷體" w:hint="eastAsia"/>
              </w:rPr>
              <w:t>’</w:t>
            </w:r>
            <w:r w:rsidRPr="00DA003C">
              <w:rPr>
                <w:rFonts w:eastAsia="標楷體" w:hint="eastAsia"/>
              </w:rPr>
              <w:t xml:space="preserve"> civic education</w:t>
            </w:r>
          </w:p>
          <w:p w14:paraId="4357CD82" w14:textId="77777777" w:rsidR="0087475B" w:rsidRDefault="0087475B" w:rsidP="007F22D6">
            <w:pPr>
              <w:spacing w:line="0" w:lineRule="atLeast"/>
              <w:rPr>
                <w:rFonts w:eastAsia="標楷體"/>
              </w:rPr>
            </w:pPr>
          </w:p>
          <w:p w14:paraId="48EFD945" w14:textId="0E8578D1" w:rsidR="005A6B24" w:rsidRDefault="0087475B" w:rsidP="005A6B24">
            <w:pPr>
              <w:spacing w:line="0" w:lineRule="atLeast"/>
              <w:rPr>
                <w:rFonts w:eastAsia="標楷體"/>
              </w:rPr>
            </w:pPr>
            <w:r>
              <w:rPr>
                <w:rFonts w:eastAsia="標楷體" w:hint="eastAsia"/>
              </w:rPr>
              <w:t>第</w:t>
            </w:r>
            <w:r w:rsidR="00332FCB">
              <w:rPr>
                <w:rFonts w:eastAsia="標楷體" w:hint="eastAsia"/>
              </w:rPr>
              <w:t>8</w:t>
            </w:r>
            <w:r>
              <w:rPr>
                <w:rFonts w:eastAsia="標楷體" w:hint="eastAsia"/>
              </w:rPr>
              <w:t>週</w:t>
            </w:r>
            <w:r w:rsidR="00332FCB">
              <w:rPr>
                <w:rFonts w:eastAsia="標楷體" w:hint="eastAsia"/>
              </w:rPr>
              <w:t xml:space="preserve"> </w:t>
            </w:r>
            <w:r w:rsidR="00332FCB">
              <w:rPr>
                <w:rFonts w:eastAsia="標楷體" w:hint="eastAsia"/>
              </w:rPr>
              <w:t>公民教育：激進主義</w:t>
            </w:r>
          </w:p>
          <w:p w14:paraId="346F15CB" w14:textId="25A22776" w:rsidR="005A6B24" w:rsidRPr="00A70087" w:rsidRDefault="00B34E0F" w:rsidP="005A6B24">
            <w:pPr>
              <w:spacing w:line="0" w:lineRule="atLeast"/>
              <w:rPr>
                <w:rFonts w:eastAsia="標楷體"/>
              </w:rPr>
            </w:pPr>
            <w:r>
              <w:rPr>
                <w:rFonts w:eastAsia="標楷體" w:hint="eastAsia"/>
              </w:rPr>
              <w:t>有些人指出，我們的確需要能質疑現有民主制度和資本主義間關係的公民，但不一定是支持社會主義的。實際上，有許多激進的社會福利措施是可以在私有制下在資本主義社會實行的。若是，那真正應該培養的公民實際上不是質疑資本主義和民主制度的公民，同時也應是反省社會主義是否適合民主社會的公民。</w:t>
            </w:r>
            <w:r w:rsidR="00720A93">
              <w:rPr>
                <w:rFonts w:eastAsia="標楷體" w:hint="eastAsia"/>
              </w:rPr>
              <w:t>換言之，將反省和批判進行到底。</w:t>
            </w:r>
          </w:p>
          <w:p w14:paraId="1BFC9356" w14:textId="24A3CB8A" w:rsidR="0087475B" w:rsidRDefault="005A6B24" w:rsidP="005A6B24">
            <w:pPr>
              <w:spacing w:line="0" w:lineRule="atLeast"/>
              <w:rPr>
                <w:rFonts w:eastAsia="標楷體"/>
              </w:rPr>
            </w:pPr>
            <w:r>
              <w:rPr>
                <w:rFonts w:eastAsia="標楷體" w:hint="eastAsia"/>
              </w:rPr>
              <w:t>進階閱讀：</w:t>
            </w:r>
            <w:r w:rsidRPr="00BB4DD3">
              <w:rPr>
                <w:rFonts w:eastAsia="標楷體"/>
              </w:rPr>
              <w:t>Shelley, C. (2021). Activist‐led Education and Egalitarian Social Change</w:t>
            </w:r>
          </w:p>
          <w:p w14:paraId="77B97A62" w14:textId="77777777" w:rsidR="0087475B" w:rsidRDefault="0087475B" w:rsidP="007F22D6">
            <w:pPr>
              <w:spacing w:line="0" w:lineRule="atLeast"/>
              <w:rPr>
                <w:rFonts w:eastAsia="標楷體"/>
              </w:rPr>
            </w:pPr>
          </w:p>
          <w:p w14:paraId="4A1C93C9" w14:textId="77777777" w:rsidR="00332FCB" w:rsidRDefault="00332FCB" w:rsidP="00332FCB">
            <w:pPr>
              <w:spacing w:line="0" w:lineRule="atLeast"/>
              <w:rPr>
                <w:rFonts w:eastAsia="標楷體"/>
              </w:rPr>
            </w:pPr>
            <w:r>
              <w:rPr>
                <w:rFonts w:eastAsia="標楷體" w:hint="eastAsia"/>
              </w:rPr>
              <w:t>第</w:t>
            </w:r>
            <w:r>
              <w:rPr>
                <w:rFonts w:eastAsia="標楷體" w:hint="eastAsia"/>
              </w:rPr>
              <w:t>9</w:t>
            </w:r>
            <w:r>
              <w:rPr>
                <w:rFonts w:eastAsia="標楷體" w:hint="eastAsia"/>
              </w:rPr>
              <w:t>週</w:t>
            </w:r>
            <w:r>
              <w:rPr>
                <w:rFonts w:eastAsia="標楷體" w:hint="eastAsia"/>
              </w:rPr>
              <w:t xml:space="preserve"> </w:t>
            </w:r>
            <w:r>
              <w:rPr>
                <w:rFonts w:eastAsia="標楷體" w:hint="eastAsia"/>
              </w:rPr>
              <w:t>期中考：考試</w:t>
            </w:r>
          </w:p>
          <w:p w14:paraId="2C90CD31" w14:textId="77777777" w:rsidR="00332FCB" w:rsidRDefault="00332FCB" w:rsidP="007F22D6">
            <w:pPr>
              <w:spacing w:line="0" w:lineRule="atLeast"/>
              <w:rPr>
                <w:rFonts w:eastAsia="標楷體"/>
              </w:rPr>
            </w:pPr>
          </w:p>
          <w:p w14:paraId="5364BD24" w14:textId="154D22F6" w:rsidR="005A6B24" w:rsidRDefault="005A6B24" w:rsidP="005A6B24">
            <w:pPr>
              <w:spacing w:line="0" w:lineRule="atLeast"/>
              <w:rPr>
                <w:rFonts w:eastAsia="標楷體"/>
              </w:rPr>
            </w:pPr>
            <w:r>
              <w:rPr>
                <w:rFonts w:eastAsia="標楷體" w:hint="eastAsia"/>
              </w:rPr>
              <w:t>第</w:t>
            </w:r>
            <w:r w:rsidR="00332FCB">
              <w:rPr>
                <w:rFonts w:eastAsia="標楷體" w:hint="eastAsia"/>
              </w:rPr>
              <w:t>10</w:t>
            </w:r>
            <w:r>
              <w:rPr>
                <w:rFonts w:eastAsia="標楷體" w:hint="eastAsia"/>
              </w:rPr>
              <w:t>週</w:t>
            </w:r>
            <w:r>
              <w:rPr>
                <w:rFonts w:eastAsia="標楷體" w:hint="eastAsia"/>
              </w:rPr>
              <w:t xml:space="preserve"> </w:t>
            </w:r>
            <w:r>
              <w:rPr>
                <w:rFonts w:eastAsia="標楷體" w:hint="eastAsia"/>
              </w:rPr>
              <w:t>教育價值</w:t>
            </w:r>
          </w:p>
          <w:p w14:paraId="3B292E6E" w14:textId="33109E1C" w:rsidR="007C3C92" w:rsidRDefault="007C3C92" w:rsidP="005A6B24">
            <w:pPr>
              <w:spacing w:line="0" w:lineRule="atLeast"/>
              <w:rPr>
                <w:rFonts w:eastAsia="標楷體"/>
              </w:rPr>
            </w:pPr>
            <w:r>
              <w:rPr>
                <w:rFonts w:eastAsia="標楷體" w:hint="eastAsia"/>
              </w:rPr>
              <w:t>為什麼應該教授學生數學知識，一些人的答案是，因為數學知識有價值。但是，是因為數學知識本身有價值？還是因為它有助於其他事物，所以有價值，如計算能力對正常生活是必要的？這實際上產生一個問題，若事物有價值即應傳遞與其相關的知識，那很多事物都必須被傳授。例如，上太空的知識無疑是有價值，那也應該傳授。然而，這是不合理的。如是，那教育的價值是如何被確立的？</w:t>
            </w:r>
          </w:p>
          <w:p w14:paraId="05E1CECD" w14:textId="77777777" w:rsidR="005A6B24" w:rsidRDefault="005A6B24" w:rsidP="005A6B24">
            <w:pPr>
              <w:spacing w:line="0" w:lineRule="atLeast"/>
              <w:rPr>
                <w:rFonts w:eastAsia="標楷體"/>
              </w:rPr>
            </w:pPr>
            <w:r>
              <w:rPr>
                <w:rFonts w:eastAsia="標楷體" w:hint="eastAsia"/>
              </w:rPr>
              <w:t>進階閱讀：</w:t>
            </w:r>
            <w:r w:rsidRPr="0087475B">
              <w:rPr>
                <w:rFonts w:eastAsia="標楷體"/>
              </w:rPr>
              <w:t>Gatley, J. (2021). Intrinsic value and educational value</w:t>
            </w:r>
          </w:p>
          <w:p w14:paraId="676F8878" w14:textId="77777777" w:rsidR="005A6B24" w:rsidRDefault="005A6B24" w:rsidP="007F22D6">
            <w:pPr>
              <w:spacing w:line="0" w:lineRule="atLeast"/>
              <w:rPr>
                <w:rFonts w:eastAsia="標楷體"/>
              </w:rPr>
            </w:pPr>
          </w:p>
          <w:p w14:paraId="71849596" w14:textId="64D8A85E" w:rsidR="005A6B24" w:rsidRDefault="005A6B24" w:rsidP="007F22D6">
            <w:pPr>
              <w:spacing w:line="0" w:lineRule="atLeast"/>
              <w:rPr>
                <w:rFonts w:eastAsia="標楷體"/>
              </w:rPr>
            </w:pPr>
            <w:r>
              <w:rPr>
                <w:rFonts w:eastAsia="標楷體" w:hint="eastAsia"/>
              </w:rPr>
              <w:t>第</w:t>
            </w:r>
            <w:r w:rsidR="00A70087">
              <w:rPr>
                <w:rFonts w:eastAsia="標楷體" w:hint="eastAsia"/>
              </w:rPr>
              <w:t>1</w:t>
            </w:r>
            <w:r w:rsidR="00332FCB">
              <w:rPr>
                <w:rFonts w:eastAsia="標楷體" w:hint="eastAsia"/>
              </w:rPr>
              <w:t>1</w:t>
            </w:r>
            <w:r>
              <w:rPr>
                <w:rFonts w:eastAsia="標楷體" w:hint="eastAsia"/>
              </w:rPr>
              <w:t>週</w:t>
            </w:r>
            <w:r w:rsidR="00A70087">
              <w:rPr>
                <w:rFonts w:eastAsia="標楷體" w:hint="eastAsia"/>
              </w:rPr>
              <w:t xml:space="preserve"> </w:t>
            </w:r>
            <w:r>
              <w:rPr>
                <w:rFonts w:eastAsia="標楷體" w:hint="eastAsia"/>
              </w:rPr>
              <w:t>自主與教育</w:t>
            </w:r>
          </w:p>
          <w:p w14:paraId="110DA44C" w14:textId="43B07F89" w:rsidR="005A6B24" w:rsidRDefault="00A63C1F" w:rsidP="007F22D6">
            <w:pPr>
              <w:spacing w:line="0" w:lineRule="atLeast"/>
              <w:rPr>
                <w:rFonts w:eastAsia="標楷體"/>
              </w:rPr>
            </w:pPr>
            <w:r>
              <w:rPr>
                <w:rFonts w:eastAsia="標楷體" w:hint="eastAsia"/>
              </w:rPr>
              <w:t>培養學生的自主能力是教育的重要目標。但是，為什麼要這麼做？是為了幫助學生在將來參與政治事務</w:t>
            </w:r>
            <w:r>
              <w:rPr>
                <w:rFonts w:eastAsia="標楷體" w:hint="eastAsia"/>
              </w:rPr>
              <w:t>(</w:t>
            </w:r>
            <w:r>
              <w:rPr>
                <w:rFonts w:eastAsia="標楷體" w:hint="eastAsia"/>
              </w:rPr>
              <w:t>因為他們無論如何都無法避開這項事務</w:t>
            </w:r>
            <w:r>
              <w:rPr>
                <w:rFonts w:eastAsia="標楷體" w:hint="eastAsia"/>
              </w:rPr>
              <w:t>)</w:t>
            </w:r>
            <w:r>
              <w:rPr>
                <w:rFonts w:eastAsia="標楷體" w:hint="eastAsia"/>
              </w:rPr>
              <w:t>？還是為幫助他們過上美好的生活？抑或是，自主本身就是一件有價值的事，無論如何都應該培養這種能力，即使它無法促進什麼？究竟對民主國家而言，自主的重要性究竟應</w:t>
            </w:r>
            <w:r>
              <w:rPr>
                <w:rFonts w:eastAsia="標楷體" w:hint="eastAsia"/>
              </w:rPr>
              <w:lastRenderedPageBreak/>
              <w:t>如何被界定？</w:t>
            </w:r>
          </w:p>
          <w:p w14:paraId="188CB102" w14:textId="77777777" w:rsidR="0087475B" w:rsidRDefault="0087475B" w:rsidP="007F22D6">
            <w:pPr>
              <w:spacing w:line="0" w:lineRule="atLeast"/>
              <w:rPr>
                <w:rFonts w:eastAsia="標楷體"/>
              </w:rPr>
            </w:pPr>
            <w:r>
              <w:rPr>
                <w:rFonts w:eastAsia="標楷體" w:hint="eastAsia"/>
              </w:rPr>
              <w:t>進階閱讀：</w:t>
            </w:r>
            <w:r w:rsidRPr="0087475B">
              <w:rPr>
                <w:rFonts w:eastAsia="標楷體" w:hint="eastAsia"/>
              </w:rPr>
              <w:t>Schouten, G. (2018). Political liberalism and autonomy education</w:t>
            </w:r>
            <w:r w:rsidRPr="0087475B">
              <w:rPr>
                <w:rFonts w:eastAsia="標楷體" w:hint="eastAsia"/>
              </w:rPr>
              <w:t>：</w:t>
            </w:r>
            <w:r w:rsidRPr="0087475B">
              <w:rPr>
                <w:rFonts w:eastAsia="標楷體" w:hint="eastAsia"/>
              </w:rPr>
              <w:t>Are citizenship-based arguments enough</w:t>
            </w:r>
            <w:r w:rsidRPr="0087475B">
              <w:rPr>
                <w:rFonts w:eastAsia="標楷體" w:hint="eastAsia"/>
              </w:rPr>
              <w:t>？</w:t>
            </w:r>
          </w:p>
          <w:p w14:paraId="7B2F3192" w14:textId="77777777" w:rsidR="00BB4DD3" w:rsidRDefault="00BB4DD3" w:rsidP="007F22D6">
            <w:pPr>
              <w:spacing w:line="0" w:lineRule="atLeast"/>
              <w:rPr>
                <w:rFonts w:eastAsia="標楷體"/>
              </w:rPr>
            </w:pPr>
          </w:p>
          <w:p w14:paraId="41E28982" w14:textId="6F45C34F" w:rsidR="00B46E72" w:rsidRDefault="00A70087" w:rsidP="007F22D6">
            <w:pPr>
              <w:spacing w:line="0" w:lineRule="atLeast"/>
              <w:rPr>
                <w:rFonts w:eastAsia="標楷體"/>
              </w:rPr>
            </w:pPr>
            <w:r>
              <w:rPr>
                <w:rFonts w:eastAsia="標楷體" w:hint="eastAsia"/>
              </w:rPr>
              <w:t>第</w:t>
            </w:r>
            <w:r>
              <w:rPr>
                <w:rFonts w:eastAsia="標楷體" w:hint="eastAsia"/>
              </w:rPr>
              <w:t>1</w:t>
            </w:r>
            <w:r w:rsidR="00332FCB">
              <w:rPr>
                <w:rFonts w:eastAsia="標楷體" w:hint="eastAsia"/>
              </w:rPr>
              <w:t>2</w:t>
            </w:r>
            <w:r>
              <w:rPr>
                <w:rFonts w:eastAsia="標楷體" w:hint="eastAsia"/>
              </w:rPr>
              <w:t>週</w:t>
            </w:r>
            <w:r>
              <w:rPr>
                <w:rFonts w:eastAsia="標楷體" w:hint="eastAsia"/>
              </w:rPr>
              <w:t xml:space="preserve"> </w:t>
            </w:r>
            <w:r>
              <w:rPr>
                <w:rFonts w:eastAsia="標楷體" w:hint="eastAsia"/>
              </w:rPr>
              <w:t>教育和社會融合</w:t>
            </w:r>
          </w:p>
          <w:p w14:paraId="2987F83E" w14:textId="04A2D5C0" w:rsidR="00DE012A" w:rsidRDefault="00DE012A" w:rsidP="007F22D6">
            <w:pPr>
              <w:spacing w:line="0" w:lineRule="atLeast"/>
              <w:rPr>
                <w:rFonts w:eastAsia="標楷體"/>
              </w:rPr>
            </w:pPr>
            <w:r>
              <w:rPr>
                <w:rFonts w:eastAsia="標楷體" w:hint="eastAsia"/>
              </w:rPr>
              <w:t>公共的學校教育有一項很重要的功能，即提供有著不同種族、文化背景甚至是價值觀交流的機會。一項重要的假定是，在年輕時培養出來的公民友誼會延續到學生往後的生活中，這會降低歧視的問題，以及從弱勢者的視角來思考問題。然而，融合政策真的能帶來這樣的效果嗎？</w:t>
            </w:r>
            <w:r w:rsidR="00192BA0">
              <w:rPr>
                <w:rFonts w:eastAsia="標楷體" w:hint="eastAsia"/>
              </w:rPr>
              <w:t>退一步說，</w:t>
            </w:r>
            <w:r>
              <w:rPr>
                <w:rFonts w:eastAsia="標楷體" w:hint="eastAsia"/>
              </w:rPr>
              <w:t>即便學校教育可以做到，但當其他制度不能配合時，會不會削弱學校融合的力量？</w:t>
            </w:r>
          </w:p>
          <w:p w14:paraId="7E9C69E6" w14:textId="77777777" w:rsidR="00A70087" w:rsidRDefault="00A70087" w:rsidP="007F22D6">
            <w:pPr>
              <w:spacing w:line="0" w:lineRule="atLeast"/>
              <w:rPr>
                <w:rFonts w:eastAsia="標楷體"/>
              </w:rPr>
            </w:pPr>
            <w:r>
              <w:rPr>
                <w:rFonts w:eastAsia="標楷體" w:hint="eastAsia"/>
              </w:rPr>
              <w:t>進階閱讀：</w:t>
            </w:r>
            <w:r w:rsidRPr="00A70087">
              <w:rPr>
                <w:rFonts w:eastAsia="標楷體" w:hint="eastAsia"/>
              </w:rPr>
              <w:t>Anderson, E. (2007). Fair opportunity in education</w:t>
            </w:r>
            <w:r w:rsidRPr="00A70087">
              <w:rPr>
                <w:rFonts w:eastAsia="標楷體" w:hint="eastAsia"/>
              </w:rPr>
              <w:t>：</w:t>
            </w:r>
            <w:r w:rsidRPr="00A70087">
              <w:rPr>
                <w:rFonts w:eastAsia="標楷體" w:hint="eastAsia"/>
              </w:rPr>
              <w:t>A democratic equality perspective</w:t>
            </w:r>
          </w:p>
          <w:p w14:paraId="423A1B38" w14:textId="77777777" w:rsidR="00332FCB" w:rsidRDefault="00332FCB" w:rsidP="007F22D6">
            <w:pPr>
              <w:spacing w:line="0" w:lineRule="atLeast"/>
              <w:rPr>
                <w:rFonts w:eastAsia="標楷體"/>
              </w:rPr>
            </w:pPr>
          </w:p>
          <w:p w14:paraId="755F81E2" w14:textId="063CC5DB" w:rsidR="00332FCB" w:rsidRDefault="00332FCB" w:rsidP="00332FCB">
            <w:pPr>
              <w:spacing w:line="0" w:lineRule="atLeast"/>
              <w:rPr>
                <w:rFonts w:eastAsia="標楷體"/>
              </w:rPr>
            </w:pPr>
            <w:r>
              <w:rPr>
                <w:rFonts w:eastAsia="標楷體" w:hint="eastAsia"/>
              </w:rPr>
              <w:t>第</w:t>
            </w:r>
            <w:r>
              <w:rPr>
                <w:rFonts w:eastAsia="標楷體" w:hint="eastAsia"/>
              </w:rPr>
              <w:t>13</w:t>
            </w:r>
            <w:r>
              <w:rPr>
                <w:rFonts w:eastAsia="標楷體" w:hint="eastAsia"/>
              </w:rPr>
              <w:t>週</w:t>
            </w:r>
            <w:r>
              <w:rPr>
                <w:rFonts w:eastAsia="標楷體" w:hint="eastAsia"/>
              </w:rPr>
              <w:t xml:space="preserve"> </w:t>
            </w:r>
            <w:r>
              <w:rPr>
                <w:rFonts w:eastAsia="標楷體" w:hint="eastAsia"/>
              </w:rPr>
              <w:t>學校教育的性質</w:t>
            </w:r>
          </w:p>
          <w:p w14:paraId="29621F7A" w14:textId="07BB4A41" w:rsidR="00644BBF" w:rsidRDefault="00644BBF" w:rsidP="00332FCB">
            <w:pPr>
              <w:spacing w:line="0" w:lineRule="atLeast"/>
              <w:rPr>
                <w:rFonts w:eastAsia="標楷體"/>
              </w:rPr>
            </w:pPr>
            <w:r>
              <w:rPr>
                <w:rFonts w:eastAsia="標楷體" w:hint="eastAsia"/>
              </w:rPr>
              <w:t>在政治上，有所謂的公領域和私領域的區分。前者最明顯的例子即是參與公共事務，如選舉和遵守法律；後者則是家庭內的事務，如父母如何教育孩子。那麼，學校是屬於何者？</w:t>
            </w:r>
            <w:r w:rsidR="00313019">
              <w:rPr>
                <w:rFonts w:eastAsia="標楷體" w:hint="eastAsia"/>
              </w:rPr>
              <w:t>明顯地，它不屬於私領域，因為包含不同的學生、家庭和教育從業人員。但是，說它屬於公領域也很奇怪，因為社會往往允許</w:t>
            </w:r>
            <w:r w:rsidR="00313019">
              <w:rPr>
                <w:rFonts w:eastAsia="標楷體" w:hint="eastAsia"/>
              </w:rPr>
              <w:t>(</w:t>
            </w:r>
            <w:r w:rsidR="00313019">
              <w:rPr>
                <w:rFonts w:eastAsia="標楷體" w:hint="eastAsia"/>
              </w:rPr>
              <w:t>或者說寬容</w:t>
            </w:r>
            <w:r w:rsidR="00313019">
              <w:rPr>
                <w:rFonts w:eastAsia="標楷體" w:hint="eastAsia"/>
              </w:rPr>
              <w:t>)</w:t>
            </w:r>
            <w:r w:rsidR="00313019">
              <w:rPr>
                <w:rFonts w:eastAsia="標楷體" w:hint="eastAsia"/>
              </w:rPr>
              <w:t>學生犯錯。若是，那學校究竟屬於何種領域？</w:t>
            </w:r>
          </w:p>
          <w:p w14:paraId="7D4EA87A" w14:textId="77777777" w:rsidR="00332FCB" w:rsidRDefault="00332FCB" w:rsidP="00332FCB">
            <w:pPr>
              <w:spacing w:line="0" w:lineRule="atLeast"/>
              <w:rPr>
                <w:rFonts w:eastAsia="標楷體"/>
              </w:rPr>
            </w:pPr>
            <w:r>
              <w:rPr>
                <w:rFonts w:eastAsia="標楷體" w:hint="eastAsia"/>
              </w:rPr>
              <w:t>進階閱讀：</w:t>
            </w:r>
            <w:r w:rsidRPr="00CF6A23">
              <w:rPr>
                <w:rFonts w:eastAsia="標楷體" w:hint="eastAsia"/>
              </w:rPr>
              <w:t>Kloeg, J. (2022). Where is education</w:t>
            </w:r>
            <w:r w:rsidRPr="00CF6A23">
              <w:rPr>
                <w:rFonts w:eastAsia="標楷體" w:hint="eastAsia"/>
              </w:rPr>
              <w:t>？</w:t>
            </w:r>
            <w:r w:rsidRPr="00CF6A23">
              <w:rPr>
                <w:rFonts w:eastAsia="標楷體" w:hint="eastAsia"/>
              </w:rPr>
              <w:t>Arendt's educational philosophy in between private and public</w:t>
            </w:r>
          </w:p>
          <w:p w14:paraId="671D54AB" w14:textId="77777777" w:rsidR="00332FCB" w:rsidRDefault="00332FCB" w:rsidP="00332FCB">
            <w:pPr>
              <w:spacing w:line="0" w:lineRule="atLeast"/>
              <w:rPr>
                <w:rFonts w:eastAsia="標楷體"/>
              </w:rPr>
            </w:pPr>
          </w:p>
          <w:p w14:paraId="068A0C17" w14:textId="569F5BDC" w:rsidR="00332FCB" w:rsidRDefault="00332FCB" w:rsidP="00332FCB">
            <w:pPr>
              <w:spacing w:line="0" w:lineRule="atLeast"/>
              <w:rPr>
                <w:rFonts w:eastAsia="標楷體"/>
              </w:rPr>
            </w:pPr>
            <w:r>
              <w:rPr>
                <w:rFonts w:eastAsia="標楷體" w:hint="eastAsia"/>
              </w:rPr>
              <w:t>第</w:t>
            </w:r>
            <w:r>
              <w:rPr>
                <w:rFonts w:eastAsia="標楷體" w:hint="eastAsia"/>
              </w:rPr>
              <w:t>14</w:t>
            </w:r>
            <w:r>
              <w:rPr>
                <w:rFonts w:eastAsia="標楷體" w:hint="eastAsia"/>
              </w:rPr>
              <w:t>週</w:t>
            </w:r>
            <w:r>
              <w:rPr>
                <w:rFonts w:eastAsia="標楷體" w:hint="eastAsia"/>
              </w:rPr>
              <w:t xml:space="preserve"> </w:t>
            </w:r>
            <w:r>
              <w:rPr>
                <w:rFonts w:eastAsia="標楷體" w:hint="eastAsia"/>
              </w:rPr>
              <w:t>養育倫理：家庭價值</w:t>
            </w:r>
          </w:p>
          <w:p w14:paraId="08C98E8B" w14:textId="3F810F38" w:rsidR="00B84699" w:rsidRDefault="00B84699" w:rsidP="00332FCB">
            <w:pPr>
              <w:spacing w:line="0" w:lineRule="atLeast"/>
              <w:rPr>
                <w:rFonts w:eastAsia="標楷體"/>
              </w:rPr>
            </w:pPr>
            <w:r>
              <w:rPr>
                <w:rFonts w:eastAsia="標楷體" w:hint="eastAsia"/>
              </w:rPr>
              <w:t>教育有一項重要的功能，即分配社會上具有比較性質的重要事物，如工作、收入和社會聲望等。除了學校教育，家庭教育也有這樣的功能，因為父母可以在學校教育之外提供額外的教育資源給自己的孩子。但是，父母究竟有沒有權利這樣做？有些觀點認為他們沒有，也就是父母不應該為自己的孩子提供能增加其競爭優勢的教育資源。然而，這違反多數人的日常直覺，為什應該接受這樣的觀點？</w:t>
            </w:r>
          </w:p>
          <w:p w14:paraId="3A852E01" w14:textId="77777777" w:rsidR="00332FCB" w:rsidRDefault="00332FCB" w:rsidP="00332FCB">
            <w:pPr>
              <w:spacing w:line="0" w:lineRule="atLeast"/>
              <w:rPr>
                <w:rFonts w:eastAsia="標楷體"/>
              </w:rPr>
            </w:pPr>
            <w:r>
              <w:rPr>
                <w:rFonts w:eastAsia="標楷體" w:hint="eastAsia"/>
              </w:rPr>
              <w:t>進階閱讀：</w:t>
            </w:r>
            <w:r w:rsidRPr="00932C4E">
              <w:rPr>
                <w:rFonts w:eastAsia="標楷體" w:hint="eastAsia"/>
              </w:rPr>
              <w:t>Brighouse, H. &amp; Swift, A. (2014). Family Values</w:t>
            </w:r>
            <w:r w:rsidRPr="00932C4E">
              <w:rPr>
                <w:rFonts w:eastAsia="標楷體" w:hint="eastAsia"/>
              </w:rPr>
              <w:t>：</w:t>
            </w:r>
            <w:r w:rsidRPr="00932C4E">
              <w:rPr>
                <w:rFonts w:eastAsia="標楷體" w:hint="eastAsia"/>
              </w:rPr>
              <w:t>The Ethics of Parent-Child Relationships</w:t>
            </w:r>
            <w:r>
              <w:rPr>
                <w:rFonts w:eastAsia="標楷體" w:hint="eastAsia"/>
              </w:rPr>
              <w:t>. CH. 5</w:t>
            </w:r>
          </w:p>
          <w:p w14:paraId="73BF4149" w14:textId="77777777" w:rsidR="00332FCB" w:rsidRDefault="00332FCB" w:rsidP="00332FCB">
            <w:pPr>
              <w:spacing w:line="0" w:lineRule="atLeast"/>
              <w:rPr>
                <w:rFonts w:eastAsia="標楷體"/>
              </w:rPr>
            </w:pPr>
          </w:p>
          <w:p w14:paraId="4CBD039F" w14:textId="70EE632F" w:rsidR="00332FCB" w:rsidRDefault="00332FCB" w:rsidP="00332FCB">
            <w:pPr>
              <w:spacing w:line="0" w:lineRule="atLeast"/>
              <w:rPr>
                <w:rFonts w:eastAsia="標楷體"/>
              </w:rPr>
            </w:pPr>
            <w:r>
              <w:rPr>
                <w:rFonts w:eastAsia="標楷體" w:hint="eastAsia"/>
              </w:rPr>
              <w:t>第</w:t>
            </w:r>
            <w:r>
              <w:rPr>
                <w:rFonts w:eastAsia="標楷體" w:hint="eastAsia"/>
              </w:rPr>
              <w:t>15</w:t>
            </w:r>
            <w:r>
              <w:rPr>
                <w:rFonts w:eastAsia="標楷體" w:hint="eastAsia"/>
              </w:rPr>
              <w:t>週</w:t>
            </w:r>
            <w:r>
              <w:rPr>
                <w:rFonts w:eastAsia="標楷體" w:hint="eastAsia"/>
              </w:rPr>
              <w:t xml:space="preserve"> </w:t>
            </w:r>
            <w:r>
              <w:rPr>
                <w:rFonts w:eastAsia="標楷體" w:hint="eastAsia"/>
              </w:rPr>
              <w:t>養育倫理：偏私的合理性</w:t>
            </w:r>
          </w:p>
          <w:p w14:paraId="7002493D" w14:textId="774A1848" w:rsidR="00742E11" w:rsidRDefault="00B83201" w:rsidP="00332FCB">
            <w:pPr>
              <w:spacing w:line="0" w:lineRule="atLeast"/>
              <w:rPr>
                <w:rFonts w:eastAsia="標楷體"/>
              </w:rPr>
            </w:pPr>
            <w:r>
              <w:rPr>
                <w:rFonts w:eastAsia="標楷體" w:hint="eastAsia"/>
              </w:rPr>
              <w:t>基本上，多數人都認為父母偏愛自己的孩子，提供給他們優勢的教育資源是合理的。但是，我們很少真正地為這項觀點提出支持的理據</w:t>
            </w:r>
            <w:r w:rsidR="0096406F">
              <w:rPr>
                <w:rFonts w:eastAsia="標楷體" w:hint="eastAsia"/>
              </w:rPr>
              <w:t>，即說明</w:t>
            </w:r>
            <w:r>
              <w:rPr>
                <w:rFonts w:eastAsia="標楷體" w:hint="eastAsia"/>
              </w:rPr>
              <w:t>為什麼父母更加地偏愛自己的小孩是合理的？</w:t>
            </w:r>
            <w:r w:rsidR="00EF4124">
              <w:rPr>
                <w:rFonts w:eastAsia="標楷體" w:hint="eastAsia"/>
              </w:rPr>
              <w:t>為什麼當父母的提供惡化了其他小孩的處境時，自身小孩的優勢提升是可以被接受的？</w:t>
            </w:r>
            <w:r w:rsidR="00742E11">
              <w:rPr>
                <w:rFonts w:eastAsia="標楷體" w:hint="eastAsia"/>
              </w:rPr>
              <w:t>自私和愛不是可被接受的答案，若是，那父母為了提升小孩優勢而犯罪也可以透過這項答案而被寬宥，但這是不合理的。</w:t>
            </w:r>
          </w:p>
          <w:p w14:paraId="71E66B6D" w14:textId="77777777" w:rsidR="00332FCB" w:rsidRDefault="00332FCB" w:rsidP="00332FCB">
            <w:pPr>
              <w:spacing w:line="0" w:lineRule="atLeast"/>
              <w:rPr>
                <w:rFonts w:eastAsia="標楷體"/>
              </w:rPr>
            </w:pPr>
            <w:r>
              <w:rPr>
                <w:rFonts w:eastAsia="標楷體" w:hint="eastAsia"/>
              </w:rPr>
              <w:t>進階閱讀：</w:t>
            </w:r>
            <w:r w:rsidRPr="00332FCB">
              <w:rPr>
                <w:rFonts w:eastAsia="標楷體"/>
              </w:rPr>
              <w:t>Bou-Habib, P. (2014). The moralized view of parental partiality</w:t>
            </w:r>
          </w:p>
          <w:p w14:paraId="2DD0B6F1" w14:textId="77777777" w:rsidR="00E71160" w:rsidRDefault="00E71160" w:rsidP="00332FCB">
            <w:pPr>
              <w:spacing w:line="0" w:lineRule="atLeast"/>
              <w:rPr>
                <w:rFonts w:eastAsia="標楷體"/>
              </w:rPr>
            </w:pPr>
          </w:p>
          <w:p w14:paraId="3B0707FA" w14:textId="30B7A1E9" w:rsidR="00E71160" w:rsidRDefault="00E71160" w:rsidP="00E71160">
            <w:pPr>
              <w:spacing w:line="0" w:lineRule="atLeast"/>
              <w:rPr>
                <w:rFonts w:eastAsia="標楷體"/>
              </w:rPr>
            </w:pPr>
            <w:r>
              <w:rPr>
                <w:rFonts w:eastAsia="標楷體" w:hint="eastAsia"/>
              </w:rPr>
              <w:t>第</w:t>
            </w:r>
            <w:r>
              <w:rPr>
                <w:rFonts w:eastAsia="標楷體" w:hint="eastAsia"/>
              </w:rPr>
              <w:t>16</w:t>
            </w:r>
            <w:r>
              <w:rPr>
                <w:rFonts w:eastAsia="標楷體" w:hint="eastAsia"/>
              </w:rPr>
              <w:t>週</w:t>
            </w:r>
            <w:r>
              <w:rPr>
                <w:rFonts w:eastAsia="標楷體" w:hint="eastAsia"/>
              </w:rPr>
              <w:t xml:space="preserve"> </w:t>
            </w:r>
            <w:r>
              <w:rPr>
                <w:rFonts w:eastAsia="標楷體" w:hint="eastAsia"/>
              </w:rPr>
              <w:t>養育倫理：養育權利</w:t>
            </w:r>
          </w:p>
          <w:p w14:paraId="56A89B3A" w14:textId="12C02965" w:rsidR="00FD3051" w:rsidRDefault="00FD3051" w:rsidP="00E71160">
            <w:pPr>
              <w:spacing w:line="0" w:lineRule="atLeast"/>
              <w:rPr>
                <w:rFonts w:eastAsia="標楷體"/>
              </w:rPr>
            </w:pPr>
            <w:r>
              <w:rPr>
                <w:rFonts w:eastAsia="標楷體" w:hint="eastAsia"/>
              </w:rPr>
              <w:t>為什麼小孩應該讓父母扶養？因為十分自然，我們從來沒有真正地面對這個問題。這項問題的重要性在於，如果養育權利不是理所當然地賦予父母，那當父母無法履行養育義務時，如出現家庭暴力的情況，養育權利就可以轉移。因此，必須首先釐清養育權利的正當性是什麼？</w:t>
            </w:r>
          </w:p>
          <w:p w14:paraId="4E33EDE5" w14:textId="77777777" w:rsidR="00E71160" w:rsidRDefault="00E71160" w:rsidP="00E71160">
            <w:pPr>
              <w:spacing w:line="0" w:lineRule="atLeast"/>
              <w:rPr>
                <w:rFonts w:eastAsia="標楷體"/>
              </w:rPr>
            </w:pPr>
            <w:r>
              <w:rPr>
                <w:rFonts w:eastAsia="標楷體" w:hint="eastAsia"/>
              </w:rPr>
              <w:t>進階閱讀：</w:t>
            </w:r>
            <w:r w:rsidRPr="001A5A43">
              <w:rPr>
                <w:rFonts w:eastAsia="標楷體"/>
              </w:rPr>
              <w:t>Dwyer, J. (2021). Deflating parental rights</w:t>
            </w:r>
          </w:p>
          <w:p w14:paraId="09A74BB9" w14:textId="77777777" w:rsidR="00E71160" w:rsidRDefault="00E71160" w:rsidP="00E71160">
            <w:pPr>
              <w:spacing w:line="0" w:lineRule="atLeast"/>
              <w:rPr>
                <w:rFonts w:eastAsia="標楷體"/>
              </w:rPr>
            </w:pPr>
          </w:p>
          <w:p w14:paraId="3C8A8401" w14:textId="25175FA9" w:rsidR="00E71160" w:rsidRDefault="00E71160" w:rsidP="00E71160">
            <w:pPr>
              <w:spacing w:line="0" w:lineRule="atLeast"/>
              <w:rPr>
                <w:rFonts w:eastAsia="標楷體"/>
              </w:rPr>
            </w:pPr>
            <w:r>
              <w:rPr>
                <w:rFonts w:eastAsia="標楷體" w:hint="eastAsia"/>
              </w:rPr>
              <w:t>第</w:t>
            </w:r>
            <w:r>
              <w:rPr>
                <w:rFonts w:eastAsia="標楷體" w:hint="eastAsia"/>
              </w:rPr>
              <w:t>17</w:t>
            </w:r>
            <w:r>
              <w:rPr>
                <w:rFonts w:eastAsia="標楷體" w:hint="eastAsia"/>
              </w:rPr>
              <w:t>週</w:t>
            </w:r>
            <w:r>
              <w:rPr>
                <w:rFonts w:eastAsia="標楷體" w:hint="eastAsia"/>
              </w:rPr>
              <w:t xml:space="preserve"> </w:t>
            </w:r>
            <w:r>
              <w:rPr>
                <w:rFonts w:eastAsia="標楷體" w:hint="eastAsia"/>
              </w:rPr>
              <w:t>養育倫理：獲得最佳父母的權利</w:t>
            </w:r>
          </w:p>
          <w:p w14:paraId="2D4DDC26" w14:textId="708EC051" w:rsidR="00323606" w:rsidRPr="00323606" w:rsidRDefault="00323606" w:rsidP="00E71160">
            <w:pPr>
              <w:spacing w:line="0" w:lineRule="atLeast"/>
              <w:rPr>
                <w:rFonts w:eastAsia="標楷體"/>
                <w:vanish/>
                <w:specVanish/>
              </w:rPr>
            </w:pPr>
            <w:r>
              <w:rPr>
                <w:rFonts w:eastAsia="標楷體" w:hint="eastAsia"/>
              </w:rPr>
              <w:t>承上，假使父母不會理所當然地獲得養育權，那小孩就有選擇父母的權利。若是，那是否包含選擇最佳父母的權利，如學識較高的父母或較富裕的家庭。第一個問題是，孩子有這樣的權利嗎？第二個問題是，若有，</w:t>
            </w:r>
          </w:p>
          <w:p w14:paraId="5FBAD209" w14:textId="5D273BB0" w:rsidR="00E71160" w:rsidRDefault="00FA4A78" w:rsidP="00E71160">
            <w:pPr>
              <w:spacing w:line="0" w:lineRule="atLeast"/>
              <w:rPr>
                <w:rFonts w:eastAsia="標楷體"/>
              </w:rPr>
            </w:pPr>
            <w:r>
              <w:rPr>
                <w:rFonts w:eastAsia="標楷體" w:hint="eastAsia"/>
              </w:rPr>
              <w:t>那應如何設定合格父母的條件，是財力、學識還是其他？若真設置這樣的標準，明顯地會有些人無法成</w:t>
            </w:r>
            <w:r>
              <w:rPr>
                <w:rFonts w:eastAsia="標楷體" w:hint="eastAsia"/>
              </w:rPr>
              <w:lastRenderedPageBreak/>
              <w:t>為父母，這是否限制了人們的自由權？</w:t>
            </w:r>
          </w:p>
          <w:p w14:paraId="773BF1CC" w14:textId="77777777" w:rsidR="00E71160" w:rsidRDefault="00E71160" w:rsidP="00E71160">
            <w:pPr>
              <w:spacing w:line="0" w:lineRule="atLeast"/>
              <w:rPr>
                <w:rFonts w:eastAsia="標楷體"/>
              </w:rPr>
            </w:pPr>
            <w:r>
              <w:rPr>
                <w:rFonts w:eastAsia="標楷體" w:hint="eastAsia"/>
              </w:rPr>
              <w:t>進階閱讀：</w:t>
            </w:r>
            <w:r w:rsidRPr="008D06E5">
              <w:rPr>
                <w:rFonts w:eastAsia="標楷體"/>
              </w:rPr>
              <w:t>Gheaus, A. (2021). The best available parent</w:t>
            </w:r>
          </w:p>
          <w:p w14:paraId="1EAA5C6B" w14:textId="77777777" w:rsidR="00E71160" w:rsidRDefault="00E71160" w:rsidP="00E71160">
            <w:pPr>
              <w:spacing w:line="0" w:lineRule="atLeast"/>
              <w:rPr>
                <w:rFonts w:eastAsia="標楷體"/>
              </w:rPr>
            </w:pPr>
          </w:p>
          <w:p w14:paraId="598AE487" w14:textId="5CBB23DB" w:rsidR="00E71160" w:rsidRPr="0087475B" w:rsidRDefault="00E71160" w:rsidP="00E71160">
            <w:pPr>
              <w:spacing w:line="0" w:lineRule="atLeast"/>
              <w:rPr>
                <w:rFonts w:eastAsia="標楷體"/>
              </w:rPr>
            </w:pPr>
            <w:r>
              <w:rPr>
                <w:rFonts w:eastAsia="標楷體" w:hint="eastAsia"/>
              </w:rPr>
              <w:t>第</w:t>
            </w:r>
            <w:r>
              <w:rPr>
                <w:rFonts w:eastAsia="標楷體" w:hint="eastAsia"/>
              </w:rPr>
              <w:t>18</w:t>
            </w:r>
            <w:r>
              <w:rPr>
                <w:rFonts w:eastAsia="標楷體" w:hint="eastAsia"/>
              </w:rPr>
              <w:t>週</w:t>
            </w:r>
            <w:r>
              <w:rPr>
                <w:rFonts w:eastAsia="標楷體" w:hint="eastAsia"/>
              </w:rPr>
              <w:t xml:space="preserve"> </w:t>
            </w:r>
            <w:r>
              <w:rPr>
                <w:rFonts w:eastAsia="標楷體" w:hint="eastAsia"/>
              </w:rPr>
              <w:t>期末考：考試</w:t>
            </w:r>
          </w:p>
        </w:tc>
      </w:tr>
      <w:tr w:rsidR="00FE0BCC" w14:paraId="5A360565" w14:textId="77777777" w:rsidTr="002E043C">
        <w:trPr>
          <w:trHeight w:val="3398"/>
          <w:jc w:val="center"/>
        </w:trPr>
        <w:tc>
          <w:tcPr>
            <w:tcW w:w="1980" w:type="dxa"/>
            <w:tcBorders>
              <w:top w:val="single" w:sz="4" w:space="0" w:color="auto"/>
              <w:left w:val="single" w:sz="4" w:space="0" w:color="auto"/>
              <w:bottom w:val="single" w:sz="4" w:space="0" w:color="auto"/>
              <w:right w:val="single" w:sz="4" w:space="0" w:color="auto"/>
            </w:tcBorders>
            <w:vAlign w:val="center"/>
          </w:tcPr>
          <w:p w14:paraId="5449AF3D" w14:textId="77777777" w:rsidR="00FE0BCC" w:rsidRDefault="00FE0BCC">
            <w:pPr>
              <w:spacing w:line="0" w:lineRule="atLeast"/>
              <w:jc w:val="center"/>
              <w:rPr>
                <w:rFonts w:eastAsia="標楷體"/>
              </w:rPr>
            </w:pPr>
            <w:r>
              <w:rPr>
                <w:rFonts w:eastAsia="標楷體" w:hint="eastAsia"/>
              </w:rPr>
              <w:lastRenderedPageBreak/>
              <w:t>教科書及</w:t>
            </w:r>
            <w:r w:rsidR="002D0751">
              <w:rPr>
                <w:rFonts w:eastAsia="標楷體"/>
              </w:rPr>
              <w:br/>
            </w:r>
            <w:r w:rsidR="002D0751">
              <w:rPr>
                <w:rFonts w:eastAsia="標楷體" w:hint="eastAsia"/>
              </w:rPr>
              <w:t>延伸閱讀</w:t>
            </w:r>
          </w:p>
        </w:tc>
        <w:tc>
          <w:tcPr>
            <w:tcW w:w="8597" w:type="dxa"/>
            <w:gridSpan w:val="3"/>
            <w:tcBorders>
              <w:top w:val="single" w:sz="4" w:space="0" w:color="auto"/>
              <w:left w:val="single" w:sz="4" w:space="0" w:color="auto"/>
              <w:bottom w:val="single" w:sz="4" w:space="0" w:color="auto"/>
              <w:right w:val="single" w:sz="4" w:space="0" w:color="auto"/>
            </w:tcBorders>
          </w:tcPr>
          <w:p w14:paraId="08A77988" w14:textId="4056455E" w:rsidR="007C39A8" w:rsidRDefault="007C39A8" w:rsidP="007F22D6">
            <w:pPr>
              <w:spacing w:line="0" w:lineRule="atLeast"/>
              <w:rPr>
                <w:rFonts w:eastAsia="標楷體"/>
              </w:rPr>
            </w:pPr>
            <w:r w:rsidRPr="00A70087">
              <w:rPr>
                <w:rFonts w:eastAsia="標楷體" w:hint="eastAsia"/>
              </w:rPr>
              <w:t>Anderson, E. (2007). Fair opportunity in education</w:t>
            </w:r>
            <w:r w:rsidRPr="00A70087">
              <w:rPr>
                <w:rFonts w:eastAsia="標楷體" w:hint="eastAsia"/>
              </w:rPr>
              <w:t>：</w:t>
            </w:r>
            <w:r w:rsidRPr="00A70087">
              <w:rPr>
                <w:rFonts w:eastAsia="標楷體" w:hint="eastAsia"/>
              </w:rPr>
              <w:t>A democratic equality perspective</w:t>
            </w:r>
            <w:r w:rsidR="00D46253">
              <w:rPr>
                <w:rFonts w:eastAsia="標楷體"/>
              </w:rPr>
              <w:t>.</w:t>
            </w:r>
            <w:r w:rsidR="00D46253">
              <w:rPr>
                <w:sz w:val="23"/>
                <w:szCs w:val="23"/>
              </w:rPr>
              <w:t xml:space="preserve"> Ethics , 117, 4: 595- 622</w:t>
            </w:r>
            <w:r w:rsidR="00D46253">
              <w:rPr>
                <w:rFonts w:eastAsia="標楷體"/>
              </w:rPr>
              <w:t xml:space="preserve"> </w:t>
            </w:r>
          </w:p>
          <w:p w14:paraId="18315B6E" w14:textId="77777777" w:rsidR="007C39A8" w:rsidRDefault="007C39A8" w:rsidP="007F22D6">
            <w:pPr>
              <w:spacing w:line="0" w:lineRule="atLeast"/>
              <w:rPr>
                <w:rFonts w:eastAsia="標楷體"/>
              </w:rPr>
            </w:pPr>
          </w:p>
          <w:p w14:paraId="272AD51D" w14:textId="62676A49" w:rsidR="007C39A8" w:rsidRDefault="007C39A8" w:rsidP="007F22D6">
            <w:pPr>
              <w:spacing w:line="0" w:lineRule="atLeast"/>
              <w:rPr>
                <w:rFonts w:eastAsia="標楷體"/>
              </w:rPr>
            </w:pPr>
            <w:r w:rsidRPr="00332FCB">
              <w:rPr>
                <w:rFonts w:eastAsia="標楷體"/>
              </w:rPr>
              <w:t>Bou-Habib, P. (2014). The moralized view of parental partiality</w:t>
            </w:r>
          </w:p>
          <w:p w14:paraId="4616592A" w14:textId="77777777" w:rsidR="007C39A8" w:rsidRDefault="007C39A8" w:rsidP="007F22D6">
            <w:pPr>
              <w:spacing w:line="0" w:lineRule="atLeast"/>
              <w:rPr>
                <w:rFonts w:eastAsia="標楷體"/>
              </w:rPr>
            </w:pPr>
          </w:p>
          <w:p w14:paraId="6670A21F" w14:textId="3CE30324" w:rsidR="00FE0BCC" w:rsidRDefault="00A40C65" w:rsidP="007F22D6">
            <w:pPr>
              <w:spacing w:line="0" w:lineRule="atLeast"/>
              <w:rPr>
                <w:rFonts w:eastAsia="標楷體"/>
              </w:rPr>
            </w:pPr>
            <w:r w:rsidRPr="008A1FDF">
              <w:rPr>
                <w:rFonts w:eastAsia="標楷體"/>
              </w:rPr>
              <w:t>Brighouse, H. &amp; Swift, A. (2006). Equality, priority, and positional goods</w:t>
            </w:r>
            <w:r w:rsidR="00661FD2">
              <w:rPr>
                <w:rFonts w:eastAsia="標楷體" w:hint="eastAsia"/>
              </w:rPr>
              <w:t>. Et</w:t>
            </w:r>
            <w:r w:rsidR="00661FD2">
              <w:rPr>
                <w:rFonts w:eastAsia="標楷體"/>
              </w:rPr>
              <w:t xml:space="preserve">hics, 116, 3: 471-623 </w:t>
            </w:r>
          </w:p>
          <w:p w14:paraId="5ACCAF3C" w14:textId="77777777" w:rsidR="007C39A8" w:rsidRDefault="007C39A8" w:rsidP="007F22D6">
            <w:pPr>
              <w:spacing w:line="0" w:lineRule="atLeast"/>
              <w:rPr>
                <w:rFonts w:eastAsia="標楷體"/>
              </w:rPr>
            </w:pPr>
          </w:p>
          <w:p w14:paraId="4C6BDB1D" w14:textId="256FEE14" w:rsidR="007C39A8" w:rsidRDefault="007C39A8" w:rsidP="007F22D6">
            <w:pPr>
              <w:spacing w:line="0" w:lineRule="atLeast"/>
              <w:rPr>
                <w:rFonts w:eastAsia="標楷體"/>
              </w:rPr>
            </w:pPr>
            <w:r w:rsidRPr="00932C4E">
              <w:rPr>
                <w:rFonts w:eastAsia="標楷體" w:hint="eastAsia"/>
              </w:rPr>
              <w:t>Brighouse, H. &amp; Swift, A. (2014). Family Values</w:t>
            </w:r>
            <w:r w:rsidRPr="00932C4E">
              <w:rPr>
                <w:rFonts w:eastAsia="標楷體" w:hint="eastAsia"/>
              </w:rPr>
              <w:t>：</w:t>
            </w:r>
            <w:r w:rsidRPr="00932C4E">
              <w:rPr>
                <w:rFonts w:eastAsia="標楷體" w:hint="eastAsia"/>
              </w:rPr>
              <w:t>The Ethics of Parent-Child</w:t>
            </w:r>
            <w:r>
              <w:rPr>
                <w:rFonts w:eastAsia="標楷體" w:hint="eastAsia"/>
              </w:rPr>
              <w:t xml:space="preserve"> </w:t>
            </w:r>
            <w:r w:rsidRPr="00932C4E">
              <w:rPr>
                <w:rFonts w:eastAsia="標楷體" w:hint="eastAsia"/>
              </w:rPr>
              <w:t xml:space="preserve"> Relationships</w:t>
            </w:r>
            <w:r>
              <w:rPr>
                <w:rFonts w:eastAsia="標楷體" w:hint="eastAsia"/>
              </w:rPr>
              <w:t>.</w:t>
            </w:r>
            <w:r w:rsidR="00D46253">
              <w:rPr>
                <w:rFonts w:eastAsia="標楷體"/>
              </w:rPr>
              <w:t xml:space="preserve"> </w:t>
            </w:r>
            <w:r w:rsidR="00D46253" w:rsidRPr="00D46253">
              <w:rPr>
                <w:rFonts w:eastAsia="標楷體"/>
              </w:rPr>
              <w:t>The Journal of Political Philosophy</w:t>
            </w:r>
            <w:r w:rsidR="00D46253">
              <w:rPr>
                <w:rFonts w:eastAsia="標楷體"/>
              </w:rPr>
              <w:t>,</w:t>
            </w:r>
            <w:r w:rsidR="00D46253" w:rsidRPr="00D46253">
              <w:rPr>
                <w:rFonts w:eastAsia="標楷體"/>
              </w:rPr>
              <w:t xml:space="preserve"> 22, 1</w:t>
            </w:r>
            <w:r w:rsidR="00D46253">
              <w:rPr>
                <w:rFonts w:eastAsia="標楷體"/>
              </w:rPr>
              <w:t xml:space="preserve">: </w:t>
            </w:r>
            <w:r w:rsidR="00D46253" w:rsidRPr="00D46253">
              <w:rPr>
                <w:rFonts w:eastAsia="標楷體"/>
              </w:rPr>
              <w:t>66–83</w:t>
            </w:r>
          </w:p>
          <w:p w14:paraId="02D6E08D" w14:textId="77777777" w:rsidR="007C39A8" w:rsidRDefault="007C39A8" w:rsidP="007F22D6">
            <w:pPr>
              <w:spacing w:line="0" w:lineRule="atLeast"/>
              <w:rPr>
                <w:rFonts w:eastAsia="標楷體"/>
              </w:rPr>
            </w:pPr>
          </w:p>
          <w:p w14:paraId="49FD8940" w14:textId="25B5AB1E" w:rsidR="007C39A8" w:rsidRDefault="007C39A8" w:rsidP="007F22D6">
            <w:pPr>
              <w:spacing w:line="0" w:lineRule="atLeast"/>
              <w:rPr>
                <w:rFonts w:eastAsia="標楷體"/>
              </w:rPr>
            </w:pPr>
            <w:r w:rsidRPr="001A5A43">
              <w:rPr>
                <w:rFonts w:eastAsia="標楷體"/>
              </w:rPr>
              <w:t>Dwyer, J. (2021). Deflating parental rights</w:t>
            </w:r>
            <w:r w:rsidR="009A1858">
              <w:rPr>
                <w:rFonts w:eastAsia="標楷體"/>
              </w:rPr>
              <w:t xml:space="preserve">. </w:t>
            </w:r>
            <w:r w:rsidR="009A1858" w:rsidRPr="009A1858">
              <w:rPr>
                <w:rFonts w:eastAsia="標楷體"/>
              </w:rPr>
              <w:t>Law and Philosophy</w:t>
            </w:r>
            <w:r w:rsidR="009A1858">
              <w:rPr>
                <w:rFonts w:eastAsia="標楷體"/>
              </w:rPr>
              <w:t>,</w:t>
            </w:r>
            <w:r w:rsidR="009A1858" w:rsidRPr="009A1858">
              <w:rPr>
                <w:rFonts w:eastAsia="標楷體"/>
              </w:rPr>
              <w:t xml:space="preserve"> 40: 387–418</w:t>
            </w:r>
          </w:p>
          <w:p w14:paraId="4404E419" w14:textId="77777777" w:rsidR="007C39A8" w:rsidRDefault="007C39A8" w:rsidP="007F22D6">
            <w:pPr>
              <w:spacing w:line="0" w:lineRule="atLeast"/>
              <w:rPr>
                <w:rFonts w:eastAsia="標楷體"/>
              </w:rPr>
            </w:pPr>
          </w:p>
          <w:p w14:paraId="2857075B" w14:textId="0F78CC1F" w:rsidR="007C39A8" w:rsidRDefault="007C39A8" w:rsidP="007F22D6">
            <w:pPr>
              <w:spacing w:line="0" w:lineRule="atLeast"/>
              <w:rPr>
                <w:rFonts w:eastAsia="標楷體"/>
              </w:rPr>
            </w:pPr>
            <w:r w:rsidRPr="0087475B">
              <w:rPr>
                <w:rFonts w:eastAsia="標楷體"/>
              </w:rPr>
              <w:t>Gatley, J. (2021). Intrinsic value and educational value</w:t>
            </w:r>
            <w:r w:rsidR="009A1858">
              <w:rPr>
                <w:rFonts w:eastAsia="標楷體"/>
              </w:rPr>
              <w:t xml:space="preserve">. </w:t>
            </w:r>
            <w:r w:rsidR="009A1858" w:rsidRPr="009A1858">
              <w:rPr>
                <w:rFonts w:eastAsia="標楷體"/>
              </w:rPr>
              <w:t>Journal of Philosophy of Education, 55:</w:t>
            </w:r>
            <w:r w:rsidR="009A1858">
              <w:rPr>
                <w:rFonts w:eastAsia="標楷體"/>
              </w:rPr>
              <w:t xml:space="preserve"> </w:t>
            </w:r>
            <w:r w:rsidR="009A1858" w:rsidRPr="009A1858">
              <w:rPr>
                <w:rFonts w:eastAsia="標楷體"/>
              </w:rPr>
              <w:t>675–687.</w:t>
            </w:r>
          </w:p>
          <w:p w14:paraId="4466BD97" w14:textId="77777777" w:rsidR="007C39A8" w:rsidRDefault="007C39A8" w:rsidP="007F22D6">
            <w:pPr>
              <w:spacing w:line="0" w:lineRule="atLeast"/>
              <w:rPr>
                <w:rFonts w:eastAsia="標楷體"/>
              </w:rPr>
            </w:pPr>
          </w:p>
          <w:p w14:paraId="3FA0FE2C" w14:textId="25373765" w:rsidR="007C39A8" w:rsidRDefault="007C39A8" w:rsidP="007F22D6">
            <w:pPr>
              <w:spacing w:line="0" w:lineRule="atLeast"/>
              <w:rPr>
                <w:rFonts w:eastAsia="標楷體"/>
              </w:rPr>
            </w:pPr>
            <w:r w:rsidRPr="008D06E5">
              <w:rPr>
                <w:rFonts w:eastAsia="標楷體"/>
              </w:rPr>
              <w:t>Gheaus, A. (2021). The best available parent</w:t>
            </w:r>
            <w:r w:rsidR="009A1858">
              <w:rPr>
                <w:rFonts w:eastAsia="標楷體"/>
              </w:rPr>
              <w:t xml:space="preserve">. </w:t>
            </w:r>
            <w:r w:rsidR="009A1858" w:rsidRPr="009A1858">
              <w:rPr>
                <w:rFonts w:eastAsia="標楷體"/>
              </w:rPr>
              <w:t>Ethics</w:t>
            </w:r>
            <w:r w:rsidR="009A1858">
              <w:rPr>
                <w:rFonts w:eastAsia="標楷體"/>
              </w:rPr>
              <w:t>,</w:t>
            </w:r>
            <w:r w:rsidR="009A1858" w:rsidRPr="009A1858">
              <w:rPr>
                <w:rFonts w:eastAsia="標楷體"/>
              </w:rPr>
              <w:t xml:space="preserve"> 131: 431–459</w:t>
            </w:r>
          </w:p>
          <w:p w14:paraId="2474B35F" w14:textId="77777777" w:rsidR="007C39A8" w:rsidRDefault="007C39A8" w:rsidP="007F22D6">
            <w:pPr>
              <w:spacing w:line="0" w:lineRule="atLeast"/>
              <w:rPr>
                <w:rFonts w:eastAsia="標楷體"/>
              </w:rPr>
            </w:pPr>
          </w:p>
          <w:p w14:paraId="23496D03" w14:textId="25361CA7" w:rsidR="009A1858" w:rsidRDefault="007C39A8" w:rsidP="009A1858">
            <w:pPr>
              <w:spacing w:line="0" w:lineRule="atLeast"/>
              <w:rPr>
                <w:rFonts w:eastAsia="標楷體"/>
              </w:rPr>
            </w:pPr>
            <w:r w:rsidRPr="00CF6A23">
              <w:rPr>
                <w:rFonts w:eastAsia="標楷體" w:hint="eastAsia"/>
              </w:rPr>
              <w:t>Kloeg, J. (2022). Where is education</w:t>
            </w:r>
            <w:r w:rsidRPr="00CF6A23">
              <w:rPr>
                <w:rFonts w:eastAsia="標楷體" w:hint="eastAsia"/>
              </w:rPr>
              <w:t>？</w:t>
            </w:r>
            <w:r w:rsidRPr="00CF6A23">
              <w:rPr>
                <w:rFonts w:eastAsia="標楷體" w:hint="eastAsia"/>
              </w:rPr>
              <w:t>Arendt's educational philosophy in between private and public</w:t>
            </w:r>
            <w:r w:rsidR="009A1858">
              <w:rPr>
                <w:rFonts w:eastAsia="標楷體"/>
              </w:rPr>
              <w:t xml:space="preserve">. </w:t>
            </w:r>
            <w:r w:rsidR="009A1858" w:rsidRPr="009A1858">
              <w:rPr>
                <w:rFonts w:eastAsia="標楷體"/>
              </w:rPr>
              <w:t>Journal of Philosophy of Education, 56:</w:t>
            </w:r>
            <w:r w:rsidR="009A1858">
              <w:rPr>
                <w:rFonts w:eastAsia="標楷體"/>
              </w:rPr>
              <w:t xml:space="preserve"> </w:t>
            </w:r>
            <w:r w:rsidR="009A1858" w:rsidRPr="009A1858">
              <w:rPr>
                <w:rFonts w:eastAsia="標楷體"/>
              </w:rPr>
              <w:t>196–209.</w:t>
            </w:r>
          </w:p>
          <w:p w14:paraId="7BE0FE12" w14:textId="77777777" w:rsidR="00A40C65" w:rsidRDefault="00A40C65" w:rsidP="007F22D6">
            <w:pPr>
              <w:spacing w:line="0" w:lineRule="atLeast"/>
              <w:rPr>
                <w:rFonts w:eastAsia="標楷體"/>
              </w:rPr>
            </w:pPr>
          </w:p>
          <w:p w14:paraId="25CC9EE4" w14:textId="0F1E33CB" w:rsidR="00A40C65" w:rsidRDefault="00A40C65" w:rsidP="007F22D6">
            <w:pPr>
              <w:spacing w:line="0" w:lineRule="atLeast"/>
              <w:rPr>
                <w:rFonts w:eastAsia="標楷體"/>
              </w:rPr>
            </w:pPr>
            <w:r w:rsidRPr="008A1FDF">
              <w:rPr>
                <w:rFonts w:eastAsia="標楷體"/>
              </w:rPr>
              <w:t>Martin, C. (2020). Educational justice and the value of knowledge</w:t>
            </w:r>
            <w:r w:rsidR="00D46253">
              <w:rPr>
                <w:rFonts w:eastAsia="標楷體"/>
              </w:rPr>
              <w:t xml:space="preserve">. </w:t>
            </w:r>
            <w:r w:rsidR="00D46253" w:rsidRPr="00D46253">
              <w:rPr>
                <w:rFonts w:eastAsia="標楷體"/>
              </w:rPr>
              <w:t>Journal of Philosophy of Education, 54, 1</w:t>
            </w:r>
          </w:p>
          <w:p w14:paraId="73A8CF36" w14:textId="77777777" w:rsidR="007C39A8" w:rsidRDefault="007C39A8" w:rsidP="007F22D6">
            <w:pPr>
              <w:spacing w:line="0" w:lineRule="atLeast"/>
              <w:rPr>
                <w:rFonts w:eastAsia="標楷體"/>
              </w:rPr>
            </w:pPr>
          </w:p>
          <w:p w14:paraId="70479DF4" w14:textId="48664F65" w:rsidR="007C39A8" w:rsidRDefault="007C39A8" w:rsidP="007F22D6">
            <w:pPr>
              <w:spacing w:line="0" w:lineRule="atLeast"/>
              <w:rPr>
                <w:rFonts w:eastAsia="標楷體"/>
              </w:rPr>
            </w:pPr>
            <w:r w:rsidRPr="0077713E">
              <w:rPr>
                <w:rFonts w:eastAsia="標楷體" w:hint="eastAsia"/>
              </w:rPr>
              <w:t>Merry, M. (2020). Educational Justice</w:t>
            </w:r>
            <w:r w:rsidRPr="0077713E">
              <w:rPr>
                <w:rFonts w:eastAsia="標楷體" w:hint="eastAsia"/>
              </w:rPr>
              <w:t>：</w:t>
            </w:r>
            <w:r w:rsidRPr="0077713E">
              <w:rPr>
                <w:rFonts w:eastAsia="標楷體" w:hint="eastAsia"/>
              </w:rPr>
              <w:t>Liberal Ideals, Persistent Inequality, and the Constructive Uses of Critique</w:t>
            </w:r>
            <w:r>
              <w:rPr>
                <w:rFonts w:eastAsia="標楷體" w:hint="eastAsia"/>
              </w:rPr>
              <w:t>.</w:t>
            </w:r>
            <w:r w:rsidR="009A1858">
              <w:rPr>
                <w:rFonts w:eastAsia="標楷體"/>
              </w:rPr>
              <w:t xml:space="preserve"> </w:t>
            </w:r>
            <w:r w:rsidR="009A1858" w:rsidRPr="009A1858">
              <w:rPr>
                <w:rFonts w:eastAsia="標楷體"/>
              </w:rPr>
              <w:t>Switzerland: Palgrave Macmillan.</w:t>
            </w:r>
          </w:p>
          <w:p w14:paraId="02FAB933" w14:textId="77777777" w:rsidR="00A40C65" w:rsidRDefault="00A40C65" w:rsidP="007F22D6">
            <w:pPr>
              <w:spacing w:line="0" w:lineRule="atLeast"/>
              <w:rPr>
                <w:rFonts w:eastAsia="標楷體"/>
              </w:rPr>
            </w:pPr>
          </w:p>
          <w:p w14:paraId="679F7E3D" w14:textId="207380AA" w:rsidR="00A40C65" w:rsidRDefault="00A40C65" w:rsidP="00A40C65">
            <w:pPr>
              <w:spacing w:line="0" w:lineRule="atLeast"/>
              <w:rPr>
                <w:rFonts w:eastAsia="標楷體"/>
              </w:rPr>
            </w:pPr>
            <w:r w:rsidRPr="008A1FDF">
              <w:rPr>
                <w:rFonts w:eastAsia="標楷體"/>
              </w:rPr>
              <w:lastRenderedPageBreak/>
              <w:t>Satz, D. (2007). Equality, adequacy, and education for citizenship</w:t>
            </w:r>
            <w:r w:rsidR="00D46253">
              <w:rPr>
                <w:rFonts w:eastAsia="標楷體"/>
              </w:rPr>
              <w:t>. Ethics, 117, 4: 623-648</w:t>
            </w:r>
          </w:p>
          <w:p w14:paraId="6CBAEA83" w14:textId="77777777" w:rsidR="00A40C65" w:rsidRDefault="00A40C65" w:rsidP="00A40C65">
            <w:pPr>
              <w:spacing w:line="0" w:lineRule="atLeast"/>
              <w:rPr>
                <w:rFonts w:eastAsia="標楷體"/>
              </w:rPr>
            </w:pPr>
          </w:p>
          <w:p w14:paraId="74333DC7" w14:textId="2CA535D6" w:rsidR="00A40C65" w:rsidRDefault="00A40C65" w:rsidP="007F22D6">
            <w:pPr>
              <w:spacing w:line="0" w:lineRule="atLeast"/>
              <w:rPr>
                <w:rFonts w:eastAsia="標楷體"/>
              </w:rPr>
            </w:pPr>
            <w:r w:rsidRPr="008A1FDF">
              <w:rPr>
                <w:rFonts w:eastAsia="標楷體" w:hint="eastAsia"/>
              </w:rPr>
              <w:t>Schouten</w:t>
            </w:r>
            <w:r>
              <w:rPr>
                <w:rFonts w:eastAsia="標楷體"/>
              </w:rPr>
              <w:t>, G.</w:t>
            </w:r>
            <w:r w:rsidRPr="008A1FDF">
              <w:rPr>
                <w:rFonts w:eastAsia="標楷體" w:hint="eastAsia"/>
              </w:rPr>
              <w:t xml:space="preserve"> (2012), Fair Educational Opportunity and the Distribution of Natural Ability</w:t>
            </w:r>
            <w:r w:rsidRPr="008A1FDF">
              <w:rPr>
                <w:rFonts w:eastAsia="標楷體" w:hint="eastAsia"/>
              </w:rPr>
              <w:t>：</w:t>
            </w:r>
            <w:r w:rsidRPr="008A1FDF">
              <w:rPr>
                <w:rFonts w:eastAsia="標楷體" w:hint="eastAsia"/>
              </w:rPr>
              <w:t>Toward a Prioritarian Principle of Educational Justice</w:t>
            </w:r>
            <w:r w:rsidR="00D46253">
              <w:rPr>
                <w:rFonts w:eastAsia="標楷體"/>
              </w:rPr>
              <w:t xml:space="preserve">. Journal of </w:t>
            </w:r>
            <w:r w:rsidR="00D46253">
              <w:rPr>
                <w:rFonts w:eastAsia="標楷體" w:hint="eastAsia"/>
              </w:rPr>
              <w:t>A</w:t>
            </w:r>
            <w:r w:rsidR="00D46253">
              <w:rPr>
                <w:rFonts w:eastAsia="標楷體"/>
              </w:rPr>
              <w:t>pplied Philosophy, 29, 3: 231-242</w:t>
            </w:r>
          </w:p>
          <w:p w14:paraId="0E965A72" w14:textId="77777777" w:rsidR="007C39A8" w:rsidRDefault="007C39A8" w:rsidP="007F22D6">
            <w:pPr>
              <w:spacing w:line="0" w:lineRule="atLeast"/>
              <w:rPr>
                <w:rFonts w:eastAsia="標楷體"/>
              </w:rPr>
            </w:pPr>
          </w:p>
          <w:p w14:paraId="7A187B0B" w14:textId="398BB653" w:rsidR="007C39A8" w:rsidRDefault="007C39A8" w:rsidP="007F22D6">
            <w:pPr>
              <w:spacing w:line="0" w:lineRule="atLeast"/>
              <w:rPr>
                <w:rFonts w:eastAsia="標楷體"/>
              </w:rPr>
            </w:pPr>
            <w:r w:rsidRPr="0087475B">
              <w:rPr>
                <w:rFonts w:eastAsia="標楷體" w:hint="eastAsia"/>
              </w:rPr>
              <w:t>Schouten, G. (2018). Political liberalism and autonomy education</w:t>
            </w:r>
            <w:r w:rsidRPr="0087475B">
              <w:rPr>
                <w:rFonts w:eastAsia="標楷體" w:hint="eastAsia"/>
              </w:rPr>
              <w:t>：</w:t>
            </w:r>
            <w:r w:rsidRPr="0087475B">
              <w:rPr>
                <w:rFonts w:eastAsia="標楷體" w:hint="eastAsia"/>
              </w:rPr>
              <w:t>Are citizenship-based arguments enough</w:t>
            </w:r>
            <w:r w:rsidRPr="0087475B">
              <w:rPr>
                <w:rFonts w:eastAsia="標楷體" w:hint="eastAsia"/>
              </w:rPr>
              <w:t>？</w:t>
            </w:r>
            <w:r w:rsidR="009A1858" w:rsidRPr="009A1858">
              <w:rPr>
                <w:rFonts w:eastAsia="標楷體"/>
              </w:rPr>
              <w:t>Philos</w:t>
            </w:r>
            <w:r w:rsidR="009A1858">
              <w:rPr>
                <w:rFonts w:eastAsia="標楷體"/>
              </w:rPr>
              <w:t>ophical</w:t>
            </w:r>
            <w:r w:rsidR="009A1858" w:rsidRPr="009A1858">
              <w:rPr>
                <w:rFonts w:eastAsia="標楷體"/>
              </w:rPr>
              <w:t xml:space="preserve"> Stud</w:t>
            </w:r>
            <w:r w:rsidR="009A1858">
              <w:rPr>
                <w:rFonts w:eastAsia="標楷體"/>
              </w:rPr>
              <w:t xml:space="preserve">ies, </w:t>
            </w:r>
            <w:r w:rsidR="009A1858" w:rsidRPr="009A1858">
              <w:rPr>
                <w:rFonts w:eastAsia="標楷體"/>
              </w:rPr>
              <w:t>175:</w:t>
            </w:r>
            <w:r w:rsidR="009A1858">
              <w:rPr>
                <w:rFonts w:eastAsia="標楷體"/>
              </w:rPr>
              <w:t xml:space="preserve"> </w:t>
            </w:r>
            <w:r w:rsidR="009A1858" w:rsidRPr="009A1858">
              <w:rPr>
                <w:rFonts w:eastAsia="標楷體"/>
              </w:rPr>
              <w:t>1071–1093</w:t>
            </w:r>
          </w:p>
          <w:p w14:paraId="2D65571D" w14:textId="77777777" w:rsidR="007C39A8" w:rsidRDefault="007C39A8" w:rsidP="007F22D6">
            <w:pPr>
              <w:spacing w:line="0" w:lineRule="atLeast"/>
              <w:rPr>
                <w:rFonts w:eastAsia="標楷體"/>
              </w:rPr>
            </w:pPr>
          </w:p>
          <w:p w14:paraId="59B5AE86" w14:textId="508003EB" w:rsidR="007C39A8" w:rsidRDefault="007C39A8" w:rsidP="007F22D6">
            <w:pPr>
              <w:spacing w:line="0" w:lineRule="atLeast"/>
              <w:rPr>
                <w:rFonts w:eastAsia="標楷體"/>
              </w:rPr>
            </w:pPr>
            <w:r w:rsidRPr="00BB4DD3">
              <w:rPr>
                <w:rFonts w:eastAsia="標楷體"/>
              </w:rPr>
              <w:t>Shelley, C. (2021). Activist‐led Education and Egalitarian Social Change</w:t>
            </w:r>
            <w:r w:rsidR="009A1858">
              <w:rPr>
                <w:rFonts w:eastAsia="標楷體"/>
              </w:rPr>
              <w:t xml:space="preserve">. </w:t>
            </w:r>
            <w:r w:rsidR="009A1858" w:rsidRPr="009A1858">
              <w:rPr>
                <w:rFonts w:eastAsia="標楷體"/>
              </w:rPr>
              <w:t>The Journal of Political Philosophy</w:t>
            </w:r>
            <w:r w:rsidR="009A1858">
              <w:rPr>
                <w:rFonts w:eastAsia="標楷體"/>
              </w:rPr>
              <w:t>,</w:t>
            </w:r>
            <w:r w:rsidR="009A1858" w:rsidRPr="009A1858">
              <w:rPr>
                <w:rFonts w:eastAsia="標楷體"/>
              </w:rPr>
              <w:t xml:space="preserve"> 29, 4</w:t>
            </w:r>
            <w:r w:rsidR="009A1858">
              <w:rPr>
                <w:rFonts w:eastAsia="標楷體"/>
              </w:rPr>
              <w:t xml:space="preserve">: </w:t>
            </w:r>
            <w:r w:rsidR="009A1858" w:rsidRPr="009A1858">
              <w:rPr>
                <w:rFonts w:eastAsia="標楷體"/>
              </w:rPr>
              <w:t>456</w:t>
            </w:r>
            <w:r w:rsidR="009A1858" w:rsidRPr="009A1858">
              <w:rPr>
                <w:rFonts w:eastAsia="標楷體" w:hint="eastAsia"/>
              </w:rPr>
              <w:t>–</w:t>
            </w:r>
            <w:r w:rsidR="009A1858" w:rsidRPr="009A1858">
              <w:rPr>
                <w:rFonts w:eastAsia="標楷體"/>
              </w:rPr>
              <w:t>479</w:t>
            </w:r>
          </w:p>
          <w:p w14:paraId="6754D1EF" w14:textId="77777777" w:rsidR="007C39A8" w:rsidRDefault="007C39A8" w:rsidP="007F22D6">
            <w:pPr>
              <w:spacing w:line="0" w:lineRule="atLeast"/>
              <w:rPr>
                <w:rFonts w:eastAsia="標楷體"/>
              </w:rPr>
            </w:pPr>
          </w:p>
          <w:p w14:paraId="34DD5D15" w14:textId="77777777" w:rsidR="007C39A8" w:rsidRDefault="007C39A8" w:rsidP="007F22D6">
            <w:pPr>
              <w:spacing w:line="0" w:lineRule="atLeast"/>
              <w:rPr>
                <w:rFonts w:eastAsia="標楷體"/>
              </w:rPr>
            </w:pPr>
            <w:r w:rsidRPr="00DA003C">
              <w:rPr>
                <w:rFonts w:eastAsia="標楷體" w:hint="eastAsia"/>
              </w:rPr>
              <w:t>Wheeler-Bell, Q. (2014). Educating the spirit of activism</w:t>
            </w:r>
            <w:r w:rsidRPr="00DA003C">
              <w:rPr>
                <w:rFonts w:eastAsia="標楷體" w:hint="eastAsia"/>
              </w:rPr>
              <w:t>：</w:t>
            </w:r>
            <w:r w:rsidRPr="00DA003C">
              <w:rPr>
                <w:rFonts w:eastAsia="標楷體" w:hint="eastAsia"/>
              </w:rPr>
              <w:t xml:space="preserve">A </w:t>
            </w:r>
            <w:r w:rsidRPr="00DA003C">
              <w:rPr>
                <w:rFonts w:eastAsia="標楷體" w:hint="eastAsia"/>
              </w:rPr>
              <w:t>‘</w:t>
            </w:r>
            <w:r w:rsidRPr="00DA003C">
              <w:rPr>
                <w:rFonts w:eastAsia="標楷體" w:hint="eastAsia"/>
              </w:rPr>
              <w:t>critical</w:t>
            </w:r>
            <w:r w:rsidRPr="00DA003C">
              <w:rPr>
                <w:rFonts w:eastAsia="標楷體" w:hint="eastAsia"/>
              </w:rPr>
              <w:t>’</w:t>
            </w:r>
            <w:r w:rsidRPr="00DA003C">
              <w:rPr>
                <w:rFonts w:eastAsia="標楷體" w:hint="eastAsia"/>
              </w:rPr>
              <w:t xml:space="preserve"> civic education</w:t>
            </w:r>
            <w:r w:rsidR="009A1858">
              <w:rPr>
                <w:rFonts w:eastAsia="標楷體"/>
              </w:rPr>
              <w:t xml:space="preserve">. </w:t>
            </w:r>
            <w:r w:rsidR="009A1858" w:rsidRPr="009A1858">
              <w:rPr>
                <w:rFonts w:eastAsia="標楷體"/>
              </w:rPr>
              <w:t xml:space="preserve">Educational Policy, </w:t>
            </w:r>
            <w:hyperlink r:id="rId7" w:history="1">
              <w:r w:rsidR="009A1858" w:rsidRPr="009A1858">
                <w:rPr>
                  <w:rFonts w:eastAsia="標楷體"/>
                </w:rPr>
                <w:t>28, 3</w:t>
              </w:r>
            </w:hyperlink>
            <w:r w:rsidR="009A1858" w:rsidRPr="009A1858">
              <w:rPr>
                <w:rFonts w:eastAsia="標楷體"/>
              </w:rPr>
              <w:t>: 1-24</w:t>
            </w:r>
          </w:p>
          <w:p w14:paraId="29D48D1B" w14:textId="2B48CB04" w:rsidR="00876F4F" w:rsidRPr="00A40C65" w:rsidRDefault="00876F4F" w:rsidP="007F22D6">
            <w:pPr>
              <w:spacing w:line="0" w:lineRule="atLeast"/>
              <w:rPr>
                <w:rFonts w:eastAsia="標楷體"/>
              </w:rPr>
            </w:pPr>
            <w:r>
              <w:rPr>
                <w:rFonts w:ascii="標楷體" w:eastAsia="標楷體" w:hAnsi="標楷體" w:hint="eastAsia"/>
                <w:b/>
                <w:bCs/>
                <w:color w:val="FF0000"/>
                <w:kern w:val="0"/>
                <w:sz w:val="27"/>
                <w:szCs w:val="27"/>
                <w:shd w:val="clear" w:color="auto" w:fill="FFFFFF"/>
              </w:rPr>
              <w:t>請尊重智慧財產權，不得非法影印教師指定之教科書籍。</w:t>
            </w:r>
          </w:p>
        </w:tc>
      </w:tr>
      <w:tr w:rsidR="00FE0BCC" w14:paraId="5DD44EDF" w14:textId="77777777" w:rsidTr="002E043C">
        <w:trPr>
          <w:trHeight w:val="3819"/>
          <w:jc w:val="center"/>
        </w:trPr>
        <w:tc>
          <w:tcPr>
            <w:tcW w:w="1980" w:type="dxa"/>
            <w:tcBorders>
              <w:top w:val="single" w:sz="4" w:space="0" w:color="auto"/>
              <w:left w:val="single" w:sz="4" w:space="0" w:color="auto"/>
              <w:bottom w:val="single" w:sz="4" w:space="0" w:color="auto"/>
              <w:right w:val="single" w:sz="4" w:space="0" w:color="auto"/>
            </w:tcBorders>
            <w:vAlign w:val="center"/>
          </w:tcPr>
          <w:p w14:paraId="6579E38F" w14:textId="77777777" w:rsidR="00FE0BCC" w:rsidRDefault="00FE0BCC" w:rsidP="007F22D6">
            <w:pPr>
              <w:spacing w:line="0" w:lineRule="atLeast"/>
              <w:jc w:val="center"/>
              <w:rPr>
                <w:rFonts w:eastAsia="標楷體"/>
              </w:rPr>
            </w:pPr>
            <w:r>
              <w:rPr>
                <w:rFonts w:eastAsia="標楷體" w:hint="eastAsia"/>
              </w:rPr>
              <w:lastRenderedPageBreak/>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tcPr>
          <w:p w14:paraId="6E850E1A" w14:textId="77777777" w:rsidR="00980D45" w:rsidRPr="00980D45" w:rsidRDefault="00980D45" w:rsidP="00980D45">
            <w:pPr>
              <w:spacing w:line="0" w:lineRule="atLeast"/>
              <w:rPr>
                <w:rFonts w:eastAsia="標楷體"/>
              </w:rPr>
            </w:pPr>
            <w:r w:rsidRPr="00980D45">
              <w:rPr>
                <w:rFonts w:eastAsia="標楷體" w:hint="eastAsia"/>
              </w:rPr>
              <w:t>請勾選</w:t>
            </w:r>
            <w:r w:rsidRPr="00980D45">
              <w:rPr>
                <w:rFonts w:eastAsia="標楷體" w:hint="eastAsia"/>
              </w:rPr>
              <w:t>(</w:t>
            </w:r>
            <w:r w:rsidRPr="00980D45">
              <w:rPr>
                <w:rFonts w:eastAsia="標楷體" w:hint="eastAsia"/>
              </w:rPr>
              <w:t>可複選</w:t>
            </w:r>
            <w:r w:rsidRPr="00980D45">
              <w:rPr>
                <w:rFonts w:eastAsia="標楷體" w:hint="eastAsia"/>
              </w:rPr>
              <w:t>)</w:t>
            </w:r>
            <w:r w:rsidRPr="00980D45">
              <w:rPr>
                <w:rFonts w:eastAsia="標楷體" w:hint="eastAsia"/>
              </w:rPr>
              <w:t>，並填寫類別：</w:t>
            </w:r>
          </w:p>
          <w:tbl>
            <w:tblPr>
              <w:tblW w:w="8527" w:type="dxa"/>
              <w:tblLayout w:type="fixed"/>
              <w:tblLook w:val="04A0" w:firstRow="1" w:lastRow="0" w:firstColumn="1" w:lastColumn="0" w:noHBand="0" w:noVBand="1"/>
            </w:tblPr>
            <w:tblGrid>
              <w:gridCol w:w="2148"/>
              <w:gridCol w:w="2113"/>
              <w:gridCol w:w="2126"/>
              <w:gridCol w:w="2140"/>
            </w:tblGrid>
            <w:tr w:rsidR="00980D45" w:rsidRPr="00980D45" w14:paraId="133C4A2A" w14:textId="77777777" w:rsidTr="002E0D5F">
              <w:tc>
                <w:tcPr>
                  <w:tcW w:w="2148" w:type="dxa"/>
                  <w:shd w:val="clear" w:color="auto" w:fill="auto"/>
                </w:tcPr>
                <w:p w14:paraId="017AFB5A" w14:textId="77777777" w:rsidR="00980D45" w:rsidRPr="00980D45" w:rsidRDefault="00980D45" w:rsidP="00980D45">
                  <w:pPr>
                    <w:rPr>
                      <w:rFonts w:ascii="標楷體" w:eastAsia="標楷體" w:hAnsi="標楷體"/>
                      <w:sz w:val="22"/>
                      <w:szCs w:val="22"/>
                      <w:u w:val="single"/>
                    </w:rPr>
                  </w:pPr>
                  <w:r w:rsidRPr="00980D45">
                    <w:rPr>
                      <w:rFonts w:ascii="標楷體" w:eastAsia="標楷體" w:hAnsi="標楷體" w:hint="eastAsia"/>
                      <w:sz w:val="22"/>
                      <w:szCs w:val="22"/>
                    </w:rPr>
                    <w:t>■課堂參與，</w:t>
                  </w:r>
                  <w:r w:rsidRPr="00980D45">
                    <w:rPr>
                      <w:rFonts w:ascii="標楷體" w:eastAsia="標楷體" w:hAnsi="標楷體" w:hint="eastAsia"/>
                      <w:sz w:val="22"/>
                      <w:szCs w:val="22"/>
                      <w:u w:val="single"/>
                    </w:rPr>
                    <w:t xml:space="preserve">  A </w:t>
                  </w:r>
                  <w:r w:rsidRPr="00980D45">
                    <w:rPr>
                      <w:rFonts w:ascii="標楷體" w:eastAsia="標楷體" w:hAnsi="標楷體" w:hint="eastAsia"/>
                      <w:sz w:val="22"/>
                      <w:szCs w:val="22"/>
                    </w:rPr>
                    <w:t>類</w:t>
                  </w:r>
                </w:p>
              </w:tc>
              <w:tc>
                <w:tcPr>
                  <w:tcW w:w="2113" w:type="dxa"/>
                  <w:shd w:val="clear" w:color="auto" w:fill="auto"/>
                </w:tcPr>
                <w:p w14:paraId="66096191" w14:textId="77777777" w:rsidR="00980D45" w:rsidRPr="00980D45" w:rsidRDefault="00980D45" w:rsidP="00980D45">
                  <w:pPr>
                    <w:rPr>
                      <w:rFonts w:ascii="標楷體" w:eastAsia="標楷體" w:hAnsi="標楷體"/>
                      <w:sz w:val="22"/>
                      <w:szCs w:val="22"/>
                    </w:rPr>
                  </w:pPr>
                  <w:r w:rsidRPr="00980D45">
                    <w:rPr>
                      <w:rFonts w:ascii="標楷體" w:eastAsia="標楷體" w:hAnsi="標楷體" w:hint="eastAsia"/>
                      <w:sz w:val="22"/>
                      <w:szCs w:val="22"/>
                    </w:rPr>
                    <w:t>■</w:t>
                  </w:r>
                </w:p>
              </w:tc>
              <w:tc>
                <w:tcPr>
                  <w:tcW w:w="2126" w:type="dxa"/>
                  <w:shd w:val="clear" w:color="auto" w:fill="auto"/>
                </w:tcPr>
                <w:p w14:paraId="10F0E886" w14:textId="77777777" w:rsidR="00980D45" w:rsidRPr="00980D45" w:rsidRDefault="00980D45" w:rsidP="00980D45">
                  <w:pPr>
                    <w:rPr>
                      <w:rFonts w:ascii="標楷體" w:eastAsia="標楷體" w:hAnsi="標楷體"/>
                      <w:sz w:val="22"/>
                      <w:szCs w:val="22"/>
                    </w:rPr>
                  </w:pPr>
                  <w:r w:rsidRPr="00980D45">
                    <w:rPr>
                      <w:rFonts w:ascii="標楷體" w:eastAsia="標楷體" w:hAnsi="標楷體" w:hint="eastAsia"/>
                      <w:sz w:val="22"/>
                      <w:szCs w:val="22"/>
                    </w:rPr>
                    <w:t>■期 末 考，</w:t>
                  </w:r>
                  <w:r w:rsidRPr="00980D45">
                    <w:rPr>
                      <w:rFonts w:ascii="標楷體" w:eastAsia="標楷體" w:hAnsi="標楷體" w:hint="eastAsia"/>
                      <w:sz w:val="22"/>
                      <w:szCs w:val="22"/>
                      <w:u w:val="single"/>
                    </w:rPr>
                    <w:t xml:space="preserve"> </w:t>
                  </w:r>
                  <w:r w:rsidRPr="00980D45">
                    <w:rPr>
                      <w:rFonts w:ascii="標楷體" w:eastAsia="標楷體" w:hAnsi="標楷體"/>
                      <w:sz w:val="22"/>
                      <w:szCs w:val="22"/>
                      <w:u w:val="single"/>
                    </w:rPr>
                    <w:t>B</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c>
                <w:tcPr>
                  <w:tcW w:w="2140" w:type="dxa"/>
                  <w:shd w:val="clear" w:color="auto" w:fill="auto"/>
                </w:tcPr>
                <w:p w14:paraId="05150A64" w14:textId="77777777" w:rsidR="00980D45" w:rsidRPr="00980D45" w:rsidRDefault="00980D45" w:rsidP="00980D45">
                  <w:pPr>
                    <w:rPr>
                      <w:rFonts w:ascii="標楷體" w:eastAsia="標楷體" w:hAnsi="標楷體"/>
                      <w:sz w:val="22"/>
                      <w:szCs w:val="22"/>
                    </w:rPr>
                  </w:pPr>
                  <w:r w:rsidRPr="00980D45">
                    <w:rPr>
                      <w:rFonts w:ascii="標楷體" w:eastAsia="標楷體" w:hAnsi="標楷體" w:hint="eastAsia"/>
                      <w:sz w:val="22"/>
                      <w:szCs w:val="22"/>
                    </w:rPr>
                    <w:t>□小組報告，</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r>
            <w:tr w:rsidR="00980D45" w:rsidRPr="00980D45" w14:paraId="078C5043" w14:textId="77777777" w:rsidTr="002E0D5F">
              <w:tc>
                <w:tcPr>
                  <w:tcW w:w="2148" w:type="dxa"/>
                  <w:shd w:val="clear" w:color="auto" w:fill="auto"/>
                </w:tcPr>
                <w:p w14:paraId="0AF5EAB4" w14:textId="77777777" w:rsidR="00980D45" w:rsidRPr="00980D45" w:rsidRDefault="00980D45" w:rsidP="00980D45">
                  <w:pPr>
                    <w:rPr>
                      <w:rFonts w:ascii="標楷體" w:eastAsia="標楷體" w:hAnsi="標楷體"/>
                      <w:sz w:val="22"/>
                      <w:szCs w:val="22"/>
                    </w:rPr>
                  </w:pPr>
                  <w:r w:rsidRPr="00980D45">
                    <w:rPr>
                      <w:rFonts w:ascii="標楷體" w:eastAsia="標楷體" w:hAnsi="標楷體" w:hint="eastAsia"/>
                      <w:sz w:val="22"/>
                      <w:szCs w:val="22"/>
                    </w:rPr>
                    <w:t>□小組討論，</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c>
                <w:tcPr>
                  <w:tcW w:w="2113" w:type="dxa"/>
                  <w:shd w:val="clear" w:color="auto" w:fill="auto"/>
                </w:tcPr>
                <w:p w14:paraId="1739ACC5" w14:textId="77777777" w:rsidR="00980D45" w:rsidRPr="00980D45" w:rsidRDefault="00980D45" w:rsidP="00980D45">
                  <w:pPr>
                    <w:rPr>
                      <w:rFonts w:ascii="標楷體" w:eastAsia="標楷體" w:hAnsi="標楷體"/>
                      <w:sz w:val="22"/>
                      <w:szCs w:val="22"/>
                    </w:rPr>
                  </w:pPr>
                  <w:r w:rsidRPr="00980D45">
                    <w:rPr>
                      <w:rFonts w:ascii="標楷體" w:eastAsia="標楷體" w:hAnsi="標楷體" w:hint="eastAsia"/>
                      <w:sz w:val="22"/>
                      <w:szCs w:val="22"/>
                    </w:rPr>
                    <w:t>□書面報告，</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c>
                <w:tcPr>
                  <w:tcW w:w="2126" w:type="dxa"/>
                  <w:shd w:val="clear" w:color="auto" w:fill="auto"/>
                </w:tcPr>
                <w:p w14:paraId="1AA5CFF2" w14:textId="77777777" w:rsidR="00980D45" w:rsidRPr="00980D45" w:rsidRDefault="00980D45" w:rsidP="00980D45">
                  <w:pPr>
                    <w:rPr>
                      <w:rFonts w:ascii="標楷體" w:eastAsia="標楷體" w:hAnsi="標楷體"/>
                      <w:sz w:val="22"/>
                      <w:szCs w:val="22"/>
                    </w:rPr>
                  </w:pPr>
                  <w:r w:rsidRPr="00980D45">
                    <w:rPr>
                      <w:rFonts w:ascii="標楷體" w:eastAsia="標楷體" w:hAnsi="標楷體" w:hint="eastAsia"/>
                      <w:sz w:val="22"/>
                      <w:szCs w:val="22"/>
                    </w:rPr>
                    <w:t>□課後作業，</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c>
                <w:tcPr>
                  <w:tcW w:w="2140" w:type="dxa"/>
                  <w:shd w:val="clear" w:color="auto" w:fill="auto"/>
                </w:tcPr>
                <w:p w14:paraId="66272A3D" w14:textId="77777777" w:rsidR="00980D45" w:rsidRPr="00980D45" w:rsidRDefault="00980D45" w:rsidP="00980D45">
                  <w:pPr>
                    <w:rPr>
                      <w:rFonts w:ascii="標楷體" w:eastAsia="標楷體" w:hAnsi="標楷體"/>
                      <w:sz w:val="22"/>
                      <w:szCs w:val="22"/>
                    </w:rPr>
                  </w:pPr>
                  <w:r w:rsidRPr="00980D45">
                    <w:rPr>
                      <w:rFonts w:ascii="標楷體" w:eastAsia="標楷體" w:hAnsi="標楷體" w:hint="eastAsia"/>
                      <w:sz w:val="22"/>
                      <w:szCs w:val="22"/>
                    </w:rPr>
                    <w:t>□平時測驗，</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r>
            <w:tr w:rsidR="00980D45" w:rsidRPr="00980D45" w14:paraId="37E1EBB4" w14:textId="77777777" w:rsidTr="002E0D5F">
              <w:tc>
                <w:tcPr>
                  <w:tcW w:w="2148" w:type="dxa"/>
                  <w:shd w:val="clear" w:color="auto" w:fill="auto"/>
                </w:tcPr>
                <w:p w14:paraId="2CEFD59C" w14:textId="77777777" w:rsidR="00980D45" w:rsidRPr="00980D45" w:rsidRDefault="00980D45" w:rsidP="00980D45">
                  <w:pPr>
                    <w:rPr>
                      <w:rFonts w:ascii="標楷體" w:eastAsia="標楷體" w:hAnsi="標楷體"/>
                      <w:sz w:val="22"/>
                      <w:szCs w:val="22"/>
                    </w:rPr>
                  </w:pPr>
                  <w:r w:rsidRPr="00980D45">
                    <w:rPr>
                      <w:rFonts w:ascii="標楷體" w:eastAsia="標楷體" w:hAnsi="標楷體" w:hint="eastAsia"/>
                      <w:sz w:val="22"/>
                      <w:szCs w:val="22"/>
                    </w:rPr>
                    <w:t>□心得分享，</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c>
                <w:tcPr>
                  <w:tcW w:w="2113" w:type="dxa"/>
                  <w:shd w:val="clear" w:color="auto" w:fill="auto"/>
                </w:tcPr>
                <w:p w14:paraId="07E28F27" w14:textId="77777777" w:rsidR="00980D45" w:rsidRPr="00980D45" w:rsidRDefault="00980D45" w:rsidP="00980D45">
                  <w:pPr>
                    <w:rPr>
                      <w:rFonts w:ascii="標楷體" w:eastAsia="標楷體" w:hAnsi="標楷體"/>
                      <w:sz w:val="22"/>
                      <w:szCs w:val="22"/>
                    </w:rPr>
                  </w:pPr>
                  <w:r w:rsidRPr="00980D45">
                    <w:rPr>
                      <w:rFonts w:ascii="標楷體" w:eastAsia="標楷體" w:hAnsi="標楷體" w:hint="eastAsia"/>
                      <w:sz w:val="22"/>
                      <w:szCs w:val="22"/>
                    </w:rPr>
                    <w:t>□學習紀錄，</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c>
                <w:tcPr>
                  <w:tcW w:w="2126" w:type="dxa"/>
                  <w:shd w:val="clear" w:color="auto" w:fill="auto"/>
                </w:tcPr>
                <w:p w14:paraId="199A779A" w14:textId="77777777" w:rsidR="00980D45" w:rsidRPr="00980D45" w:rsidRDefault="00980D45" w:rsidP="00980D45">
                  <w:pPr>
                    <w:rPr>
                      <w:rFonts w:ascii="標楷體" w:eastAsia="標楷體" w:hAnsi="標楷體"/>
                      <w:sz w:val="22"/>
                      <w:szCs w:val="22"/>
                    </w:rPr>
                  </w:pPr>
                  <w:r w:rsidRPr="00980D45">
                    <w:rPr>
                      <w:rFonts w:ascii="標楷體" w:eastAsia="標楷體" w:hAnsi="標楷體" w:hint="eastAsia"/>
                      <w:sz w:val="22"/>
                      <w:szCs w:val="22"/>
                    </w:rPr>
                    <w:t>□專題創作，</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c>
                <w:tcPr>
                  <w:tcW w:w="2140" w:type="dxa"/>
                  <w:shd w:val="clear" w:color="auto" w:fill="auto"/>
                </w:tcPr>
                <w:p w14:paraId="55EB1DC5" w14:textId="77777777" w:rsidR="00980D45" w:rsidRPr="00980D45" w:rsidRDefault="00980D45" w:rsidP="00980D45">
                  <w:pPr>
                    <w:rPr>
                      <w:rFonts w:ascii="標楷體" w:eastAsia="標楷體" w:hAnsi="標楷體"/>
                      <w:sz w:val="22"/>
                      <w:szCs w:val="22"/>
                    </w:rPr>
                  </w:pPr>
                  <w:r w:rsidRPr="00980D45">
                    <w:rPr>
                      <w:rFonts w:ascii="標楷體" w:eastAsia="標楷體" w:hAnsi="標楷體" w:hint="eastAsia"/>
                      <w:sz w:val="22"/>
                      <w:szCs w:val="22"/>
                    </w:rPr>
                    <w:t>■其他</w:t>
                  </w:r>
                  <w:r w:rsidRPr="00980D45">
                    <w:rPr>
                      <w:rFonts w:ascii="標楷體" w:eastAsia="標楷體" w:hAnsi="標楷體" w:hint="eastAsia"/>
                      <w:sz w:val="22"/>
                      <w:szCs w:val="22"/>
                      <w:u w:val="single"/>
                    </w:rPr>
                    <w:t xml:space="preserve"> 課堂發言討論 </w:t>
                  </w:r>
                  <w:r w:rsidRPr="00980D45">
                    <w:rPr>
                      <w:rFonts w:ascii="標楷體" w:eastAsia="標楷體" w:hAnsi="標楷體" w:hint="eastAsia"/>
                      <w:sz w:val="22"/>
                      <w:szCs w:val="22"/>
                    </w:rPr>
                    <w:t>，</w:t>
                  </w:r>
                  <w:r w:rsidRPr="00980D45">
                    <w:rPr>
                      <w:rFonts w:ascii="標楷體" w:eastAsia="標楷體" w:hAnsi="標楷體" w:hint="eastAsia"/>
                      <w:sz w:val="22"/>
                      <w:szCs w:val="22"/>
                      <w:u w:val="single"/>
                    </w:rPr>
                    <w:t xml:space="preserve">  C  </w:t>
                  </w:r>
                  <w:r w:rsidRPr="00980D45">
                    <w:rPr>
                      <w:rFonts w:ascii="標楷體" w:eastAsia="標楷體" w:hAnsi="標楷體" w:hint="eastAsia"/>
                      <w:sz w:val="22"/>
                      <w:szCs w:val="22"/>
                    </w:rPr>
                    <w:t>類</w:t>
                  </w:r>
                </w:p>
              </w:tc>
            </w:tr>
          </w:tbl>
          <w:p w14:paraId="711C29C3" w14:textId="77777777" w:rsidR="00980D45" w:rsidRPr="00980D45" w:rsidRDefault="00980D45" w:rsidP="00980D45">
            <w:pPr>
              <w:spacing w:line="0" w:lineRule="atLeast"/>
              <w:rPr>
                <w:rFonts w:eastAsia="標楷體"/>
                <w:u w:val="single"/>
              </w:rPr>
            </w:pPr>
            <w:r w:rsidRPr="00980D45">
              <w:rPr>
                <w:rFonts w:ascii="標楷體" w:eastAsia="標楷體" w:hAnsi="標楷體" w:hint="eastAsia"/>
                <w:sz w:val="22"/>
                <w:szCs w:val="22"/>
              </w:rPr>
              <w:t>A類佔</w:t>
            </w:r>
            <w:r w:rsidRPr="00980D45">
              <w:rPr>
                <w:rFonts w:ascii="標楷體" w:eastAsia="標楷體" w:hAnsi="標楷體" w:hint="eastAsia"/>
                <w:sz w:val="22"/>
                <w:szCs w:val="22"/>
                <w:u w:val="single"/>
              </w:rPr>
              <w:t xml:space="preserve">  </w:t>
            </w:r>
            <w:r w:rsidRPr="00980D45">
              <w:rPr>
                <w:rFonts w:ascii="標楷體" w:eastAsia="標楷體" w:hAnsi="標楷體"/>
                <w:sz w:val="22"/>
                <w:szCs w:val="22"/>
                <w:u w:val="single"/>
              </w:rPr>
              <w:t>10</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；B類佔</w:t>
            </w:r>
            <w:r w:rsidRPr="00980D45">
              <w:rPr>
                <w:rFonts w:ascii="標楷體" w:eastAsia="標楷體" w:hAnsi="標楷體" w:hint="eastAsia"/>
                <w:sz w:val="22"/>
                <w:szCs w:val="22"/>
                <w:u w:val="single"/>
              </w:rPr>
              <w:t xml:space="preserve"> </w:t>
            </w:r>
            <w:r w:rsidRPr="00980D45">
              <w:rPr>
                <w:rFonts w:ascii="標楷體" w:eastAsia="標楷體" w:hAnsi="標楷體"/>
                <w:sz w:val="22"/>
                <w:szCs w:val="22"/>
                <w:u w:val="single"/>
              </w:rPr>
              <w:t>80</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%；C類佔</w:t>
            </w:r>
            <w:r w:rsidRPr="00980D45">
              <w:rPr>
                <w:rFonts w:ascii="標楷體" w:eastAsia="標楷體" w:hAnsi="標楷體" w:hint="eastAsia"/>
                <w:sz w:val="22"/>
                <w:szCs w:val="22"/>
                <w:u w:val="single"/>
              </w:rPr>
              <w:t xml:space="preserve">  </w:t>
            </w:r>
            <w:r w:rsidRPr="00980D45">
              <w:rPr>
                <w:rFonts w:ascii="標楷體" w:eastAsia="標楷體" w:hAnsi="標楷體"/>
                <w:sz w:val="22"/>
                <w:szCs w:val="22"/>
                <w:u w:val="single"/>
              </w:rPr>
              <w:t>10</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%；D類佔</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(類別可自行增加)</w:t>
            </w:r>
          </w:p>
          <w:p w14:paraId="607B01B8" w14:textId="77777777" w:rsidR="00980D45" w:rsidRPr="00980D45" w:rsidRDefault="00980D45" w:rsidP="00980D45">
            <w:pPr>
              <w:spacing w:line="0" w:lineRule="atLeast"/>
              <w:rPr>
                <w:rFonts w:eastAsia="標楷體"/>
              </w:rPr>
            </w:pPr>
            <w:r w:rsidRPr="00980D45">
              <w:rPr>
                <w:rFonts w:eastAsia="標楷體"/>
              </w:rPr>
              <w:t>說明：</w:t>
            </w:r>
          </w:p>
          <w:p w14:paraId="69FDCEA0" w14:textId="77777777" w:rsidR="00980D45" w:rsidRPr="00980D45" w:rsidRDefault="00980D45" w:rsidP="00980D45">
            <w:pPr>
              <w:spacing w:line="0" w:lineRule="atLeast"/>
              <w:rPr>
                <w:rFonts w:eastAsia="標楷體"/>
              </w:rPr>
            </w:pPr>
            <w:r w:rsidRPr="00980D45">
              <w:rPr>
                <w:rFonts w:eastAsia="標楷體" w:hint="eastAsia"/>
              </w:rPr>
              <w:t>1. A</w:t>
            </w:r>
            <w:r w:rsidRPr="00980D45">
              <w:rPr>
                <w:rFonts w:eastAsia="標楷體" w:hint="eastAsia"/>
              </w:rPr>
              <w:t>類–</w:t>
            </w:r>
            <w:r w:rsidRPr="00980D45">
              <w:rPr>
                <w:rFonts w:ascii="標楷體" w:eastAsia="標楷體" w:hAnsi="標楷體" w:hint="eastAsia"/>
              </w:rPr>
              <w:t>課堂參與(出席)：10%</w:t>
            </w:r>
          </w:p>
          <w:p w14:paraId="48ECC7B6" w14:textId="77777777" w:rsidR="00980D45" w:rsidRPr="00980D45" w:rsidRDefault="00980D45" w:rsidP="00980D45">
            <w:pPr>
              <w:spacing w:line="0" w:lineRule="atLeast"/>
              <w:rPr>
                <w:rFonts w:ascii="標楷體" w:eastAsia="標楷體" w:hAnsi="標楷體"/>
                <w:vanish/>
              </w:rPr>
            </w:pPr>
            <w:r w:rsidRPr="00980D45">
              <w:rPr>
                <w:rFonts w:eastAsia="標楷體" w:hAnsi="標楷體" w:hint="eastAsia"/>
              </w:rPr>
              <w:t>2. B</w:t>
            </w:r>
            <w:r w:rsidRPr="00980D45">
              <w:rPr>
                <w:rFonts w:eastAsia="標楷體" w:hAnsi="標楷體" w:hint="eastAsia"/>
              </w:rPr>
              <w:t>類–</w:t>
            </w:r>
          </w:p>
          <w:p w14:paraId="3EB6670F" w14:textId="2CBAAEB2" w:rsidR="00980D45" w:rsidRPr="00980D45" w:rsidRDefault="00980D45" w:rsidP="00980D45">
            <w:pPr>
              <w:spacing w:line="0" w:lineRule="atLeast"/>
              <w:rPr>
                <w:rFonts w:ascii="標楷體" w:eastAsia="標楷體" w:hAnsi="標楷體"/>
              </w:rPr>
            </w:pPr>
            <w:r w:rsidRPr="00980D45">
              <w:rPr>
                <w:rFonts w:ascii="標楷體" w:eastAsia="標楷體" w:hAnsi="標楷體" w:hint="eastAsia"/>
              </w:rPr>
              <w:t>期中考：4</w:t>
            </w:r>
            <w:r w:rsidR="00084526">
              <w:rPr>
                <w:rFonts w:ascii="標楷體" w:eastAsia="標楷體" w:hAnsi="標楷體" w:hint="eastAsia"/>
              </w:rPr>
              <w:t>5</w:t>
            </w:r>
            <w:r w:rsidRPr="00980D45">
              <w:rPr>
                <w:rFonts w:ascii="標楷體" w:eastAsia="標楷體" w:hAnsi="標楷體" w:hint="eastAsia"/>
              </w:rPr>
              <w:t>%；期末考：4</w:t>
            </w:r>
            <w:r w:rsidR="00084526">
              <w:rPr>
                <w:rFonts w:ascii="標楷體" w:eastAsia="標楷體" w:hAnsi="標楷體" w:hint="eastAsia"/>
              </w:rPr>
              <w:t>5</w:t>
            </w:r>
            <w:r w:rsidRPr="00980D45">
              <w:rPr>
                <w:rFonts w:ascii="標楷體" w:eastAsia="標楷體" w:hAnsi="標楷體"/>
              </w:rPr>
              <w:t>%</w:t>
            </w:r>
          </w:p>
          <w:p w14:paraId="769C9166" w14:textId="289564BD" w:rsidR="00980D45" w:rsidRPr="00980D45" w:rsidRDefault="00980D45" w:rsidP="00980D45">
            <w:pPr>
              <w:spacing w:line="0" w:lineRule="atLeast"/>
              <w:rPr>
                <w:rFonts w:eastAsia="標楷體"/>
              </w:rPr>
            </w:pPr>
            <w:r w:rsidRPr="00980D45">
              <w:rPr>
                <w:rFonts w:ascii="標楷體" w:eastAsia="標楷體" w:hAnsi="標楷體" w:hint="eastAsia"/>
              </w:rPr>
              <w:t>3</w:t>
            </w:r>
            <w:r w:rsidRPr="00980D45">
              <w:rPr>
                <w:rFonts w:ascii="標楷體" w:eastAsia="標楷體" w:hAnsi="標楷體"/>
              </w:rPr>
              <w:t>.</w:t>
            </w:r>
            <w:r w:rsidRPr="00980D45">
              <w:rPr>
                <w:rFonts w:ascii="標楷體" w:eastAsia="標楷體" w:hAnsi="標楷體" w:hint="eastAsia"/>
              </w:rPr>
              <w:t>C類– 課堂發言討論：1</w:t>
            </w:r>
            <w:r w:rsidRPr="00980D45">
              <w:rPr>
                <w:rFonts w:ascii="標楷體" w:eastAsia="標楷體" w:hAnsi="標楷體"/>
              </w:rPr>
              <w:t>0</w:t>
            </w:r>
            <w:r w:rsidR="00084526">
              <w:rPr>
                <w:rFonts w:ascii="標楷體" w:eastAsia="標楷體" w:hAnsi="標楷體" w:hint="eastAsia"/>
              </w:rPr>
              <w:t>0</w:t>
            </w:r>
            <w:r w:rsidRPr="00980D45">
              <w:rPr>
                <w:rFonts w:ascii="標楷體" w:eastAsia="標楷體" w:hAnsi="標楷體"/>
              </w:rPr>
              <w:t>%</w:t>
            </w:r>
            <w:r w:rsidR="00084526">
              <w:rPr>
                <w:rFonts w:ascii="標楷體" w:eastAsia="標楷體" w:hAnsi="標楷體" w:hint="eastAsia"/>
              </w:rPr>
              <w:t xml:space="preserve"> (共10分)</w:t>
            </w:r>
          </w:p>
          <w:p w14:paraId="6F82E5EC" w14:textId="0A024A17" w:rsidR="00980D45" w:rsidRPr="00980D45" w:rsidRDefault="00980D45" w:rsidP="00980D45">
            <w:pPr>
              <w:spacing w:line="0" w:lineRule="atLeast"/>
              <w:rPr>
                <w:rFonts w:eastAsia="標楷體"/>
              </w:rPr>
            </w:pPr>
            <w:r w:rsidRPr="00980D45">
              <w:rPr>
                <w:rFonts w:eastAsia="標楷體" w:hint="eastAsia"/>
              </w:rPr>
              <w:t>A</w:t>
            </w:r>
            <w:r w:rsidRPr="00980D45">
              <w:rPr>
                <w:rFonts w:eastAsia="標楷體" w:hint="eastAsia"/>
              </w:rPr>
              <w:t>類：隨機點名，到者每次</w:t>
            </w:r>
            <w:r w:rsidR="00084526">
              <w:rPr>
                <w:rFonts w:eastAsia="標楷體" w:hint="eastAsia"/>
              </w:rPr>
              <w:t>加</w:t>
            </w:r>
            <w:r w:rsidRPr="00980D45">
              <w:rPr>
                <w:rFonts w:eastAsia="標楷體" w:hint="eastAsia"/>
              </w:rPr>
              <w:t>1</w:t>
            </w:r>
            <w:r w:rsidR="00084526">
              <w:rPr>
                <w:rFonts w:eastAsia="標楷體" w:hint="eastAsia"/>
              </w:rPr>
              <w:t>0</w:t>
            </w:r>
            <w:r w:rsidRPr="00980D45">
              <w:rPr>
                <w:rFonts w:eastAsia="標楷體" w:hint="eastAsia"/>
              </w:rPr>
              <w:t>分</w:t>
            </w:r>
            <w:r w:rsidRPr="00980D45">
              <w:rPr>
                <w:rFonts w:eastAsia="標楷體" w:hint="eastAsia"/>
              </w:rPr>
              <w:t>(</w:t>
            </w:r>
            <w:r w:rsidR="00084526">
              <w:rPr>
                <w:rFonts w:eastAsia="標楷體" w:hint="eastAsia"/>
              </w:rPr>
              <w:t>如點名</w:t>
            </w:r>
            <w:r w:rsidR="00084526">
              <w:rPr>
                <w:rFonts w:eastAsia="標楷體" w:hint="eastAsia"/>
              </w:rPr>
              <w:t>10</w:t>
            </w:r>
            <w:r w:rsidR="00084526">
              <w:rPr>
                <w:rFonts w:eastAsia="標楷體" w:hint="eastAsia"/>
              </w:rPr>
              <w:t>次全到者得</w:t>
            </w:r>
            <w:r w:rsidR="00084526">
              <w:rPr>
                <w:rFonts w:eastAsia="標楷體" w:hint="eastAsia"/>
              </w:rPr>
              <w:t>100</w:t>
            </w:r>
            <w:r w:rsidR="00084526">
              <w:rPr>
                <w:rFonts w:eastAsia="標楷體" w:hint="eastAsia"/>
              </w:rPr>
              <w:t>，乘</w:t>
            </w:r>
            <w:r w:rsidR="00084526">
              <w:rPr>
                <w:rFonts w:eastAsia="標楷體" w:hint="eastAsia"/>
              </w:rPr>
              <w:t>10%</w:t>
            </w:r>
            <w:r w:rsidR="00084526">
              <w:rPr>
                <w:rFonts w:eastAsia="標楷體" w:hint="eastAsia"/>
              </w:rPr>
              <w:t>，學期出席分數即為</w:t>
            </w:r>
            <w:r w:rsidR="00084526">
              <w:rPr>
                <w:rFonts w:eastAsia="標楷體" w:hint="eastAsia"/>
              </w:rPr>
              <w:t>10</w:t>
            </w:r>
            <w:r w:rsidRPr="00980D45">
              <w:rPr>
                <w:rFonts w:eastAsia="標楷體" w:hint="eastAsia"/>
              </w:rPr>
              <w:t>)</w:t>
            </w:r>
            <w:r w:rsidRPr="00980D45">
              <w:rPr>
                <w:rFonts w:eastAsia="標楷體" w:hint="eastAsia"/>
              </w:rPr>
              <w:t>。</w:t>
            </w:r>
          </w:p>
          <w:p w14:paraId="0BBB6FEB" w14:textId="77777777" w:rsidR="00980D45" w:rsidRDefault="00980D45" w:rsidP="00980D45">
            <w:pPr>
              <w:spacing w:line="0" w:lineRule="atLeast"/>
              <w:rPr>
                <w:rFonts w:eastAsia="標楷體"/>
              </w:rPr>
            </w:pPr>
            <w:r w:rsidRPr="00980D45">
              <w:rPr>
                <w:rFonts w:eastAsia="標楷體" w:hint="eastAsia"/>
              </w:rPr>
              <w:t>B</w:t>
            </w:r>
            <w:r w:rsidRPr="00980D45">
              <w:rPr>
                <w:rFonts w:eastAsia="標楷體" w:hint="eastAsia"/>
              </w:rPr>
              <w:t>類：進行考試。會依據題目理解、行文、主張和論證的合理性進行給分。</w:t>
            </w:r>
          </w:p>
          <w:p w14:paraId="158F23BB" w14:textId="1FDBCD74" w:rsidR="00084526" w:rsidRDefault="00084526" w:rsidP="00980D45">
            <w:pPr>
              <w:spacing w:line="0" w:lineRule="atLeast"/>
              <w:rPr>
                <w:rFonts w:eastAsia="標楷體"/>
              </w:rPr>
            </w:pPr>
            <w:r>
              <w:rPr>
                <w:rFonts w:eastAsia="標楷體" w:hint="eastAsia"/>
              </w:rPr>
              <w:t>例如，期中考</w:t>
            </w:r>
            <w:r>
              <w:rPr>
                <w:rFonts w:eastAsia="標楷體" w:hint="eastAsia"/>
              </w:rPr>
              <w:t>80</w:t>
            </w:r>
            <w:r>
              <w:rPr>
                <w:rFonts w:eastAsia="標楷體" w:hint="eastAsia"/>
              </w:rPr>
              <w:t>，期末考</w:t>
            </w:r>
            <w:r>
              <w:rPr>
                <w:rFonts w:eastAsia="標楷體" w:hint="eastAsia"/>
              </w:rPr>
              <w:t>80</w:t>
            </w:r>
            <w:r>
              <w:rPr>
                <w:rFonts w:eastAsia="標楷體" w:hint="eastAsia"/>
              </w:rPr>
              <w:t>，點名</w:t>
            </w:r>
            <w:r>
              <w:rPr>
                <w:rFonts w:eastAsia="標楷體" w:hint="eastAsia"/>
              </w:rPr>
              <w:t>10</w:t>
            </w:r>
            <w:r>
              <w:rPr>
                <w:rFonts w:eastAsia="標楷體" w:hint="eastAsia"/>
              </w:rPr>
              <w:t>次全到者</w:t>
            </w:r>
            <w:r w:rsidR="00227B01">
              <w:rPr>
                <w:rFonts w:eastAsia="標楷體" w:hint="eastAsia"/>
              </w:rPr>
              <w:t>為</w:t>
            </w:r>
            <w:r>
              <w:rPr>
                <w:rFonts w:eastAsia="標楷體" w:hint="eastAsia"/>
              </w:rPr>
              <w:t>80</w:t>
            </w:r>
            <w:r w:rsidR="00227B01">
              <w:rPr>
                <w:rFonts w:eastAsia="標楷體" w:hint="eastAsia"/>
              </w:rPr>
              <w:t>x45%+80x45%+100x10%=82</w:t>
            </w:r>
            <w:r w:rsidR="00227B01">
              <w:rPr>
                <w:rFonts w:eastAsia="標楷體" w:hint="eastAsia"/>
              </w:rPr>
              <w:t>。</w:t>
            </w:r>
          </w:p>
          <w:p w14:paraId="2D3645DE" w14:textId="63F18FEF" w:rsidR="00227B01" w:rsidRPr="00980D45" w:rsidRDefault="00227B01" w:rsidP="00980D45">
            <w:pPr>
              <w:spacing w:line="0" w:lineRule="atLeast"/>
              <w:rPr>
                <w:rFonts w:eastAsia="標楷體" w:hint="eastAsia"/>
              </w:rPr>
            </w:pPr>
            <w:r>
              <w:rPr>
                <w:rFonts w:eastAsia="標楷體" w:hint="eastAsia"/>
              </w:rPr>
              <w:t>課堂發言得</w:t>
            </w:r>
            <w:r>
              <w:rPr>
                <w:rFonts w:eastAsia="標楷體" w:hint="eastAsia"/>
              </w:rPr>
              <w:t>5</w:t>
            </w:r>
            <w:r>
              <w:rPr>
                <w:rFonts w:eastAsia="標楷體" w:hint="eastAsia"/>
              </w:rPr>
              <w:t>分，總分為</w:t>
            </w:r>
            <w:r>
              <w:rPr>
                <w:rFonts w:eastAsia="標楷體" w:hint="eastAsia"/>
              </w:rPr>
              <w:t>82+5=87</w:t>
            </w:r>
            <w:r>
              <w:rPr>
                <w:rFonts w:eastAsia="標楷體" w:hint="eastAsia"/>
              </w:rPr>
              <w:t>。</w:t>
            </w:r>
          </w:p>
          <w:p w14:paraId="2E646DC8" w14:textId="63D49C82" w:rsidR="007A3F83" w:rsidRPr="00980D45" w:rsidRDefault="007A3F83" w:rsidP="007F22D6">
            <w:pPr>
              <w:spacing w:line="0" w:lineRule="atLeast"/>
              <w:rPr>
                <w:rFonts w:eastAsia="標楷體"/>
              </w:rPr>
            </w:pPr>
          </w:p>
        </w:tc>
      </w:tr>
      <w:tr w:rsidR="00F10DDA" w14:paraId="5B380FA2" w14:textId="77777777" w:rsidTr="002E043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4E2AA36" w14:textId="77777777" w:rsidR="00F10DDA" w:rsidRDefault="00D0626C" w:rsidP="007F22D6">
            <w:pPr>
              <w:spacing w:line="0" w:lineRule="atLeast"/>
              <w:jc w:val="center"/>
              <w:rPr>
                <w:rFonts w:eastAsia="標楷體"/>
              </w:rPr>
            </w:pPr>
            <w:r>
              <w:rPr>
                <w:rFonts w:eastAsia="標楷體" w:hint="eastAsia"/>
              </w:rPr>
              <w:t>與</w:t>
            </w:r>
            <w:r w:rsidR="00451230">
              <w:rPr>
                <w:rFonts w:eastAsia="標楷體" w:hint="eastAsia"/>
              </w:rPr>
              <w:t>聯合國永續發展</w:t>
            </w:r>
            <w:r w:rsidR="00451230">
              <w:rPr>
                <w:rFonts w:eastAsia="標楷體"/>
              </w:rPr>
              <w:br/>
            </w:r>
            <w:r w:rsidR="00451230">
              <w:rPr>
                <w:rFonts w:eastAsia="標楷體" w:hint="eastAsia"/>
              </w:rPr>
              <w:t>目標</w:t>
            </w:r>
            <w:r w:rsidR="00451230">
              <w:rPr>
                <w:rFonts w:eastAsia="標楷體" w:hint="eastAsia"/>
              </w:rPr>
              <w:t>(</w:t>
            </w:r>
            <w:r w:rsidR="00F10DDA">
              <w:rPr>
                <w:rFonts w:eastAsia="標楷體" w:hint="eastAsia"/>
              </w:rPr>
              <w:t>S</w:t>
            </w:r>
            <w:r w:rsidR="00F10DDA">
              <w:rPr>
                <w:rFonts w:eastAsia="標楷體"/>
              </w:rPr>
              <w:t>DG</w:t>
            </w:r>
            <w:r w:rsidR="00F10DDA">
              <w:rPr>
                <w:rFonts w:eastAsia="標楷體" w:hint="eastAsia"/>
              </w:rPr>
              <w:t>s</w:t>
            </w:r>
            <w:r w:rsidR="00451230">
              <w:rPr>
                <w:rFonts w:eastAsia="標楷體" w:hint="eastAsia"/>
              </w:rPr>
              <w:t>)</w:t>
            </w:r>
            <w:r w:rsidR="00A24EA5">
              <w:rPr>
                <w:rFonts w:eastAsia="標楷體" w:hint="eastAsia"/>
              </w:rPr>
              <w:t>及</w:t>
            </w:r>
            <w:r w:rsidR="00A24EA5">
              <w:rPr>
                <w:rFonts w:eastAsia="標楷體"/>
              </w:rPr>
              <w:br/>
            </w:r>
            <w:r w:rsidR="00A24EA5">
              <w:rPr>
                <w:rFonts w:eastAsia="標楷體" w:hint="eastAsia"/>
              </w:rPr>
              <w:t>細項</w:t>
            </w:r>
            <w:r>
              <w:rPr>
                <w:rFonts w:eastAsia="標楷體" w:hint="eastAsia"/>
              </w:rPr>
              <w:t>之</w:t>
            </w:r>
            <w:r w:rsidR="00F10DDA">
              <w:rPr>
                <w:rFonts w:eastAsia="標楷體"/>
              </w:rPr>
              <w:t>對應</w:t>
            </w:r>
          </w:p>
          <w:p w14:paraId="76A8B45A" w14:textId="77777777" w:rsidR="00451230" w:rsidRDefault="00451230" w:rsidP="007F22D6">
            <w:pPr>
              <w:spacing w:line="0" w:lineRule="atLeast"/>
              <w:jc w:val="center"/>
              <w:rPr>
                <w:rFonts w:eastAsia="標楷體"/>
              </w:rPr>
            </w:pPr>
          </w:p>
          <w:p w14:paraId="411BDFA0" w14:textId="77777777" w:rsidR="00451230" w:rsidRDefault="00451230" w:rsidP="007F22D6">
            <w:pPr>
              <w:spacing w:line="0" w:lineRule="atLeast"/>
              <w:jc w:val="center"/>
              <w:rPr>
                <w:rFonts w:eastAsia="標楷體"/>
              </w:rPr>
            </w:pPr>
            <w:r>
              <w:rPr>
                <w:rFonts w:eastAsia="標楷體" w:hint="eastAsia"/>
              </w:rPr>
              <w:t>(</w:t>
            </w:r>
            <w:r>
              <w:rPr>
                <w:rFonts w:eastAsia="標楷體" w:hint="eastAsia"/>
              </w:rPr>
              <w:t>請參閱</w:t>
            </w:r>
            <w:r>
              <w:rPr>
                <w:rFonts w:eastAsia="標楷體" w:hint="eastAsia"/>
              </w:rPr>
              <w:t>SDGs</w:t>
            </w:r>
            <w:r>
              <w:rPr>
                <w:rFonts w:eastAsia="標楷體"/>
              </w:rPr>
              <w:t xml:space="preserve"> </w:t>
            </w:r>
            <w:r>
              <w:rPr>
                <w:rFonts w:eastAsia="標楷體"/>
              </w:rPr>
              <w:br/>
            </w:r>
            <w:r>
              <w:rPr>
                <w:rFonts w:eastAsia="標楷體" w:hint="eastAsia"/>
              </w:rPr>
              <w:t>對照表</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655ECB93" w14:textId="77777777" w:rsidR="00451230" w:rsidRDefault="00451230">
            <w:pPr>
              <w:rPr>
                <w:rFonts w:ascii="標楷體" w:eastAsia="標楷體" w:hAnsi="標楷體" w:cs="微軟正黑體"/>
              </w:rPr>
            </w:pPr>
          </w:p>
          <w:p w14:paraId="50D70119" w14:textId="77777777" w:rsidR="00980D45" w:rsidRPr="007B4BA1" w:rsidRDefault="00980D45" w:rsidP="00980D45">
            <w:pPr>
              <w:rPr>
                <w:rFonts w:eastAsia="標楷體"/>
                <w:vanish/>
                <w:specVanish/>
              </w:rPr>
            </w:pPr>
            <w:r w:rsidRPr="007B4BA1">
              <w:rPr>
                <w:rFonts w:ascii="標楷體" w:eastAsia="標楷體" w:hAnsi="標楷體" w:cs="微軟正黑體" w:hint="eastAsia"/>
              </w:rPr>
              <w:t>目標</w:t>
            </w:r>
            <w:r w:rsidRPr="007B4BA1">
              <w:rPr>
                <w:rFonts w:ascii="標楷體" w:eastAsia="標楷體" w:hAnsi="標楷體" w:cs="微軟正黑體"/>
              </w:rPr>
              <w:t>:</w:t>
            </w:r>
            <w:r w:rsidRPr="007B4BA1">
              <w:rPr>
                <w:rFonts w:ascii="標楷體" w:eastAsia="標楷體" w:hAnsi="標楷體" w:cs="微軟正黑體"/>
                <w:u w:val="single"/>
              </w:rPr>
              <w:t xml:space="preserve"> </w:t>
            </w:r>
            <w:r>
              <w:rPr>
                <w:rFonts w:ascii="標楷體" w:eastAsia="標楷體" w:hAnsi="標楷體" w:cs="微軟正黑體" w:hint="eastAsia"/>
                <w:u w:val="single"/>
              </w:rPr>
              <w:t xml:space="preserve"> </w:t>
            </w:r>
            <w:r>
              <w:rPr>
                <w:rFonts w:ascii="標楷體" w:eastAsia="標楷體" w:hAnsi="標楷體" w:cs="微軟正黑體"/>
                <w:u w:val="single"/>
              </w:rPr>
              <w:t>1</w:t>
            </w:r>
            <w:r w:rsidRPr="007B4BA1">
              <w:rPr>
                <w:rFonts w:ascii="標楷體" w:eastAsia="標楷體" w:hAnsi="標楷體" w:cs="微軟正黑體"/>
                <w:u w:val="single"/>
              </w:rPr>
              <w:t xml:space="preserve">  </w:t>
            </w:r>
            <w:r>
              <w:rPr>
                <w:rFonts w:eastAsia="標楷體" w:hint="eastAsia"/>
              </w:rPr>
              <w:t>細項：</w:t>
            </w:r>
            <w:r>
              <w:rPr>
                <w:rFonts w:eastAsia="標楷體" w:hint="eastAsia"/>
              </w:rPr>
              <w:t>_</w:t>
            </w:r>
            <w:r>
              <w:rPr>
                <w:rFonts w:eastAsia="標楷體"/>
              </w:rPr>
              <w:t xml:space="preserve">3, 4, </w:t>
            </w:r>
            <w:r w:rsidDel="00512054">
              <w:rPr>
                <w:rFonts w:eastAsia="標楷體" w:hint="eastAsia"/>
              </w:rPr>
              <w:t xml:space="preserve"> </w:t>
            </w:r>
            <w:r>
              <w:rPr>
                <w:rFonts w:eastAsia="標楷體" w:hint="eastAsia"/>
              </w:rPr>
              <w:t>_______</w:t>
            </w:r>
          </w:p>
          <w:p w14:paraId="6351F3E5" w14:textId="77777777" w:rsidR="00980D45" w:rsidRDefault="00980D45" w:rsidP="00980D45">
            <w:pPr>
              <w:rPr>
                <w:rFonts w:ascii="標楷體" w:eastAsia="標楷體" w:hAnsi="標楷體" w:cs="微軟正黑體"/>
              </w:rPr>
            </w:pPr>
            <w:r>
              <w:rPr>
                <w:rFonts w:ascii="標楷體" w:eastAsia="標楷體" w:hAnsi="標楷體" w:cs="微軟正黑體"/>
              </w:rPr>
              <w:t xml:space="preserve"> </w:t>
            </w:r>
          </w:p>
          <w:p w14:paraId="5A0693E6" w14:textId="77777777" w:rsidR="00980D45" w:rsidRDefault="00980D45" w:rsidP="00980D45">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ascii="標楷體" w:eastAsia="標楷體" w:hAnsi="標楷體" w:cs="微軟正黑體" w:hint="eastAsia"/>
                <w:u w:val="single"/>
              </w:rPr>
              <w:t xml:space="preserve"> 1</w:t>
            </w:r>
            <w:r>
              <w:rPr>
                <w:rFonts w:ascii="標楷體" w:eastAsia="標楷體" w:hAnsi="標楷體" w:cs="微軟正黑體"/>
                <w:u w:val="single"/>
              </w:rPr>
              <w:t>0</w:t>
            </w:r>
            <w:r w:rsidRPr="000267DC">
              <w:rPr>
                <w:rFonts w:ascii="標楷體" w:eastAsia="標楷體" w:hAnsi="標楷體" w:cs="微軟正黑體" w:hint="eastAsia"/>
                <w:u w:val="single"/>
              </w:rPr>
              <w:t xml:space="preserve">  </w:t>
            </w:r>
            <w:r>
              <w:rPr>
                <w:rFonts w:eastAsia="標楷體" w:hint="eastAsia"/>
              </w:rPr>
              <w:t>細項：</w:t>
            </w:r>
            <w:r>
              <w:rPr>
                <w:rFonts w:eastAsia="標楷體" w:hint="eastAsia"/>
              </w:rPr>
              <w:t>__</w:t>
            </w:r>
            <w:r>
              <w:rPr>
                <w:rFonts w:eastAsia="標楷體"/>
              </w:rPr>
              <w:t>3, 4, 5</w:t>
            </w:r>
            <w:r>
              <w:rPr>
                <w:rFonts w:eastAsia="標楷體" w:hint="eastAsia"/>
              </w:rPr>
              <w:t>_________________________</w:t>
            </w:r>
          </w:p>
          <w:p w14:paraId="4964B41F" w14:textId="77777777" w:rsidR="00980D45" w:rsidRDefault="00980D45" w:rsidP="00980D45">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ascii="標楷體" w:eastAsia="標楷體" w:hAnsi="標楷體" w:cs="微軟正黑體" w:hint="eastAsia"/>
                <w:u w:val="single"/>
              </w:rPr>
              <w:t xml:space="preserve"> </w:t>
            </w:r>
            <w:r w:rsidRPr="000267DC">
              <w:rPr>
                <w:rFonts w:ascii="標楷體" w:eastAsia="標楷體" w:hAnsi="標楷體" w:cs="微軟正黑體" w:hint="eastAsia"/>
                <w:u w:val="single"/>
              </w:rPr>
              <w:t xml:space="preserve">  </w:t>
            </w:r>
            <w:r>
              <w:rPr>
                <w:rFonts w:eastAsia="標楷體" w:hint="eastAsia"/>
              </w:rPr>
              <w:t>細項：</w:t>
            </w:r>
            <w:r>
              <w:rPr>
                <w:rFonts w:eastAsia="標楷體" w:hint="eastAsia"/>
              </w:rPr>
              <w:t>___________________________</w:t>
            </w:r>
          </w:p>
          <w:p w14:paraId="375EF3BC" w14:textId="77777777" w:rsidR="00980D45" w:rsidRDefault="00980D45" w:rsidP="00980D45">
            <w:pPr>
              <w:rPr>
                <w:rFonts w:eastAsia="標楷體"/>
              </w:rPr>
            </w:pPr>
          </w:p>
          <w:p w14:paraId="50B95168" w14:textId="77777777" w:rsidR="00980D45" w:rsidRDefault="00980D45" w:rsidP="00980D45">
            <w:pPr>
              <w:rPr>
                <w:rFonts w:eastAsia="標楷體"/>
              </w:rPr>
            </w:pPr>
            <w:r>
              <w:rPr>
                <w:rFonts w:eastAsia="標楷體" w:hint="eastAsia"/>
              </w:rPr>
              <w:t>(</w:t>
            </w:r>
            <w:r>
              <w:rPr>
                <w:rFonts w:eastAsia="標楷體" w:hint="eastAsia"/>
              </w:rPr>
              <w:t>至多三個目標，每個目標至多三個細項</w:t>
            </w:r>
            <w:r>
              <w:rPr>
                <w:rFonts w:eastAsia="標楷體" w:hint="eastAsia"/>
              </w:rPr>
              <w:t>)</w:t>
            </w:r>
          </w:p>
          <w:p w14:paraId="2281737C" w14:textId="28CCB8B7" w:rsidR="002E17F3" w:rsidRPr="00980D45" w:rsidRDefault="002E17F3">
            <w:pPr>
              <w:rPr>
                <w:rFonts w:eastAsia="標楷體"/>
                <w:color w:val="A6A6A6" w:themeColor="background1" w:themeShade="A6"/>
                <w:u w:val="single"/>
              </w:rPr>
            </w:pPr>
          </w:p>
        </w:tc>
      </w:tr>
      <w:tr w:rsidR="00FE0BCC" w14:paraId="6C5887F0" w14:textId="77777777" w:rsidTr="002E043C">
        <w:trPr>
          <w:trHeight w:val="11903"/>
          <w:jc w:val="center"/>
        </w:trPr>
        <w:tc>
          <w:tcPr>
            <w:tcW w:w="1980" w:type="dxa"/>
            <w:tcBorders>
              <w:top w:val="single" w:sz="4" w:space="0" w:color="auto"/>
              <w:left w:val="single" w:sz="4" w:space="0" w:color="auto"/>
              <w:bottom w:val="single" w:sz="4" w:space="0" w:color="auto"/>
              <w:right w:val="single" w:sz="4" w:space="0" w:color="auto"/>
            </w:tcBorders>
            <w:vAlign w:val="center"/>
          </w:tcPr>
          <w:p w14:paraId="10BCA929" w14:textId="77777777" w:rsidR="00FE0BCC" w:rsidRPr="00D94B32" w:rsidRDefault="00FE0BCC" w:rsidP="007F22D6">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FE0BCC" w:rsidRPr="006E7F5B" w14:paraId="67B82F54" w14:textId="77777777" w:rsidTr="007F22D6">
              <w:tc>
                <w:tcPr>
                  <w:tcW w:w="2847" w:type="dxa"/>
                  <w:vAlign w:val="center"/>
                </w:tcPr>
                <w:p w14:paraId="30B249E2" w14:textId="77777777" w:rsidR="00FE0BCC" w:rsidRPr="006E7F5B" w:rsidRDefault="00FE0BCC" w:rsidP="007F22D6">
                  <w:pPr>
                    <w:widowControl/>
                    <w:jc w:val="center"/>
                    <w:rPr>
                      <w:rFonts w:eastAsia="標楷體" w:hAnsi="標楷體"/>
                      <w:color w:val="000000"/>
                      <w:kern w:val="0"/>
                    </w:rPr>
                  </w:pPr>
                  <w:r w:rsidRPr="006E7F5B">
                    <w:rPr>
                      <w:rFonts w:eastAsia="標楷體" w:hAnsi="標楷體" w:hint="eastAsia"/>
                      <w:color w:val="000000"/>
                      <w:kern w:val="0"/>
                    </w:rPr>
                    <w:t>通識課程</w:t>
                  </w:r>
                </w:p>
                <w:p w14:paraId="42C94196" w14:textId="77777777" w:rsidR="00FE0BCC" w:rsidRDefault="00FE0BCC" w:rsidP="007F22D6">
                  <w:pPr>
                    <w:widowControl/>
                    <w:jc w:val="center"/>
                    <w:rPr>
                      <w:rFonts w:eastAsia="標楷體" w:hAnsi="標楷體"/>
                      <w:color w:val="000000"/>
                      <w:kern w:val="0"/>
                    </w:rPr>
                  </w:pPr>
                  <w:r w:rsidRPr="006E7F5B">
                    <w:rPr>
                      <w:rFonts w:eastAsia="標楷體" w:hAnsi="標楷體" w:hint="eastAsia"/>
                      <w:color w:val="000000"/>
                      <w:kern w:val="0"/>
                    </w:rPr>
                    <w:t>核心能力指標</w:t>
                  </w:r>
                </w:p>
                <w:p w14:paraId="3DE5F334" w14:textId="77777777" w:rsidR="002E17F3" w:rsidRPr="006E7F5B" w:rsidRDefault="002E17F3" w:rsidP="007F22D6">
                  <w:pPr>
                    <w:widowControl/>
                    <w:jc w:val="center"/>
                    <w:rPr>
                      <w:rFonts w:eastAsia="標楷體" w:hAnsi="標楷體"/>
                      <w:color w:val="000000"/>
                      <w:kern w:val="0"/>
                    </w:rPr>
                  </w:pPr>
                  <w:r>
                    <w:rPr>
                      <w:rFonts w:ascii="標楷體" w:eastAsia="標楷體" w:hAnsi="標楷體" w:hint="eastAsia"/>
                      <w:color w:val="000000"/>
                    </w:rPr>
                    <w:t>(請</w:t>
                  </w:r>
                  <w:r w:rsidRPr="00D94B32">
                    <w:rPr>
                      <w:rFonts w:ascii="標楷體" w:eastAsia="標楷體" w:hAnsi="標楷體" w:hint="eastAsia"/>
                      <w:color w:val="000000"/>
                    </w:rPr>
                    <w:t>勾選主要的</w:t>
                  </w:r>
                  <w:r w:rsidRPr="005769EF">
                    <w:rPr>
                      <w:rFonts w:eastAsia="標楷體"/>
                    </w:rPr>
                    <w:t>3-5</w:t>
                  </w:r>
                  <w:r w:rsidRPr="008B1042">
                    <w:rPr>
                      <w:rFonts w:ascii="標楷體" w:eastAsia="標楷體" w:hAnsi="標楷體" w:hint="eastAsia"/>
                    </w:rPr>
                    <w:t>項</w:t>
                  </w:r>
                  <w:r>
                    <w:rPr>
                      <w:rFonts w:ascii="標楷體" w:eastAsia="標楷體" w:hAnsi="標楷體" w:hint="eastAsia"/>
                    </w:rPr>
                    <w:t>)</w:t>
                  </w:r>
                </w:p>
              </w:tc>
              <w:tc>
                <w:tcPr>
                  <w:tcW w:w="4140" w:type="dxa"/>
                  <w:vAlign w:val="center"/>
                </w:tcPr>
                <w:p w14:paraId="39AFF851" w14:textId="77777777" w:rsidR="00FE0BCC" w:rsidRPr="006E7F5B" w:rsidRDefault="00FE0BCC" w:rsidP="007F22D6">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14:paraId="2ED620E1" w14:textId="77777777" w:rsidR="00FE0BCC" w:rsidRPr="006E7F5B" w:rsidRDefault="00FE0BCC">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p>
              </w:tc>
            </w:tr>
            <w:tr w:rsidR="00FE0BCC" w:rsidRPr="006E7F5B" w14:paraId="7F4E1774" w14:textId="77777777" w:rsidTr="007F22D6">
              <w:tc>
                <w:tcPr>
                  <w:tcW w:w="2847" w:type="dxa"/>
                  <w:vAlign w:val="center"/>
                </w:tcPr>
                <w:p w14:paraId="1FFC9052"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14:paraId="3739555C" w14:textId="77777777" w:rsidR="00FE0BCC" w:rsidRPr="006E7F5B" w:rsidRDefault="00FE0BCC" w:rsidP="007F22D6">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能夠進行獨立性、批判性、系統性或整合性等面向的思考，或能以創意的角度來思考新事物。</w:t>
                  </w:r>
                </w:p>
              </w:tc>
              <w:tc>
                <w:tcPr>
                  <w:tcW w:w="1274" w:type="dxa"/>
                </w:tcPr>
                <w:p w14:paraId="2D8C6D69" w14:textId="77777777" w:rsidR="00FE0BCC" w:rsidRPr="006E7F5B" w:rsidRDefault="00FE0BCC" w:rsidP="007F22D6">
                  <w:pPr>
                    <w:pStyle w:val="Web"/>
                    <w:spacing w:before="0" w:beforeAutospacing="0" w:after="0" w:afterAutospacing="0" w:line="360" w:lineRule="atLeast"/>
                    <w:rPr>
                      <w:rFonts w:ascii="Times New Roman" w:eastAsia="標楷體" w:hAnsi="Times New Roman" w:cs="Times New Roman"/>
                      <w:color w:val="000000"/>
                    </w:rPr>
                  </w:pPr>
                </w:p>
              </w:tc>
            </w:tr>
            <w:tr w:rsidR="00FE0BCC" w:rsidRPr="006E7F5B" w14:paraId="604AC470" w14:textId="77777777" w:rsidTr="007F22D6">
              <w:tc>
                <w:tcPr>
                  <w:tcW w:w="2847" w:type="dxa"/>
                  <w:vAlign w:val="center"/>
                </w:tcPr>
                <w:p w14:paraId="71E6B3D3"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14:paraId="3A8D9B11"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14:paraId="6582A6ED" w14:textId="71BB5A38" w:rsidR="00FE0BCC" w:rsidRPr="006E7F5B" w:rsidRDefault="00937CBE" w:rsidP="007F22D6">
                  <w:pPr>
                    <w:widowControl/>
                    <w:spacing w:line="240" w:lineRule="atLeast"/>
                    <w:rPr>
                      <w:rFonts w:eastAsia="標楷體"/>
                      <w:color w:val="000000"/>
                      <w:kern w:val="0"/>
                    </w:rPr>
                  </w:pPr>
                  <w:r>
                    <w:rPr>
                      <w:rFonts w:eastAsia="標楷體" w:hint="eastAsia"/>
                      <w:color w:val="000000"/>
                      <w:kern w:val="0"/>
                    </w:rPr>
                    <w:t>V</w:t>
                  </w:r>
                </w:p>
              </w:tc>
            </w:tr>
            <w:tr w:rsidR="00FE0BCC" w:rsidRPr="006E7F5B" w14:paraId="35EB574C" w14:textId="77777777" w:rsidTr="007F22D6">
              <w:tc>
                <w:tcPr>
                  <w:tcW w:w="2847" w:type="dxa"/>
                  <w:vAlign w:val="center"/>
                </w:tcPr>
                <w:p w14:paraId="2F5EDD92"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14:paraId="6566FE8E"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14:paraId="3B408998"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732CEE40" w14:textId="77777777" w:rsidTr="007F22D6">
              <w:tc>
                <w:tcPr>
                  <w:tcW w:w="2847" w:type="dxa"/>
                  <w:vAlign w:val="center"/>
                </w:tcPr>
                <w:p w14:paraId="2080D89A"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14:paraId="0A024532" w14:textId="77777777" w:rsidR="00FE0BCC" w:rsidRPr="006E7F5B" w:rsidRDefault="00FE0BCC" w:rsidP="007F22D6">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14:paraId="142539F3" w14:textId="34C01A9F" w:rsidR="00FE0BCC" w:rsidRPr="006E7F5B" w:rsidRDefault="00FE0BCC" w:rsidP="007F22D6">
                  <w:pPr>
                    <w:widowControl/>
                    <w:spacing w:line="240" w:lineRule="atLeast"/>
                    <w:ind w:right="150"/>
                    <w:rPr>
                      <w:rFonts w:eastAsia="標楷體"/>
                      <w:color w:val="000000"/>
                      <w:kern w:val="0"/>
                    </w:rPr>
                  </w:pPr>
                </w:p>
              </w:tc>
            </w:tr>
            <w:tr w:rsidR="00FE0BCC" w:rsidRPr="006E7F5B" w14:paraId="70332F93" w14:textId="77777777" w:rsidTr="007F22D6">
              <w:tc>
                <w:tcPr>
                  <w:tcW w:w="2847" w:type="dxa"/>
                  <w:vAlign w:val="center"/>
                </w:tcPr>
                <w:p w14:paraId="1DBCF853"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14:paraId="758F515B" w14:textId="77777777" w:rsidR="00FE0BCC" w:rsidRPr="006E7F5B" w:rsidRDefault="00FE0BCC" w:rsidP="007F22D6">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14:paraId="1630FBA9" w14:textId="462A6480" w:rsidR="00FE0BCC" w:rsidRPr="006E7F5B" w:rsidRDefault="00937CBE" w:rsidP="007F22D6">
                  <w:pPr>
                    <w:spacing w:line="240" w:lineRule="atLeast"/>
                    <w:rPr>
                      <w:rFonts w:eastAsia="標楷體"/>
                      <w:color w:val="000000"/>
                      <w:kern w:val="0"/>
                    </w:rPr>
                  </w:pPr>
                  <w:r>
                    <w:rPr>
                      <w:rFonts w:eastAsia="標楷體" w:hint="eastAsia"/>
                      <w:color w:val="000000"/>
                      <w:kern w:val="0"/>
                    </w:rPr>
                    <w:t>V</w:t>
                  </w:r>
                </w:p>
              </w:tc>
            </w:tr>
            <w:tr w:rsidR="00FE0BCC" w:rsidRPr="006E7F5B" w14:paraId="17F90B6A" w14:textId="77777777" w:rsidTr="007F22D6">
              <w:tc>
                <w:tcPr>
                  <w:tcW w:w="2847" w:type="dxa"/>
                  <w:vAlign w:val="center"/>
                </w:tcPr>
                <w:p w14:paraId="76B5088B"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14:paraId="1A15BD4D"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14:paraId="4F0BEFBD" w14:textId="77777777" w:rsidR="00FE0BCC" w:rsidRPr="006E7F5B" w:rsidRDefault="00FE0BCC" w:rsidP="007F22D6">
                  <w:pPr>
                    <w:widowControl/>
                    <w:spacing w:line="240" w:lineRule="atLeast"/>
                    <w:rPr>
                      <w:rFonts w:eastAsia="標楷體"/>
                      <w:color w:val="000000"/>
                      <w:kern w:val="0"/>
                    </w:rPr>
                  </w:pPr>
                </w:p>
              </w:tc>
            </w:tr>
            <w:tr w:rsidR="00FE0BCC" w:rsidRPr="006E7F5B" w14:paraId="2F4F29DF" w14:textId="77777777" w:rsidTr="007F22D6">
              <w:tc>
                <w:tcPr>
                  <w:tcW w:w="2847" w:type="dxa"/>
                  <w:vAlign w:val="center"/>
                </w:tcPr>
                <w:p w14:paraId="4837AE9C"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14:paraId="1B326CFE"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r w:rsidRPr="006E7F5B">
                    <w:rPr>
                      <w:rFonts w:eastAsia="標楷體" w:hint="eastAsia"/>
                      <w:color w:val="000000"/>
                      <w:kern w:val="0"/>
                    </w:rPr>
                    <w:t>。</w:t>
                  </w:r>
                </w:p>
              </w:tc>
              <w:tc>
                <w:tcPr>
                  <w:tcW w:w="1274" w:type="dxa"/>
                </w:tcPr>
                <w:p w14:paraId="788C0956"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1502CE31" w14:textId="77777777" w:rsidTr="007F22D6">
              <w:tc>
                <w:tcPr>
                  <w:tcW w:w="2847" w:type="dxa"/>
                  <w:vAlign w:val="center"/>
                </w:tcPr>
                <w:p w14:paraId="0B060CC8"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14:paraId="0225140D"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14:paraId="637EDD75"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301DFA60" w14:textId="77777777" w:rsidTr="007F22D6">
              <w:tc>
                <w:tcPr>
                  <w:tcW w:w="2847" w:type="dxa"/>
                  <w:vAlign w:val="center"/>
                </w:tcPr>
                <w:p w14:paraId="27ACDB82"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14:paraId="2D6DDC6D" w14:textId="77777777" w:rsidR="00FE0BCC" w:rsidRPr="006E7F5B" w:rsidRDefault="00FE0BCC" w:rsidP="007F22D6">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14:paraId="6AADFF09" w14:textId="6649F91C" w:rsidR="00FE0BCC" w:rsidRPr="006E7F5B" w:rsidRDefault="00937CBE" w:rsidP="007F22D6">
                  <w:pPr>
                    <w:widowControl/>
                    <w:spacing w:line="240" w:lineRule="atLeast"/>
                    <w:ind w:firstLine="1"/>
                    <w:rPr>
                      <w:rFonts w:eastAsia="標楷體"/>
                      <w:color w:val="000000"/>
                      <w:kern w:val="0"/>
                    </w:rPr>
                  </w:pPr>
                  <w:r>
                    <w:rPr>
                      <w:rFonts w:eastAsia="標楷體" w:hint="eastAsia"/>
                      <w:color w:val="000000"/>
                      <w:kern w:val="0"/>
                    </w:rPr>
                    <w:t>V</w:t>
                  </w:r>
                </w:p>
              </w:tc>
            </w:tr>
          </w:tbl>
          <w:p w14:paraId="091B0341" w14:textId="77777777" w:rsidR="00FE0BCC" w:rsidRPr="00D94B32" w:rsidRDefault="00FE0BCC">
            <w:pPr>
              <w:spacing w:beforeLines="50" w:before="180" w:line="0" w:lineRule="atLeast"/>
              <w:ind w:left="674" w:hangingChars="281" w:hanging="674"/>
              <w:rPr>
                <w:rFonts w:ascii="標楷體" w:eastAsia="標楷體" w:hAnsi="標楷體"/>
                <w:color w:val="000000"/>
              </w:rPr>
            </w:pPr>
          </w:p>
        </w:tc>
      </w:tr>
      <w:tr w:rsidR="00FE0BCC" w14:paraId="48C27869" w14:textId="77777777"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B63EC4A" w14:textId="77777777" w:rsidR="00FE0BCC" w:rsidRDefault="00824977" w:rsidP="002E043C">
            <w:pPr>
              <w:spacing w:line="0" w:lineRule="atLeast"/>
              <w:ind w:rightChars="-6" w:right="-14"/>
              <w:rPr>
                <w:rFonts w:eastAsia="標楷體"/>
              </w:rPr>
            </w:pPr>
            <w:r>
              <w:rPr>
                <w:rFonts w:eastAsia="標楷體" w:hint="eastAsia"/>
              </w:rPr>
              <w:t xml:space="preserve">  </w:t>
            </w:r>
            <w:r w:rsidR="00FE0BCC">
              <w:rPr>
                <w:rFonts w:eastAsia="標楷體" w:hint="eastAsia"/>
              </w:rPr>
              <w:t>授課教師</w:t>
            </w:r>
            <w:r>
              <w:rPr>
                <w:rFonts w:eastAsia="標楷體" w:hint="eastAsia"/>
              </w:rPr>
              <w:t>資料</w:t>
            </w:r>
          </w:p>
        </w:tc>
        <w:tc>
          <w:tcPr>
            <w:tcW w:w="8597" w:type="dxa"/>
            <w:gridSpan w:val="3"/>
            <w:tcBorders>
              <w:top w:val="single" w:sz="4" w:space="0" w:color="auto"/>
              <w:left w:val="single" w:sz="4" w:space="0" w:color="auto"/>
              <w:bottom w:val="single" w:sz="4" w:space="0" w:color="auto"/>
              <w:right w:val="single" w:sz="4" w:space="0" w:color="auto"/>
            </w:tcBorders>
          </w:tcPr>
          <w:tbl>
            <w:tblPr>
              <w:tblW w:w="108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800"/>
            </w:tblGrid>
            <w:tr w:rsidR="00225810" w:rsidRPr="00225810" w14:paraId="4EAD8E05" w14:textId="77777777" w:rsidTr="002E0D5F">
              <w:trPr>
                <w:cantSplit/>
                <w:trHeight w:val="315"/>
              </w:trPr>
              <w:tc>
                <w:tcPr>
                  <w:tcW w:w="8820" w:type="dxa"/>
                  <w:tcBorders>
                    <w:top w:val="single" w:sz="4" w:space="0" w:color="auto"/>
                    <w:left w:val="single" w:sz="4" w:space="0" w:color="auto"/>
                    <w:bottom w:val="dashSmallGap" w:sz="4" w:space="0" w:color="auto"/>
                  </w:tcBorders>
                </w:tcPr>
                <w:p w14:paraId="37F860FD" w14:textId="77777777" w:rsidR="00225810" w:rsidRPr="00225810" w:rsidRDefault="00225810" w:rsidP="00225810">
                  <w:pPr>
                    <w:spacing w:line="0" w:lineRule="atLeast"/>
                    <w:rPr>
                      <w:rFonts w:eastAsia="標楷體"/>
                    </w:rPr>
                  </w:pPr>
                  <w:r w:rsidRPr="00225810">
                    <w:rPr>
                      <w:rFonts w:eastAsia="標楷體" w:hint="eastAsia"/>
                    </w:rPr>
                    <w:t>學系：</w:t>
                  </w:r>
                  <w:r w:rsidRPr="00225810">
                    <w:rPr>
                      <w:rFonts w:eastAsia="標楷體" w:hint="eastAsia"/>
                    </w:rPr>
                    <w:t xml:space="preserve">      </w:t>
                  </w:r>
                  <w:r w:rsidRPr="00225810">
                    <w:rPr>
                      <w:rFonts w:eastAsia="標楷體" w:hint="eastAsia"/>
                    </w:rPr>
                    <w:t>哲學系</w:t>
                  </w:r>
                  <w:r w:rsidRPr="00225810">
                    <w:rPr>
                      <w:rFonts w:eastAsia="標楷體" w:hint="eastAsia"/>
                    </w:rPr>
                    <w:t xml:space="preserve">       </w:t>
                  </w:r>
                  <w:r w:rsidRPr="00225810">
                    <w:rPr>
                      <w:rFonts w:eastAsia="標楷體" w:hint="eastAsia"/>
                    </w:rPr>
                    <w:t>姓名：</w:t>
                  </w:r>
                  <w:r w:rsidRPr="00225810">
                    <w:rPr>
                      <w:rFonts w:eastAsia="標楷體" w:hint="eastAsia"/>
                    </w:rPr>
                    <w:t xml:space="preserve">       </w:t>
                  </w:r>
                  <w:r w:rsidRPr="00225810">
                    <w:rPr>
                      <w:rFonts w:eastAsia="標楷體" w:hint="eastAsia"/>
                    </w:rPr>
                    <w:t>□專任</w:t>
                  </w:r>
                  <w:r w:rsidRPr="00225810">
                    <w:rPr>
                      <w:rFonts w:eastAsia="標楷體" w:hint="eastAsia"/>
                    </w:rPr>
                    <w:t xml:space="preserve">   </w:t>
                  </w:r>
                  <w:r w:rsidRPr="00225810">
                    <w:rPr>
                      <w:rFonts w:eastAsia="標楷體" w:hint="eastAsia"/>
                    </w:rPr>
                    <w:t>■兼任</w:t>
                  </w:r>
                </w:p>
              </w:tc>
            </w:tr>
            <w:tr w:rsidR="00225810" w:rsidRPr="00225810" w14:paraId="4E8AEA55" w14:textId="77777777" w:rsidTr="002E0D5F">
              <w:trPr>
                <w:cantSplit/>
                <w:trHeight w:val="321"/>
              </w:trPr>
              <w:tc>
                <w:tcPr>
                  <w:tcW w:w="8820" w:type="dxa"/>
                  <w:tcBorders>
                    <w:top w:val="dashSmallGap" w:sz="4" w:space="0" w:color="auto"/>
                    <w:left w:val="single" w:sz="4" w:space="0" w:color="auto"/>
                    <w:bottom w:val="single" w:sz="4" w:space="0" w:color="auto"/>
                  </w:tcBorders>
                </w:tcPr>
                <w:p w14:paraId="732E33EC" w14:textId="77777777" w:rsidR="00225810" w:rsidRPr="00225810" w:rsidRDefault="00225810" w:rsidP="00225810">
                  <w:pPr>
                    <w:spacing w:line="0" w:lineRule="atLeast"/>
                    <w:rPr>
                      <w:rFonts w:eastAsia="標楷體"/>
                    </w:rPr>
                  </w:pPr>
                  <w:r w:rsidRPr="00225810">
                    <w:rPr>
                      <w:rFonts w:eastAsia="標楷體" w:hint="eastAsia"/>
                    </w:rPr>
                    <w:t>□教授</w:t>
                  </w:r>
                  <w:r w:rsidRPr="00225810">
                    <w:rPr>
                      <w:rFonts w:eastAsia="標楷體" w:hint="eastAsia"/>
                    </w:rPr>
                    <w:t xml:space="preserve">     </w:t>
                  </w:r>
                  <w:r w:rsidRPr="00225810">
                    <w:rPr>
                      <w:rFonts w:eastAsia="標楷體" w:hint="eastAsia"/>
                    </w:rPr>
                    <w:t>□副教授</w:t>
                  </w:r>
                  <w:r w:rsidRPr="00225810">
                    <w:rPr>
                      <w:rFonts w:eastAsia="標楷體" w:hint="eastAsia"/>
                    </w:rPr>
                    <w:t xml:space="preserve">     </w:t>
                  </w:r>
                  <w:r w:rsidRPr="00225810">
                    <w:rPr>
                      <w:rFonts w:eastAsia="標楷體" w:hint="eastAsia"/>
                    </w:rPr>
                    <w:t>■助理教授</w:t>
                  </w:r>
                  <w:r w:rsidRPr="00225810">
                    <w:rPr>
                      <w:rFonts w:eastAsia="標楷體" w:hint="eastAsia"/>
                    </w:rPr>
                    <w:t xml:space="preserve">     </w:t>
                  </w:r>
                  <w:r w:rsidRPr="00225810">
                    <w:rPr>
                      <w:rFonts w:eastAsia="標楷體" w:hint="eastAsia"/>
                    </w:rPr>
                    <w:t>□講師</w:t>
                  </w:r>
                </w:p>
              </w:tc>
            </w:tr>
            <w:tr w:rsidR="00225810" w:rsidRPr="00225810" w14:paraId="0295CFD4" w14:textId="77777777" w:rsidTr="002E0D5F">
              <w:trPr>
                <w:cantSplit/>
                <w:trHeight w:val="1279"/>
              </w:trPr>
              <w:tc>
                <w:tcPr>
                  <w:tcW w:w="8820" w:type="dxa"/>
                  <w:tcBorders>
                    <w:top w:val="single" w:sz="4" w:space="0" w:color="auto"/>
                    <w:left w:val="single" w:sz="4" w:space="0" w:color="auto"/>
                    <w:bottom w:val="single" w:sz="4" w:space="0" w:color="auto"/>
                  </w:tcBorders>
                </w:tcPr>
                <w:p w14:paraId="424C939F" w14:textId="77777777" w:rsidR="00225810" w:rsidRPr="00225810" w:rsidRDefault="00225810" w:rsidP="00225810">
                  <w:pPr>
                    <w:spacing w:line="0" w:lineRule="atLeast"/>
                    <w:rPr>
                      <w:rFonts w:eastAsia="標楷體"/>
                    </w:rPr>
                  </w:pPr>
                  <w:r w:rsidRPr="00225810">
                    <w:rPr>
                      <w:rFonts w:eastAsia="標楷體" w:hint="eastAsia"/>
                    </w:rPr>
                    <w:t>台灣國立中央大學</w:t>
                  </w:r>
                  <w:r w:rsidRPr="00225810">
                    <w:rPr>
                      <w:rFonts w:eastAsia="標楷體" w:hint="eastAsia"/>
                    </w:rPr>
                    <w:t xml:space="preserve"> </w:t>
                  </w:r>
                  <w:r w:rsidRPr="00225810">
                    <w:rPr>
                      <w:rFonts w:eastAsia="標楷體" w:hint="eastAsia"/>
                    </w:rPr>
                    <w:t>哲學博士</w:t>
                  </w:r>
                </w:p>
                <w:p w14:paraId="0EC82550" w14:textId="77777777" w:rsidR="00225810" w:rsidRPr="00225810" w:rsidRDefault="00225810" w:rsidP="00225810">
                  <w:pPr>
                    <w:spacing w:line="0" w:lineRule="atLeast"/>
                    <w:rPr>
                      <w:rFonts w:eastAsia="標楷體"/>
                    </w:rPr>
                  </w:pPr>
                  <w:r w:rsidRPr="00225810">
                    <w:rPr>
                      <w:rFonts w:eastAsia="標楷體" w:hint="eastAsia"/>
                    </w:rPr>
                    <w:t>德國柏林自由大學</w:t>
                  </w:r>
                  <w:r w:rsidRPr="00225810">
                    <w:rPr>
                      <w:rFonts w:eastAsia="標楷體" w:hint="eastAsia"/>
                    </w:rPr>
                    <w:t xml:space="preserve"> </w:t>
                  </w:r>
                  <w:r w:rsidRPr="00225810">
                    <w:rPr>
                      <w:rFonts w:eastAsia="標楷體" w:hint="eastAsia"/>
                    </w:rPr>
                    <w:t>政治學博士</w:t>
                  </w:r>
                </w:p>
                <w:p w14:paraId="2F4C2CC7" w14:textId="77777777" w:rsidR="00225810" w:rsidRPr="00225810" w:rsidRDefault="00225810" w:rsidP="00225810">
                  <w:pPr>
                    <w:spacing w:line="0" w:lineRule="atLeast"/>
                    <w:rPr>
                      <w:rFonts w:eastAsia="標楷體"/>
                    </w:rPr>
                  </w:pPr>
                  <w:r w:rsidRPr="00225810">
                    <w:rPr>
                      <w:rFonts w:eastAsia="標楷體" w:hint="eastAsia"/>
                    </w:rPr>
                    <w:t>中正大學哲學系</w:t>
                  </w:r>
                  <w:r w:rsidRPr="00225810">
                    <w:rPr>
                      <w:rFonts w:eastAsia="標楷體" w:hint="eastAsia"/>
                    </w:rPr>
                    <w:t xml:space="preserve"> </w:t>
                  </w:r>
                  <w:r w:rsidRPr="00225810">
                    <w:rPr>
                      <w:rFonts w:eastAsia="標楷體" w:hint="eastAsia"/>
                    </w:rPr>
                    <w:t>博士後研究</w:t>
                  </w:r>
                </w:p>
                <w:p w14:paraId="185EA969" w14:textId="77777777" w:rsidR="00225810" w:rsidRPr="00225810" w:rsidRDefault="00225810" w:rsidP="00225810">
                  <w:pPr>
                    <w:spacing w:line="0" w:lineRule="atLeast"/>
                    <w:rPr>
                      <w:rFonts w:eastAsia="標楷體"/>
                    </w:rPr>
                  </w:pPr>
                  <w:r w:rsidRPr="00225810">
                    <w:rPr>
                      <w:rFonts w:eastAsia="標楷體" w:hint="eastAsia"/>
                    </w:rPr>
                    <w:t>中研院歐美所</w:t>
                  </w:r>
                  <w:r w:rsidRPr="00225810">
                    <w:rPr>
                      <w:rFonts w:eastAsia="標楷體" w:hint="eastAsia"/>
                    </w:rPr>
                    <w:t xml:space="preserve"> </w:t>
                  </w:r>
                  <w:r w:rsidRPr="00225810">
                    <w:rPr>
                      <w:rFonts w:eastAsia="標楷體" w:hint="eastAsia"/>
                    </w:rPr>
                    <w:t>博士後研究</w:t>
                  </w:r>
                </w:p>
              </w:tc>
            </w:tr>
          </w:tbl>
          <w:p w14:paraId="49AE8F76" w14:textId="4852B1B6" w:rsidR="002E17F3" w:rsidRDefault="00225810">
            <w:pPr>
              <w:spacing w:line="0" w:lineRule="atLeast"/>
              <w:rPr>
                <w:rFonts w:eastAsia="標楷體"/>
              </w:rPr>
            </w:pPr>
            <w:r w:rsidRPr="00225810">
              <w:rPr>
                <w:rFonts w:eastAsia="標楷體" w:hint="eastAsia"/>
              </w:rPr>
              <w:t>專業領域：政治哲學、倫理學、正義理論</w:t>
            </w:r>
          </w:p>
        </w:tc>
      </w:tr>
      <w:tr w:rsidR="00C52C0A" w14:paraId="13B04537" w14:textId="77777777" w:rsidTr="002E043C">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14:paraId="6792261D" w14:textId="77777777" w:rsidR="00C52C0A" w:rsidRDefault="00C52C0A" w:rsidP="007F22D6">
            <w:pPr>
              <w:spacing w:line="0" w:lineRule="atLeast"/>
              <w:jc w:val="center"/>
              <w:rPr>
                <w:rFonts w:eastAsia="標楷體"/>
              </w:rPr>
            </w:pPr>
            <w:r>
              <w:rPr>
                <w:rFonts w:eastAsia="標楷體" w:hint="eastAsia"/>
              </w:rPr>
              <w:t>備</w:t>
            </w:r>
            <w:r>
              <w:rPr>
                <w:rFonts w:eastAsia="標楷體" w:hint="eastAsia"/>
              </w:rPr>
              <w:t xml:space="preserve">          </w:t>
            </w:r>
            <w:r>
              <w:rPr>
                <w:rFonts w:eastAsia="標楷體" w:hint="eastAsia"/>
              </w:rPr>
              <w:t>註</w:t>
            </w:r>
          </w:p>
        </w:tc>
        <w:tc>
          <w:tcPr>
            <w:tcW w:w="8597" w:type="dxa"/>
            <w:gridSpan w:val="3"/>
            <w:tcBorders>
              <w:top w:val="single" w:sz="4" w:space="0" w:color="auto"/>
              <w:left w:val="single" w:sz="4" w:space="0" w:color="auto"/>
              <w:bottom w:val="single" w:sz="4" w:space="0" w:color="auto"/>
              <w:right w:val="single" w:sz="4" w:space="0" w:color="auto"/>
            </w:tcBorders>
          </w:tcPr>
          <w:p w14:paraId="6CCD1BCC" w14:textId="77777777" w:rsidR="00C52C0A" w:rsidRDefault="00C52C0A" w:rsidP="007F22D6">
            <w:pPr>
              <w:spacing w:line="0" w:lineRule="atLeast"/>
              <w:rPr>
                <w:rFonts w:eastAsia="標楷體"/>
              </w:rPr>
            </w:pPr>
          </w:p>
        </w:tc>
      </w:tr>
    </w:tbl>
    <w:p w14:paraId="6C5C1C3B" w14:textId="77777777" w:rsidR="00010195" w:rsidRDefault="00010195"/>
    <w:sectPr w:rsidR="00010195" w:rsidSect="002E043C">
      <w:headerReference w:type="first" r:id="rId8"/>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273A" w14:textId="77777777" w:rsidR="003C165C" w:rsidRDefault="003C165C" w:rsidP="00F53800">
      <w:r>
        <w:separator/>
      </w:r>
    </w:p>
  </w:endnote>
  <w:endnote w:type="continuationSeparator" w:id="0">
    <w:p w14:paraId="50E532A8" w14:textId="77777777" w:rsidR="003C165C" w:rsidRDefault="003C165C"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B5913" w14:textId="77777777" w:rsidR="003C165C" w:rsidRDefault="003C165C" w:rsidP="00F53800">
      <w:r>
        <w:separator/>
      </w:r>
    </w:p>
  </w:footnote>
  <w:footnote w:type="continuationSeparator" w:id="0">
    <w:p w14:paraId="5FCE65EB" w14:textId="77777777" w:rsidR="003C165C" w:rsidRDefault="003C165C" w:rsidP="00F5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66F3" w14:textId="77777777" w:rsidR="00F70079" w:rsidRPr="000267DC" w:rsidRDefault="00F70079" w:rsidP="00F70079">
    <w:pPr>
      <w:pStyle w:val="a3"/>
      <w:jc w:val="right"/>
      <w:rPr>
        <w:rFonts w:ascii="標楷體" w:eastAsia="標楷體" w:hAnsi="標楷體"/>
      </w:rPr>
    </w:pPr>
    <w:r w:rsidRPr="000267DC">
      <w:rPr>
        <w:rFonts w:ascii="標楷體" w:eastAsia="標楷體" w:hAnsi="標楷體"/>
      </w:rPr>
      <w:t>11</w:t>
    </w:r>
    <w:r w:rsidR="008A00CD">
      <w:rPr>
        <w:rFonts w:ascii="標楷體" w:eastAsia="標楷體" w:hAnsi="標楷體"/>
      </w:rPr>
      <w:t>2</w:t>
    </w:r>
    <w:r w:rsidRPr="000267DC">
      <w:rPr>
        <w:rFonts w:ascii="標楷體" w:eastAsia="標楷體" w:hAnsi="標楷體" w:hint="eastAsia"/>
      </w:rPr>
      <w:t>年</w:t>
    </w:r>
    <w:r w:rsidR="008A00CD">
      <w:rPr>
        <w:rFonts w:ascii="標楷體" w:eastAsia="標楷體" w:hAnsi="標楷體"/>
      </w:rPr>
      <w:t>4</w:t>
    </w:r>
    <w:r w:rsidRPr="000267DC">
      <w:rPr>
        <w:rFonts w:ascii="標楷體" w:eastAsia="標楷體" w:hAnsi="標楷體" w:hint="eastAsia"/>
      </w:rPr>
      <w:t>月</w:t>
    </w:r>
    <w:r w:rsidR="00DE5276">
      <w:rPr>
        <w:rFonts w:ascii="標楷體" w:eastAsia="標楷體" w:hAnsi="標楷體" w:hint="eastAsia"/>
      </w:rPr>
      <w:t>2</w:t>
    </w:r>
    <w:r w:rsidR="008A00CD">
      <w:rPr>
        <w:rFonts w:ascii="標楷體" w:eastAsia="標楷體" w:hAnsi="標楷體"/>
      </w:rPr>
      <w:t>6</w:t>
    </w:r>
    <w:r w:rsidRPr="000267DC">
      <w:rPr>
        <w:rFonts w:ascii="標楷體" w:eastAsia="標楷體" w:hAnsi="標楷體" w:hint="eastAsia"/>
      </w:rPr>
      <w:t>日通識教育中心會議修訂</w:t>
    </w:r>
  </w:p>
  <w:p w14:paraId="0C797BC8" w14:textId="77777777" w:rsidR="00F70079" w:rsidRPr="00F70079" w:rsidRDefault="00F700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4B33"/>
    <w:rsid w:val="00004F83"/>
    <w:rsid w:val="00010195"/>
    <w:rsid w:val="00084526"/>
    <w:rsid w:val="00103B9F"/>
    <w:rsid w:val="0013325E"/>
    <w:rsid w:val="00180BA5"/>
    <w:rsid w:val="00192BA0"/>
    <w:rsid w:val="00196085"/>
    <w:rsid w:val="001A5A43"/>
    <w:rsid w:val="001C01EC"/>
    <w:rsid w:val="001C0275"/>
    <w:rsid w:val="001C200C"/>
    <w:rsid w:val="00225810"/>
    <w:rsid w:val="00227B01"/>
    <w:rsid w:val="00254829"/>
    <w:rsid w:val="00266203"/>
    <w:rsid w:val="00294B72"/>
    <w:rsid w:val="002D0751"/>
    <w:rsid w:val="002E043C"/>
    <w:rsid w:val="002E17F3"/>
    <w:rsid w:val="00313019"/>
    <w:rsid w:val="003136AB"/>
    <w:rsid w:val="00323606"/>
    <w:rsid w:val="00332FCB"/>
    <w:rsid w:val="00355062"/>
    <w:rsid w:val="003725C8"/>
    <w:rsid w:val="003940D2"/>
    <w:rsid w:val="003C165C"/>
    <w:rsid w:val="003C7702"/>
    <w:rsid w:val="003D0BBB"/>
    <w:rsid w:val="003D5ECD"/>
    <w:rsid w:val="003F4AE9"/>
    <w:rsid w:val="00451230"/>
    <w:rsid w:val="00451DF6"/>
    <w:rsid w:val="004613C3"/>
    <w:rsid w:val="004730ED"/>
    <w:rsid w:val="0049598E"/>
    <w:rsid w:val="004A0F75"/>
    <w:rsid w:val="004D1B51"/>
    <w:rsid w:val="004F6DC1"/>
    <w:rsid w:val="0055452C"/>
    <w:rsid w:val="00555E99"/>
    <w:rsid w:val="00593AAC"/>
    <w:rsid w:val="005A6B24"/>
    <w:rsid w:val="00644BBF"/>
    <w:rsid w:val="00660F7A"/>
    <w:rsid w:val="00661FD2"/>
    <w:rsid w:val="006C1882"/>
    <w:rsid w:val="006F7D26"/>
    <w:rsid w:val="00720A93"/>
    <w:rsid w:val="00742E11"/>
    <w:rsid w:val="00751B46"/>
    <w:rsid w:val="0077713E"/>
    <w:rsid w:val="007A3F83"/>
    <w:rsid w:val="007C39A8"/>
    <w:rsid w:val="007C3C92"/>
    <w:rsid w:val="007D704F"/>
    <w:rsid w:val="00824977"/>
    <w:rsid w:val="00853EF8"/>
    <w:rsid w:val="00865416"/>
    <w:rsid w:val="0087475B"/>
    <w:rsid w:val="00876F4F"/>
    <w:rsid w:val="00882A6C"/>
    <w:rsid w:val="008A00CD"/>
    <w:rsid w:val="008A1FDF"/>
    <w:rsid w:val="008A351B"/>
    <w:rsid w:val="008C3804"/>
    <w:rsid w:val="008C6B80"/>
    <w:rsid w:val="008D06E5"/>
    <w:rsid w:val="008D1337"/>
    <w:rsid w:val="009205CF"/>
    <w:rsid w:val="00932C4E"/>
    <w:rsid w:val="00937CBE"/>
    <w:rsid w:val="009474C6"/>
    <w:rsid w:val="009477A0"/>
    <w:rsid w:val="00953018"/>
    <w:rsid w:val="0096377B"/>
    <w:rsid w:val="0096406F"/>
    <w:rsid w:val="00966568"/>
    <w:rsid w:val="00980D45"/>
    <w:rsid w:val="009A1443"/>
    <w:rsid w:val="009A1858"/>
    <w:rsid w:val="009B0C40"/>
    <w:rsid w:val="009B6E1D"/>
    <w:rsid w:val="00A24EA5"/>
    <w:rsid w:val="00A24ECE"/>
    <w:rsid w:val="00A40C65"/>
    <w:rsid w:val="00A4115D"/>
    <w:rsid w:val="00A43778"/>
    <w:rsid w:val="00A63C1F"/>
    <w:rsid w:val="00A70087"/>
    <w:rsid w:val="00A72B60"/>
    <w:rsid w:val="00B23AF1"/>
    <w:rsid w:val="00B34E0F"/>
    <w:rsid w:val="00B40CF3"/>
    <w:rsid w:val="00B427E2"/>
    <w:rsid w:val="00B46E72"/>
    <w:rsid w:val="00B75145"/>
    <w:rsid w:val="00B83201"/>
    <w:rsid w:val="00B84699"/>
    <w:rsid w:val="00BB1219"/>
    <w:rsid w:val="00BB4DD3"/>
    <w:rsid w:val="00BC1A4E"/>
    <w:rsid w:val="00C037DA"/>
    <w:rsid w:val="00C277FD"/>
    <w:rsid w:val="00C37FD6"/>
    <w:rsid w:val="00C52C0A"/>
    <w:rsid w:val="00C67C62"/>
    <w:rsid w:val="00C72266"/>
    <w:rsid w:val="00CD0D68"/>
    <w:rsid w:val="00CE2D18"/>
    <w:rsid w:val="00CF6A23"/>
    <w:rsid w:val="00D00431"/>
    <w:rsid w:val="00D0626C"/>
    <w:rsid w:val="00D2336D"/>
    <w:rsid w:val="00D24DE4"/>
    <w:rsid w:val="00D339B3"/>
    <w:rsid w:val="00D36632"/>
    <w:rsid w:val="00D46253"/>
    <w:rsid w:val="00D91AE9"/>
    <w:rsid w:val="00DA003C"/>
    <w:rsid w:val="00DD009C"/>
    <w:rsid w:val="00DE012A"/>
    <w:rsid w:val="00DE5276"/>
    <w:rsid w:val="00DF64C8"/>
    <w:rsid w:val="00E3470C"/>
    <w:rsid w:val="00E46EA2"/>
    <w:rsid w:val="00E602F8"/>
    <w:rsid w:val="00E71160"/>
    <w:rsid w:val="00EE31F5"/>
    <w:rsid w:val="00EF4124"/>
    <w:rsid w:val="00F10DDA"/>
    <w:rsid w:val="00F25DF4"/>
    <w:rsid w:val="00F32F70"/>
    <w:rsid w:val="00F50F2C"/>
    <w:rsid w:val="00F53800"/>
    <w:rsid w:val="00F70079"/>
    <w:rsid w:val="00FA4A78"/>
    <w:rsid w:val="00FB2BC0"/>
    <w:rsid w:val="00FD3051"/>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A7C8E"/>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paragraph" w:styleId="3">
    <w:name w:val="heading 3"/>
    <w:basedOn w:val="a"/>
    <w:next w:val="a"/>
    <w:link w:val="30"/>
    <w:uiPriority w:val="9"/>
    <w:unhideWhenUsed/>
    <w:qFormat/>
    <w:rsid w:val="00882A6C"/>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 w:type="character" w:styleId="ab">
    <w:name w:val="Hyperlink"/>
    <w:basedOn w:val="a0"/>
    <w:uiPriority w:val="99"/>
    <w:semiHidden/>
    <w:unhideWhenUsed/>
    <w:rsid w:val="009A1858"/>
    <w:rPr>
      <w:color w:val="0000FF"/>
      <w:u w:val="single"/>
    </w:rPr>
  </w:style>
  <w:style w:type="character" w:customStyle="1" w:styleId="30">
    <w:name w:val="標題 3 字元"/>
    <w:basedOn w:val="a0"/>
    <w:link w:val="3"/>
    <w:uiPriority w:val="9"/>
    <w:rsid w:val="00882A6C"/>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sagepub.com/toc/epxa/28/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F4399-67D0-4C42-BE95-1DF4ABE5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1193</Words>
  <Characters>6806</Characters>
  <Application>Microsoft Office Word</Application>
  <DocSecurity>0</DocSecurity>
  <Lines>56</Lines>
  <Paragraphs>15</Paragraphs>
  <ScaleCrop>false</ScaleCrop>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Kenghan Lin</cp:lastModifiedBy>
  <cp:revision>2</cp:revision>
  <cp:lastPrinted>2015-03-16T06:17:00Z</cp:lastPrinted>
  <dcterms:created xsi:type="dcterms:W3CDTF">2025-06-18T02:07:00Z</dcterms:created>
  <dcterms:modified xsi:type="dcterms:W3CDTF">2025-06-18T02:07:00Z</dcterms:modified>
</cp:coreProperties>
</file>