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40ACF">
              <w:rPr>
                <w:rFonts w:eastAsia="標楷體"/>
              </w:rPr>
              <w:t>1</w:t>
            </w:r>
            <w:r w:rsidR="00CF028B">
              <w:rPr>
                <w:rFonts w:eastAsia="標楷體" w:hint="eastAsia"/>
              </w:rPr>
              <w:t>4</w:t>
            </w:r>
            <w:r w:rsidR="00FE0BCC">
              <w:rPr>
                <w:rFonts w:eastAsia="標楷體" w:hint="eastAsia"/>
              </w:rPr>
              <w:t>學年度</w:t>
            </w:r>
            <w:r w:rsidR="00CF028B">
              <w:rPr>
                <w:rFonts w:eastAsia="標楷體" w:hint="eastAsia"/>
              </w:rPr>
              <w:t>1</w:t>
            </w:r>
            <w:r w:rsidR="00FE0BCC">
              <w:rPr>
                <w:rFonts w:eastAsia="標楷體" w:hint="eastAsia"/>
              </w:rPr>
              <w:t>第學期</w:t>
            </w:r>
          </w:p>
        </w:tc>
      </w:tr>
      <w:tr w:rsidR="003640F4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F4" w:rsidRDefault="003640F4" w:rsidP="0036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F4" w:rsidRDefault="00AA61EF" w:rsidP="003640F4">
            <w:pPr>
              <w:spacing w:line="0" w:lineRule="atLeast"/>
              <w:jc w:val="center"/>
              <w:rPr>
                <w:rFonts w:eastAsia="標楷體"/>
              </w:rPr>
            </w:pPr>
            <w:r w:rsidRPr="00AA61EF">
              <w:rPr>
                <w:rFonts w:eastAsia="標楷體" w:hint="eastAsia"/>
              </w:rPr>
              <w:t>人工智慧與智慧化技術創新實作</w:t>
            </w:r>
          </w:p>
        </w:tc>
      </w:tr>
      <w:tr w:rsidR="003640F4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F4" w:rsidRDefault="003640F4" w:rsidP="0036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F4" w:rsidRDefault="00AA61EF" w:rsidP="00AA61EF">
            <w:pPr>
              <w:spacing w:line="0" w:lineRule="atLeast"/>
              <w:jc w:val="center"/>
              <w:rPr>
                <w:rFonts w:eastAsia="標楷體"/>
              </w:rPr>
            </w:pPr>
            <w:r>
              <w:t xml:space="preserve">Innovative Applications of </w:t>
            </w:r>
            <w:r w:rsidRPr="00664608">
              <w:rPr>
                <w:rFonts w:eastAsia="標楷體"/>
              </w:rPr>
              <w:t>Artificial Intelligence</w:t>
            </w:r>
            <w:r>
              <w:t xml:space="preserve"> and Smart Technology</w:t>
            </w:r>
          </w:p>
        </w:tc>
      </w:tr>
      <w:tr w:rsidR="003640F4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F4" w:rsidRDefault="003640F4" w:rsidP="0036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F4" w:rsidRDefault="003640F4" w:rsidP="003640F4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F4" w:rsidRDefault="003640F4" w:rsidP="0036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F4" w:rsidRDefault="003640F4" w:rsidP="0036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3640F4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F4" w:rsidRDefault="003640F4" w:rsidP="0036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F4" w:rsidRDefault="003640F4" w:rsidP="003640F4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3640F4" w:rsidTr="002E043C">
              <w:tc>
                <w:tcPr>
                  <w:tcW w:w="2843" w:type="dxa"/>
                </w:tcPr>
                <w:p w:rsidR="003640F4" w:rsidRDefault="003640F4" w:rsidP="003640F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■課堂講授</w:t>
                  </w:r>
                </w:p>
              </w:tc>
              <w:tc>
                <w:tcPr>
                  <w:tcW w:w="2844" w:type="dxa"/>
                </w:tcPr>
                <w:p w:rsidR="003640F4" w:rsidRDefault="003640F4" w:rsidP="003640F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:rsidR="003640F4" w:rsidRDefault="003640F4" w:rsidP="003640F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3640F4" w:rsidTr="002E043C">
              <w:tc>
                <w:tcPr>
                  <w:tcW w:w="2843" w:type="dxa"/>
                </w:tcPr>
                <w:p w:rsidR="003640F4" w:rsidRDefault="003640F4" w:rsidP="003640F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:rsidR="003640F4" w:rsidRDefault="003640F4" w:rsidP="003640F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實作                   </w:t>
                  </w:r>
                </w:p>
              </w:tc>
              <w:tc>
                <w:tcPr>
                  <w:tcW w:w="2844" w:type="dxa"/>
                </w:tcPr>
                <w:p w:rsidR="003640F4" w:rsidRDefault="003640F4" w:rsidP="003640F4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:rsidR="003640F4" w:rsidRDefault="003640F4" w:rsidP="003640F4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3640F4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0F4" w:rsidRDefault="003640F4" w:rsidP="003640F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080" w:rsidRPr="0080230F" w:rsidRDefault="0080230F" w:rsidP="00973898">
            <w:pPr>
              <w:spacing w:line="0" w:lineRule="atLeast"/>
              <w:ind w:firstLineChars="100" w:firstLine="240"/>
              <w:jc w:val="both"/>
              <w:rPr>
                <w:rFonts w:eastAsia="標楷體"/>
              </w:rPr>
            </w:pPr>
            <w:r w:rsidRPr="0080230F">
              <w:rPr>
                <w:rFonts w:eastAsia="標楷體" w:hint="eastAsia"/>
              </w:rPr>
              <w:t>本課程透過結合人工智慧技術與多元教具（如微控制器開發板、機器人</w:t>
            </w:r>
            <w:r w:rsidR="00B353A1">
              <w:rPr>
                <w:rFonts w:eastAsia="標楷體" w:hint="eastAsia"/>
              </w:rPr>
              <w:t>與</w:t>
            </w:r>
            <w:r w:rsidRPr="0080230F">
              <w:rPr>
                <w:rFonts w:eastAsia="標楷體" w:hint="eastAsia"/>
              </w:rPr>
              <w:t>無人機），培養學生解決實際問題的能力。課程內容涵蓋智慧化健康監測系統、智慧</w:t>
            </w:r>
            <w:proofErr w:type="gramStart"/>
            <w:r w:rsidRPr="0080230F">
              <w:rPr>
                <w:rFonts w:eastAsia="標楷體" w:hint="eastAsia"/>
              </w:rPr>
              <w:t>控制魚菜共生</w:t>
            </w:r>
            <w:proofErr w:type="gramEnd"/>
            <w:r w:rsidRPr="0080230F">
              <w:rPr>
                <w:rFonts w:eastAsia="標楷體" w:hint="eastAsia"/>
              </w:rPr>
              <w:t>系統、</w:t>
            </w:r>
            <w:r w:rsidR="00B353A1" w:rsidRPr="0080230F">
              <w:rPr>
                <w:rFonts w:eastAsia="標楷體" w:hint="eastAsia"/>
              </w:rPr>
              <w:t>機器人</w:t>
            </w:r>
            <w:r w:rsidR="00B353A1">
              <w:rPr>
                <w:rFonts w:eastAsia="標楷體" w:hint="eastAsia"/>
              </w:rPr>
              <w:t>及</w:t>
            </w:r>
            <w:r w:rsidRPr="0080230F">
              <w:rPr>
                <w:rFonts w:eastAsia="標楷體" w:hint="eastAsia"/>
              </w:rPr>
              <w:t>人工智慧遊戲系統與環境監測應用等，深入探索</w:t>
            </w:r>
            <w:r w:rsidRPr="0080230F">
              <w:rPr>
                <w:rFonts w:eastAsia="標楷體" w:hint="eastAsia"/>
              </w:rPr>
              <w:t>AI</w:t>
            </w:r>
            <w:r w:rsidRPr="0080230F">
              <w:rPr>
                <w:rFonts w:eastAsia="標楷體" w:hint="eastAsia"/>
              </w:rPr>
              <w:t>在不同領域的創新應用。學生將學習感測器的</w:t>
            </w:r>
            <w:r w:rsidR="00B353A1">
              <w:rPr>
                <w:rFonts w:eastAsia="標楷體" w:hint="eastAsia"/>
              </w:rPr>
              <w:t>資料</w:t>
            </w:r>
            <w:r w:rsidRPr="0080230F">
              <w:rPr>
                <w:rFonts w:eastAsia="標楷體" w:hint="eastAsia"/>
              </w:rPr>
              <w:t>收集與處理、硬體設備的控制與程式開發，</w:t>
            </w:r>
            <w:proofErr w:type="gramStart"/>
            <w:r w:rsidR="00B353A1">
              <w:rPr>
                <w:rFonts w:eastAsia="標楷體" w:hint="eastAsia"/>
              </w:rPr>
              <w:t>此外，</w:t>
            </w:r>
            <w:proofErr w:type="gramEnd"/>
            <w:r w:rsidR="00B353A1">
              <w:rPr>
                <w:rFonts w:eastAsia="標楷體" w:hint="eastAsia"/>
              </w:rPr>
              <w:t>課程融入高齡</w:t>
            </w:r>
            <w:r w:rsidRPr="0080230F">
              <w:rPr>
                <w:rFonts w:eastAsia="標楷體" w:hint="eastAsia"/>
              </w:rPr>
              <w:t>與永續發展</w:t>
            </w:r>
            <w:r w:rsidR="00B353A1" w:rsidRPr="0080230F">
              <w:rPr>
                <w:rFonts w:eastAsia="標楷體" w:hint="eastAsia"/>
              </w:rPr>
              <w:t>議題</w:t>
            </w:r>
            <w:r w:rsidRPr="0080230F">
              <w:rPr>
                <w:rFonts w:eastAsia="標楷體" w:hint="eastAsia"/>
              </w:rPr>
              <w:t>，引導學生思考</w:t>
            </w:r>
            <w:r w:rsidR="00A35FDC">
              <w:rPr>
                <w:rFonts w:eastAsia="標楷體" w:hint="eastAsia"/>
              </w:rPr>
              <w:t>AI</w:t>
            </w:r>
            <w:r w:rsidRPr="0080230F">
              <w:rPr>
                <w:rFonts w:eastAsia="標楷體" w:hint="eastAsia"/>
              </w:rPr>
              <w:t>技術如何為社會創造價值。</w:t>
            </w:r>
          </w:p>
        </w:tc>
      </w:tr>
      <w:tr w:rsidR="002D2B81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81" w:rsidRDefault="002D2B81" w:rsidP="002D2B8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:rsidR="002D2B81" w:rsidRDefault="002D2B81" w:rsidP="002D2B8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週次表及每週課程詳細內容說明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47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"/>
              <w:gridCol w:w="8317"/>
              <w:gridCol w:w="135"/>
            </w:tblGrid>
            <w:tr w:rsidR="002D2B81" w:rsidRPr="00BB493B" w:rsidTr="00C622F3">
              <w:trPr>
                <w:gridBefore w:val="1"/>
                <w:gridAfter w:val="1"/>
                <w:wBefore w:w="23" w:type="dxa"/>
                <w:wAfter w:w="135" w:type="dxa"/>
                <w:trHeight w:val="465"/>
                <w:tblCellSpacing w:w="0" w:type="dxa"/>
              </w:trPr>
              <w:tc>
                <w:tcPr>
                  <w:tcW w:w="8317" w:type="dxa"/>
                  <w:shd w:val="clear" w:color="auto" w:fill="auto"/>
                  <w:vAlign w:val="center"/>
                </w:tcPr>
                <w:p w:rsidR="002D2B81" w:rsidRPr="00BB493B" w:rsidRDefault="00A359BA" w:rsidP="002D2B81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第1</w:t>
                  </w:r>
                  <w:proofErr w:type="gramStart"/>
                  <w:r w:rsidR="002D2B81"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週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與第2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週</w:t>
                  </w:r>
                  <w:proofErr w:type="gramEnd"/>
                  <w:r w:rsidR="002D2B81"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: 課程介紹</w:t>
                  </w: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、</w:t>
                  </w:r>
                  <w:r w:rsidRPr="00A359BA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智慧化健康監測系統</w:t>
                  </w:r>
                  <w:r w:rsidR="0090367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 </w:t>
                  </w:r>
                  <w:r w:rsidR="00903673" w:rsidRPr="0090367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(人工智慧模組1</w:t>
                  </w:r>
                  <w:r w:rsidR="00A3451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 </w:t>
                  </w:r>
                  <w:r w:rsidR="004A60F6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-</w:t>
                  </w:r>
                  <w:r w:rsidR="00A3451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 </w:t>
                  </w:r>
                  <w:r w:rsidR="004A60F6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教具：</w:t>
                  </w:r>
                  <w:r w:rsidR="00903673" w:rsidRPr="0090367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u w:val="single"/>
                    </w:rPr>
                    <w:t>微控制器開發板</w:t>
                  </w:r>
                  <w:r w:rsidR="00903673" w:rsidRPr="0090367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)</w:t>
                  </w:r>
                </w:p>
                <w:p w:rsidR="00A359BA" w:rsidRDefault="00A359BA" w:rsidP="00903673">
                  <w:pPr>
                    <w:numPr>
                      <w:ilvl w:val="0"/>
                      <w:numId w:val="2"/>
                    </w:numPr>
                    <w:jc w:val="both"/>
                    <w:rPr>
                      <w:rFonts w:eastAsia="標楷體"/>
                      <w:bCs/>
                    </w:rPr>
                  </w:pPr>
                  <w:r>
                    <w:rPr>
                      <w:rFonts w:eastAsia="標楷體" w:hint="eastAsia"/>
                      <w:bCs/>
                    </w:rPr>
                    <w:t>簡介課程</w:t>
                  </w:r>
                  <w:r w:rsidRPr="00BB493B">
                    <w:rPr>
                      <w:rFonts w:ascii="標楷體" w:eastAsia="標楷體" w:hAnsi="標楷體" w:cs="新細明體" w:hint="eastAsia"/>
                      <w:kern w:val="0"/>
                      <w:lang w:eastAsia="zh-HK"/>
                    </w:rPr>
                    <w:t>內容</w:t>
                  </w:r>
                  <w:r w:rsidR="002D2B81" w:rsidRPr="00BB493B">
                    <w:rPr>
                      <w:rFonts w:eastAsia="標楷體" w:hint="eastAsia"/>
                      <w:bCs/>
                      <w:lang w:eastAsia="zh-HK"/>
                    </w:rPr>
                    <w:t>及</w:t>
                  </w:r>
                  <w:r>
                    <w:rPr>
                      <w:rFonts w:eastAsia="標楷體" w:hint="eastAsia"/>
                      <w:bCs/>
                    </w:rPr>
                    <w:t>學期</w:t>
                  </w:r>
                  <w:r w:rsidR="002D2B81" w:rsidRPr="00BB493B">
                    <w:rPr>
                      <w:rFonts w:eastAsia="標楷體" w:hint="eastAsia"/>
                      <w:bCs/>
                      <w:lang w:eastAsia="zh-HK"/>
                    </w:rPr>
                    <w:t>評分方式</w:t>
                  </w:r>
                </w:p>
                <w:p w:rsidR="00A359BA" w:rsidRPr="00A359BA" w:rsidRDefault="00A359BA" w:rsidP="00903673">
                  <w:pPr>
                    <w:numPr>
                      <w:ilvl w:val="0"/>
                      <w:numId w:val="2"/>
                    </w:numPr>
                    <w:jc w:val="both"/>
                    <w:rPr>
                      <w:rFonts w:eastAsia="標楷體"/>
                      <w:bCs/>
                    </w:rPr>
                  </w:pPr>
                  <w:r w:rsidRPr="00A359BA">
                    <w:rPr>
                      <w:rFonts w:ascii="標楷體" w:eastAsia="標楷體" w:hAnsi="標楷體" w:cs="Arial" w:hint="eastAsia"/>
                      <w:color w:val="000000"/>
                    </w:rPr>
                    <w:t>學生將學習使用微控制器開發板</w:t>
                  </w:r>
                  <w:r w:rsidR="002A238D">
                    <w:rPr>
                      <w:rFonts w:ascii="標楷體" w:eastAsia="標楷體" w:hAnsi="標楷體" w:cs="Arial" w:hint="eastAsia"/>
                      <w:color w:val="000000"/>
                    </w:rPr>
                    <w:t>透過撰寫程式(</w:t>
                  </w:r>
                  <w:r w:rsidR="002A238D" w:rsidRPr="002A238D">
                    <w:rPr>
                      <w:rFonts w:ascii="標楷體" w:eastAsia="標楷體" w:hAnsi="標楷體" w:cs="Arial" w:hint="eastAsia"/>
                      <w:color w:val="000000"/>
                    </w:rPr>
                    <w:t>if判斷式</w:t>
                  </w:r>
                  <w:r w:rsidR="002A238D">
                    <w:rPr>
                      <w:rFonts w:ascii="標楷體" w:eastAsia="標楷體" w:hAnsi="標楷體" w:cs="Arial" w:hint="eastAsia"/>
                      <w:color w:val="000000"/>
                    </w:rPr>
                    <w:t>與</w:t>
                  </w:r>
                  <w:r w:rsidR="002A238D" w:rsidRPr="002A238D">
                    <w:rPr>
                      <w:rFonts w:ascii="標楷體" w:eastAsia="標楷體" w:hAnsi="標楷體" w:cs="Arial" w:hint="eastAsia"/>
                      <w:color w:val="000000"/>
                    </w:rPr>
                    <w:t>while</w:t>
                  </w:r>
                  <w:proofErr w:type="gramStart"/>
                  <w:r w:rsidR="002A238D" w:rsidRPr="002A238D">
                    <w:rPr>
                      <w:rFonts w:ascii="標楷體" w:eastAsia="標楷體" w:hAnsi="標楷體" w:cs="Arial" w:hint="eastAsia"/>
                      <w:color w:val="000000"/>
                    </w:rPr>
                    <w:t>迴</w:t>
                  </w:r>
                  <w:proofErr w:type="gramEnd"/>
                  <w:r w:rsidR="002A238D" w:rsidRPr="002A238D">
                    <w:rPr>
                      <w:rFonts w:ascii="標楷體" w:eastAsia="標楷體" w:hAnsi="標楷體" w:cs="Arial" w:hint="eastAsia"/>
                      <w:color w:val="000000"/>
                    </w:rPr>
                    <w:t>圈</w:t>
                  </w:r>
                  <w:r w:rsidR="002A238D">
                    <w:rPr>
                      <w:rFonts w:ascii="標楷體" w:eastAsia="標楷體" w:hAnsi="標楷體" w:cs="Arial" w:hint="eastAsia"/>
                      <w:color w:val="000000"/>
                    </w:rPr>
                    <w:t>)來</w:t>
                  </w:r>
                  <w:r w:rsidRPr="00A359BA">
                    <w:rPr>
                      <w:rFonts w:ascii="標楷體" w:eastAsia="標楷體" w:hAnsi="標楷體" w:cs="Arial" w:hint="eastAsia"/>
                      <w:color w:val="000000"/>
                    </w:rPr>
                    <w:t>設計智慧血壓計、血氧偵測器及基礎測謊器，並結合高齡議題，探討如何為高齡者提供更便利與健康管理的工具。課程中導入學習感測器資料的讀取與處理，實現資料即時監控與警示功能，提升高齡者健康管理與生活品質。</w:t>
                  </w:r>
                </w:p>
                <w:p w:rsidR="002D2B81" w:rsidRPr="00A359BA" w:rsidRDefault="00A359BA" w:rsidP="002A238D">
                  <w:pPr>
                    <w:numPr>
                      <w:ilvl w:val="0"/>
                      <w:numId w:val="2"/>
                    </w:numPr>
                    <w:jc w:val="both"/>
                    <w:rPr>
                      <w:rFonts w:eastAsia="標楷體"/>
                      <w:bCs/>
                    </w:rPr>
                  </w:pPr>
                  <w:r w:rsidRPr="00A359BA">
                    <w:rPr>
                      <w:rFonts w:ascii="標楷體" w:eastAsia="標楷體" w:hAnsi="標楷體" w:cs="Arial" w:hint="eastAsia"/>
                      <w:color w:val="000000"/>
                    </w:rPr>
                    <w:t>學習重點：</w:t>
                  </w:r>
                  <w:r w:rsidR="002A238D" w:rsidRPr="002A238D">
                    <w:rPr>
                      <w:rFonts w:ascii="標楷體" w:eastAsia="標楷體" w:hAnsi="標楷體" w:cs="Arial" w:hint="eastAsia"/>
                      <w:color w:val="000000"/>
                    </w:rPr>
                    <w:t>if判斷式、while迴圈</w:t>
                  </w:r>
                  <w:r w:rsidR="002A238D">
                    <w:rPr>
                      <w:rFonts w:ascii="標楷體" w:eastAsia="標楷體" w:hAnsi="標楷體" w:cs="Arial" w:hint="eastAsia"/>
                      <w:color w:val="000000"/>
                    </w:rPr>
                    <w:t>、</w:t>
                  </w:r>
                  <w:r w:rsidRPr="00A359BA">
                    <w:rPr>
                      <w:rFonts w:ascii="標楷體" w:eastAsia="標楷體" w:hAnsi="標楷體" w:cs="Arial" w:hint="eastAsia"/>
                      <w:color w:val="000000"/>
                    </w:rPr>
                    <w:t>微控制器開發板與感測器應用、健康監測系統。</w:t>
                  </w:r>
                </w:p>
              </w:tc>
            </w:tr>
            <w:tr w:rsidR="002D2B81" w:rsidRPr="00BB493B" w:rsidTr="00C622F3">
              <w:trPr>
                <w:trHeight w:val="285"/>
                <w:tblCellSpacing w:w="0" w:type="dxa"/>
              </w:trPr>
              <w:tc>
                <w:tcPr>
                  <w:tcW w:w="8475" w:type="dxa"/>
                  <w:gridSpan w:val="3"/>
                  <w:shd w:val="clear" w:color="auto" w:fill="auto"/>
                  <w:vAlign w:val="center"/>
                </w:tcPr>
                <w:p w:rsidR="002D2B81" w:rsidRPr="00BB493B" w:rsidRDefault="002D2B81" w:rsidP="002D2B81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第</w:t>
                  </w:r>
                  <w:r w:rsidR="00A359BA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3</w:t>
                  </w:r>
                  <w:proofErr w:type="gramStart"/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週</w:t>
                  </w:r>
                  <w:proofErr w:type="gramEnd"/>
                  <w:r w:rsidR="00A359BA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與第4</w:t>
                  </w:r>
                  <w:proofErr w:type="gramStart"/>
                  <w:r w:rsidR="00A359BA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週</w:t>
                  </w:r>
                  <w:proofErr w:type="gramEnd"/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:</w:t>
                  </w:r>
                  <w:r w:rsidR="00A359BA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 </w:t>
                  </w:r>
                  <w:r w:rsidR="00A359BA" w:rsidRPr="00A359BA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智慧</w:t>
                  </w:r>
                  <w:proofErr w:type="gramStart"/>
                  <w:r w:rsidR="00A359BA" w:rsidRPr="00A359BA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控制魚菜共生</w:t>
                  </w:r>
                  <w:proofErr w:type="gramEnd"/>
                  <w:r w:rsidR="00A359BA" w:rsidRPr="00A359BA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系統</w:t>
                  </w:r>
                  <w:r w:rsidR="0090367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 </w:t>
                  </w:r>
                  <w:r w:rsidR="00903673" w:rsidRPr="0090367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(人工智慧模組1</w:t>
                  </w:r>
                  <w:r w:rsidR="00A3451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 </w:t>
                  </w:r>
                  <w:r w:rsidR="004A60F6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-</w:t>
                  </w:r>
                  <w:r w:rsidR="00A3451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 </w:t>
                  </w:r>
                  <w:r w:rsidR="004A60F6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教具：</w:t>
                  </w:r>
                  <w:r w:rsidR="00903673" w:rsidRPr="0090367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u w:val="single"/>
                    </w:rPr>
                    <w:t>微控制器開發板</w:t>
                  </w:r>
                  <w:r w:rsidR="00903673" w:rsidRPr="0090367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)</w:t>
                  </w:r>
                </w:p>
                <w:p w:rsidR="00903673" w:rsidRDefault="00903673" w:rsidP="00903673">
                  <w:pPr>
                    <w:numPr>
                      <w:ilvl w:val="0"/>
                      <w:numId w:val="2"/>
                    </w:numPr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903673">
                    <w:rPr>
                      <w:rFonts w:ascii="標楷體" w:eastAsia="標楷體" w:hAnsi="標楷體" w:cs="新細明體" w:hint="eastAsia"/>
                      <w:kern w:val="0"/>
                    </w:rPr>
                    <w:t>學生將學習使用微控制器開發板</w:t>
                  </w:r>
                  <w:r w:rsidR="00EE6FC8">
                    <w:rPr>
                      <w:rFonts w:ascii="標楷體" w:eastAsia="標楷體" w:hAnsi="標楷體" w:cs="Arial" w:hint="eastAsia"/>
                      <w:color w:val="000000"/>
                    </w:rPr>
                    <w:t>透過撰寫程式(</w:t>
                  </w:r>
                  <w:r w:rsidR="00EE6FC8" w:rsidRPr="002A238D">
                    <w:rPr>
                      <w:rFonts w:ascii="標楷體" w:eastAsia="標楷體" w:hAnsi="標楷體" w:cs="Arial" w:hint="eastAsia"/>
                      <w:color w:val="000000"/>
                    </w:rPr>
                    <w:t>if判斷式</w:t>
                  </w:r>
                  <w:r w:rsidR="00EE6FC8">
                    <w:rPr>
                      <w:rFonts w:ascii="標楷體" w:eastAsia="標楷體" w:hAnsi="標楷體" w:cs="Arial" w:hint="eastAsia"/>
                      <w:color w:val="000000"/>
                    </w:rPr>
                    <w:t>與自訂函式f</w:t>
                  </w:r>
                  <w:r w:rsidR="00EE6FC8">
                    <w:rPr>
                      <w:rFonts w:ascii="標楷體" w:eastAsia="標楷體" w:hAnsi="標楷體" w:cs="Arial"/>
                      <w:color w:val="000000"/>
                    </w:rPr>
                    <w:t>unction</w:t>
                  </w:r>
                  <w:r w:rsidR="00EE6FC8">
                    <w:rPr>
                      <w:rFonts w:ascii="標楷體" w:eastAsia="標楷體" w:hAnsi="標楷體" w:cs="Arial" w:hint="eastAsia"/>
                      <w:color w:val="000000"/>
                    </w:rPr>
                    <w:t>)來</w:t>
                  </w:r>
                  <w:r w:rsidRPr="00903673">
                    <w:rPr>
                      <w:rFonts w:ascii="標楷體" w:eastAsia="標楷體" w:hAnsi="標楷體" w:cs="新細明體" w:hint="eastAsia"/>
                      <w:kern w:val="0"/>
                    </w:rPr>
                    <w:t>設計智慧</w:t>
                  </w:r>
                  <w:proofErr w:type="gramStart"/>
                  <w:r w:rsidRPr="00903673">
                    <w:rPr>
                      <w:rFonts w:ascii="標楷體" w:eastAsia="標楷體" w:hAnsi="標楷體" w:cs="新細明體" w:hint="eastAsia"/>
                      <w:kern w:val="0"/>
                    </w:rPr>
                    <w:t>控制魚菜共生</w:t>
                  </w:r>
                  <w:proofErr w:type="gramEnd"/>
                  <w:r w:rsidRPr="00903673">
                    <w:rPr>
                      <w:rFonts w:ascii="標楷體" w:eastAsia="標楷體" w:hAnsi="標楷體" w:cs="新細明體" w:hint="eastAsia"/>
                      <w:kern w:val="0"/>
                    </w:rPr>
                    <w:t>系統，涵蓋水泵、LED燈等硬體操作，感測器資料監控</w:t>
                  </w:r>
                  <w:r w:rsidR="009410FA">
                    <w:rPr>
                      <w:rFonts w:ascii="標楷體" w:eastAsia="標楷體" w:hAnsi="標楷體" w:cs="新細明體" w:hint="eastAsia"/>
                      <w:kern w:val="0"/>
                    </w:rPr>
                    <w:t>(</w:t>
                  </w:r>
                  <w:r w:rsidRPr="00903673">
                    <w:rPr>
                      <w:rFonts w:ascii="標楷體" w:eastAsia="標楷體" w:hAnsi="標楷體" w:cs="新細明體" w:hint="eastAsia"/>
                      <w:kern w:val="0"/>
                    </w:rPr>
                    <w:t>如pH值、水溫</w:t>
                  </w:r>
                  <w:r w:rsidR="009410FA">
                    <w:rPr>
                      <w:rFonts w:ascii="標楷體" w:eastAsia="標楷體" w:hAnsi="標楷體" w:cs="新細明體" w:hint="eastAsia"/>
                      <w:kern w:val="0"/>
                    </w:rPr>
                    <w:t>)</w:t>
                  </w:r>
                  <w:r w:rsidRPr="00903673">
                    <w:rPr>
                      <w:rFonts w:ascii="標楷體" w:eastAsia="標楷體" w:hAnsi="標楷體" w:cs="新細明體" w:hint="eastAsia"/>
                      <w:kern w:val="0"/>
                    </w:rPr>
                    <w:t>，以及繼電器控制高功率設備。</w:t>
                  </w:r>
                </w:p>
                <w:p w:rsidR="00903673" w:rsidRPr="00903673" w:rsidRDefault="00903673" w:rsidP="00903673">
                  <w:pPr>
                    <w:numPr>
                      <w:ilvl w:val="0"/>
                      <w:numId w:val="2"/>
                    </w:numPr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903673">
                    <w:rPr>
                      <w:rFonts w:ascii="標楷體" w:eastAsia="標楷體" w:hAnsi="標楷體" w:cs="新細明體" w:hint="eastAsia"/>
                      <w:kern w:val="0"/>
                    </w:rPr>
                    <w:t>學生將循環經濟與永續理念做結合，實作自動餵食、照明調節與水質管理功能，並運用AI提升資源效率。</w:t>
                  </w:r>
                </w:p>
                <w:p w:rsidR="00903673" w:rsidRPr="00BB493B" w:rsidRDefault="00903673" w:rsidP="0045071D">
                  <w:pPr>
                    <w:numPr>
                      <w:ilvl w:val="0"/>
                      <w:numId w:val="2"/>
                    </w:numPr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903673">
                    <w:rPr>
                      <w:rFonts w:ascii="標楷體" w:eastAsia="標楷體" w:hAnsi="標楷體" w:cs="新細明體" w:hint="eastAsia"/>
                      <w:kern w:val="0"/>
                    </w:rPr>
                    <w:t>學習重點：</w:t>
                  </w:r>
                  <w:r w:rsidR="00EE6FC8" w:rsidRPr="002A238D">
                    <w:rPr>
                      <w:rFonts w:ascii="標楷體" w:eastAsia="標楷體" w:hAnsi="標楷體" w:cs="Arial" w:hint="eastAsia"/>
                      <w:color w:val="000000"/>
                    </w:rPr>
                    <w:t>if判斷式</w:t>
                  </w:r>
                  <w:r w:rsidR="00EE6FC8">
                    <w:rPr>
                      <w:rFonts w:ascii="標楷體" w:eastAsia="標楷體" w:hAnsi="標楷體" w:cs="Arial" w:hint="eastAsia"/>
                      <w:color w:val="000000"/>
                    </w:rPr>
                    <w:t>與自訂函式</w:t>
                  </w:r>
                  <w:r w:rsidR="0085595A">
                    <w:rPr>
                      <w:rFonts w:ascii="標楷體" w:eastAsia="標楷體" w:hAnsi="標楷體" w:cs="Arial" w:hint="eastAsia"/>
                      <w:color w:val="000000"/>
                    </w:rPr>
                    <w:t>(</w:t>
                  </w:r>
                  <w:r w:rsidR="0085595A">
                    <w:rPr>
                      <w:rFonts w:ascii="標楷體" w:eastAsia="標楷體" w:hAnsi="標楷體" w:cs="Arial"/>
                      <w:color w:val="000000"/>
                    </w:rPr>
                    <w:t>fu</w:t>
                  </w:r>
                  <w:r w:rsidR="00EE6FC8">
                    <w:rPr>
                      <w:rFonts w:ascii="標楷體" w:eastAsia="標楷體" w:hAnsi="標楷體" w:cs="Arial"/>
                      <w:color w:val="000000"/>
                    </w:rPr>
                    <w:t>nction</w:t>
                  </w:r>
                  <w:r w:rsidR="0085595A">
                    <w:rPr>
                      <w:rFonts w:ascii="標楷體" w:eastAsia="標楷體" w:hAnsi="標楷體" w:cs="Arial"/>
                      <w:color w:val="000000"/>
                    </w:rPr>
                    <w:t>)</w:t>
                  </w:r>
                  <w:r w:rsidR="00EE6FC8">
                    <w:rPr>
                      <w:rFonts w:ascii="標楷體" w:eastAsia="標楷體" w:hAnsi="標楷體" w:cs="Arial" w:hint="eastAsia"/>
                      <w:color w:val="000000"/>
                    </w:rPr>
                    <w:t>、</w:t>
                  </w:r>
                  <w:r w:rsidRPr="00903673">
                    <w:rPr>
                      <w:rFonts w:ascii="標楷體" w:eastAsia="標楷體" w:hAnsi="標楷體" w:cs="新細明體" w:hint="eastAsia"/>
                      <w:kern w:val="0"/>
                    </w:rPr>
                    <w:t>水泵</w:t>
                  </w:r>
                  <w:r w:rsidR="0045071D">
                    <w:rPr>
                      <w:rFonts w:ascii="標楷體" w:eastAsia="標楷體" w:hAnsi="標楷體" w:cs="新細明體" w:hint="eastAsia"/>
                      <w:kern w:val="0"/>
                    </w:rPr>
                    <w:t>、</w:t>
                  </w:r>
                  <w:r w:rsidRPr="00903673">
                    <w:rPr>
                      <w:rFonts w:ascii="標楷體" w:eastAsia="標楷體" w:hAnsi="標楷體" w:cs="新細明體" w:hint="eastAsia"/>
                      <w:kern w:val="0"/>
                    </w:rPr>
                    <w:t>LED</w:t>
                  </w:r>
                  <w:r w:rsidR="00EE6FC8">
                    <w:rPr>
                      <w:rFonts w:ascii="標楷體" w:eastAsia="標楷體" w:hAnsi="標楷體" w:cs="新細明體" w:hint="eastAsia"/>
                      <w:kern w:val="0"/>
                    </w:rPr>
                    <w:t>燈</w:t>
                  </w:r>
                  <w:r w:rsidRPr="00903673">
                    <w:rPr>
                      <w:rFonts w:ascii="標楷體" w:eastAsia="標楷體" w:hAnsi="標楷體" w:cs="新細明體" w:hint="eastAsia"/>
                      <w:kern w:val="0"/>
                    </w:rPr>
                    <w:t>與循環經濟。</w:t>
                  </w:r>
                </w:p>
              </w:tc>
            </w:tr>
            <w:tr w:rsidR="002D2B81" w:rsidRPr="00BB493B" w:rsidTr="00C622F3">
              <w:trPr>
                <w:trHeight w:val="390"/>
                <w:tblCellSpacing w:w="0" w:type="dxa"/>
              </w:trPr>
              <w:tc>
                <w:tcPr>
                  <w:tcW w:w="8475" w:type="dxa"/>
                  <w:gridSpan w:val="3"/>
                  <w:shd w:val="clear" w:color="auto" w:fill="auto"/>
                  <w:vAlign w:val="center"/>
                </w:tcPr>
                <w:p w:rsidR="002D2B81" w:rsidRPr="00BB493B" w:rsidRDefault="00A359BA" w:rsidP="002D2B81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第</w:t>
                  </w: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5</w:t>
                  </w:r>
                  <w:proofErr w:type="gramStart"/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週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與第6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週</w:t>
                  </w:r>
                  <w:proofErr w:type="gramEnd"/>
                  <w:r w:rsidR="002D2B81"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:</w:t>
                  </w: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 </w:t>
                  </w:r>
                  <w:r w:rsidR="00903673" w:rsidRPr="0090367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123木頭人機器人</w:t>
                  </w:r>
                  <w:r w:rsidR="0090367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 </w:t>
                  </w:r>
                  <w:r w:rsidR="00903673" w:rsidRPr="0090367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(人工智慧模組2</w:t>
                  </w:r>
                  <w:r w:rsidR="00A3451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 </w:t>
                  </w:r>
                  <w:r w:rsidR="004A60F6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-</w:t>
                  </w:r>
                  <w:r w:rsidR="00A3451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 </w:t>
                  </w:r>
                  <w:r w:rsidR="004A60F6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教具：</w:t>
                  </w:r>
                  <w:r w:rsidR="0021566C" w:rsidRPr="0021566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u w:val="single"/>
                    </w:rPr>
                    <w:t>樂高</w:t>
                  </w:r>
                  <w:r w:rsidR="00903673" w:rsidRPr="0090367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u w:val="single"/>
                    </w:rPr>
                    <w:t>機器人</w:t>
                  </w:r>
                  <w:r w:rsidR="0021566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u w:val="single"/>
                    </w:rPr>
                    <w:t>E</w:t>
                  </w:r>
                  <w:r w:rsidR="0021566C">
                    <w:rPr>
                      <w:rFonts w:ascii="標楷體" w:eastAsia="標楷體" w:hAnsi="標楷體" w:cs="新細明體"/>
                      <w:b/>
                      <w:bCs/>
                      <w:kern w:val="0"/>
                      <w:u w:val="single"/>
                    </w:rPr>
                    <w:t>V3</w:t>
                  </w:r>
                  <w:r w:rsidR="00903673" w:rsidRPr="0090367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)</w:t>
                  </w:r>
                </w:p>
                <w:p w:rsidR="00903673" w:rsidRPr="00903673" w:rsidRDefault="00903673" w:rsidP="00903673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903673">
                    <w:rPr>
                      <w:rFonts w:ascii="標楷體" w:eastAsia="標楷體" w:hAnsi="標楷體" w:cs="新細明體" w:hint="eastAsia"/>
                      <w:kern w:val="0"/>
                    </w:rPr>
                    <w:t>學生將學習使用樂高機器人</w:t>
                  </w:r>
                  <w:r w:rsidR="00AD434A">
                    <w:rPr>
                      <w:rFonts w:ascii="標楷體" w:eastAsia="標楷體" w:hAnsi="標楷體" w:cs="Arial" w:hint="eastAsia"/>
                      <w:color w:val="000000"/>
                    </w:rPr>
                    <w:t>透過圖形化的程式設計(</w:t>
                  </w:r>
                  <w:r w:rsidR="00AD434A">
                    <w:rPr>
                      <w:rFonts w:ascii="標楷體" w:eastAsia="標楷體" w:hAnsi="標楷體" w:cs="Arial"/>
                      <w:color w:val="000000"/>
                    </w:rPr>
                    <w:t>switch</w:t>
                  </w:r>
                  <w:r w:rsidR="00AD434A" w:rsidRPr="002A238D">
                    <w:rPr>
                      <w:rFonts w:ascii="標楷體" w:eastAsia="標楷體" w:hAnsi="標楷體" w:cs="Arial" w:hint="eastAsia"/>
                      <w:color w:val="000000"/>
                    </w:rPr>
                    <w:t>判斷式</w:t>
                  </w:r>
                  <w:r w:rsidR="00AD434A">
                    <w:rPr>
                      <w:rFonts w:ascii="標楷體" w:eastAsia="標楷體" w:hAnsi="標楷體" w:cs="Arial" w:hint="eastAsia"/>
                      <w:color w:val="000000"/>
                    </w:rPr>
                    <w:t>與自訂函式f</w:t>
                  </w:r>
                  <w:r w:rsidR="00AD434A">
                    <w:rPr>
                      <w:rFonts w:ascii="標楷體" w:eastAsia="標楷體" w:hAnsi="標楷體" w:cs="Arial"/>
                      <w:color w:val="000000"/>
                    </w:rPr>
                    <w:t>unction</w:t>
                  </w:r>
                  <w:r w:rsidR="00AD434A">
                    <w:rPr>
                      <w:rFonts w:ascii="標楷體" w:eastAsia="標楷體" w:hAnsi="標楷體" w:cs="Arial" w:hint="eastAsia"/>
                      <w:color w:val="000000"/>
                    </w:rPr>
                    <w:t>)來</w:t>
                  </w:r>
                  <w:r w:rsidRPr="00903673">
                    <w:rPr>
                      <w:rFonts w:ascii="標楷體" w:eastAsia="標楷體" w:hAnsi="標楷體" w:cs="新細明體" w:hint="eastAsia"/>
                      <w:kern w:val="0"/>
                    </w:rPr>
                    <w:t>設計一個具人工智慧的「123木頭人」遊戲系統，透過大馬達、履帶與超音波感應器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等積木組裝與程式設計來</w:t>
                  </w:r>
                  <w:r w:rsidRPr="00903673">
                    <w:rPr>
                      <w:rFonts w:ascii="標楷體" w:eastAsia="標楷體" w:hAnsi="標楷體" w:cs="新細明體" w:hint="eastAsia"/>
                      <w:kern w:val="0"/>
                    </w:rPr>
                    <w:t>實現角色移動偵測與遊戲判斷。課程結合高齡議題，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提升</w:t>
                  </w:r>
                  <w:r w:rsidRPr="00903673">
                    <w:rPr>
                      <w:rFonts w:ascii="標楷體" w:eastAsia="標楷體" w:hAnsi="標楷體" w:cs="新細明體" w:hint="eastAsia"/>
                      <w:kern w:val="0"/>
                    </w:rPr>
                    <w:t>長者的反</w:t>
                  </w:r>
                  <w:r w:rsidRPr="00903673">
                    <w:rPr>
                      <w:rFonts w:ascii="標楷體" w:eastAsia="標楷體" w:hAnsi="標楷體" w:cs="新細明體" w:hint="eastAsia"/>
                      <w:kern w:val="0"/>
                    </w:rPr>
                    <w:lastRenderedPageBreak/>
                    <w:t>應力，助力長者維持身心活力。</w:t>
                  </w:r>
                </w:p>
                <w:p w:rsidR="00903673" w:rsidRPr="00BB493B" w:rsidRDefault="00903673" w:rsidP="00903673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903673">
                    <w:rPr>
                      <w:rFonts w:ascii="標楷體" w:eastAsia="標楷體" w:hAnsi="標楷體" w:cs="新細明體" w:hint="eastAsia"/>
                      <w:kern w:val="0"/>
                    </w:rPr>
                    <w:t>學習重點：</w:t>
                  </w:r>
                  <w:r w:rsidR="00D3071E">
                    <w:rPr>
                      <w:rFonts w:ascii="標楷體" w:eastAsia="標楷體" w:hAnsi="標楷體" w:cs="Arial"/>
                      <w:color w:val="000000"/>
                    </w:rPr>
                    <w:t>switch</w:t>
                  </w:r>
                  <w:r w:rsidR="00D3071E" w:rsidRPr="002A238D">
                    <w:rPr>
                      <w:rFonts w:ascii="標楷體" w:eastAsia="標楷體" w:hAnsi="標楷體" w:cs="Arial" w:hint="eastAsia"/>
                      <w:color w:val="000000"/>
                    </w:rPr>
                    <w:t>判斷式</w:t>
                  </w:r>
                  <w:r w:rsidR="00AD434A">
                    <w:rPr>
                      <w:rFonts w:ascii="標楷體" w:eastAsia="標楷體" w:hAnsi="標楷體" w:cs="Arial" w:hint="eastAsia"/>
                      <w:color w:val="000000"/>
                    </w:rPr>
                    <w:t>與自訂函式(</w:t>
                  </w:r>
                  <w:r w:rsidR="00AD434A">
                    <w:rPr>
                      <w:rFonts w:ascii="標楷體" w:eastAsia="標楷體" w:hAnsi="標楷體" w:cs="Arial"/>
                      <w:color w:val="000000"/>
                    </w:rPr>
                    <w:t>function)</w:t>
                  </w:r>
                  <w:r w:rsidR="00AD434A">
                    <w:rPr>
                      <w:rFonts w:ascii="標楷體" w:eastAsia="標楷體" w:hAnsi="標楷體" w:cs="Arial" w:hint="eastAsia"/>
                      <w:color w:val="000000"/>
                    </w:rPr>
                    <w:t>、</w:t>
                  </w:r>
                  <w:r w:rsidRPr="00903673">
                    <w:rPr>
                      <w:rFonts w:ascii="標楷體" w:eastAsia="標楷體" w:hAnsi="標楷體" w:cs="新細明體" w:hint="eastAsia"/>
                      <w:kern w:val="0"/>
                    </w:rPr>
                    <w:t>超音波感應器、大馬達、自動決策。</w:t>
                  </w:r>
                </w:p>
              </w:tc>
            </w:tr>
            <w:tr w:rsidR="002D2B81" w:rsidRPr="00BB493B" w:rsidTr="00C622F3">
              <w:trPr>
                <w:trHeight w:val="285"/>
                <w:tblCellSpacing w:w="0" w:type="dxa"/>
              </w:trPr>
              <w:tc>
                <w:tcPr>
                  <w:tcW w:w="8475" w:type="dxa"/>
                  <w:gridSpan w:val="3"/>
                  <w:shd w:val="clear" w:color="auto" w:fill="auto"/>
                  <w:vAlign w:val="center"/>
                </w:tcPr>
                <w:p w:rsidR="00BE27A3" w:rsidRPr="00BB493B" w:rsidRDefault="00BE27A3" w:rsidP="00BE27A3">
                  <w:pPr>
                    <w:widowControl/>
                    <w:rPr>
                      <w:rFonts w:ascii="標楷體" w:eastAsia="標楷體" w:hAnsi="標楷體"/>
                      <w:b/>
                      <w:bCs/>
                      <w:kern w:val="0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lastRenderedPageBreak/>
                    <w:t>第</w:t>
                  </w: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7</w:t>
                  </w:r>
                  <w:proofErr w:type="gramStart"/>
                  <w:r w:rsidR="007757C8"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週</w:t>
                  </w:r>
                  <w:proofErr w:type="gramEnd"/>
                  <w:r w:rsidR="007757C8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與第8</w:t>
                  </w:r>
                  <w:proofErr w:type="gramStart"/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週</w:t>
                  </w:r>
                  <w:proofErr w:type="gramEnd"/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: </w:t>
                  </w:r>
                  <w:r w:rsidRPr="0090367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畫畫機器人</w:t>
                  </w: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 </w:t>
                  </w:r>
                  <w:r w:rsidRPr="0090367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(人工智慧模組2</w:t>
                  </w:r>
                  <w:r w:rsidR="00A3451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 </w:t>
                  </w:r>
                  <w:r w:rsidR="004A60F6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-</w:t>
                  </w:r>
                  <w:r w:rsidR="00A3451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 </w:t>
                  </w:r>
                  <w:r w:rsidR="004A60F6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教具：</w:t>
                  </w:r>
                  <w:r w:rsidRPr="0090367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u w:val="single"/>
                    </w:rPr>
                    <w:t>機器人</w:t>
                  </w:r>
                  <w:r w:rsidRPr="0090367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)</w:t>
                  </w:r>
                </w:p>
                <w:p w:rsidR="00BE27A3" w:rsidRDefault="00BE27A3" w:rsidP="00AD434A">
                  <w:pPr>
                    <w:numPr>
                      <w:ilvl w:val="1"/>
                      <w:numId w:val="1"/>
                    </w:numPr>
                    <w:jc w:val="both"/>
                    <w:rPr>
                      <w:rFonts w:eastAsia="標楷體"/>
                      <w:bCs/>
                    </w:rPr>
                  </w:pPr>
                  <w:r w:rsidRPr="00903673">
                    <w:rPr>
                      <w:rFonts w:eastAsia="標楷體" w:hint="eastAsia"/>
                      <w:bCs/>
                    </w:rPr>
                    <w:t>學生將學習如何</w:t>
                  </w:r>
                  <w:r>
                    <w:rPr>
                      <w:rFonts w:eastAsia="標楷體" w:hint="eastAsia"/>
                      <w:bCs/>
                    </w:rPr>
                    <w:t>組裝機械手臂並</w:t>
                  </w:r>
                  <w:r w:rsidR="00AD434A">
                    <w:rPr>
                      <w:rFonts w:ascii="標楷體" w:eastAsia="標楷體" w:hAnsi="標楷體" w:cs="Arial" w:hint="eastAsia"/>
                      <w:color w:val="000000"/>
                    </w:rPr>
                    <w:t>透過圖形化的程式設計(</w:t>
                  </w:r>
                  <w:r w:rsidR="00AD434A">
                    <w:rPr>
                      <w:rFonts w:ascii="標楷體" w:eastAsia="標楷體" w:hAnsi="標楷體" w:cs="Arial"/>
                      <w:color w:val="000000"/>
                    </w:rPr>
                    <w:t>loop</w:t>
                  </w:r>
                  <w:proofErr w:type="gramStart"/>
                  <w:r w:rsidR="00AD434A" w:rsidRPr="00AD434A">
                    <w:rPr>
                      <w:rFonts w:ascii="標楷體" w:eastAsia="標楷體" w:hAnsi="標楷體" w:cs="Arial" w:hint="eastAsia"/>
                      <w:color w:val="000000"/>
                    </w:rPr>
                    <w:t>迴</w:t>
                  </w:r>
                  <w:proofErr w:type="gramEnd"/>
                  <w:r w:rsidR="00AD434A" w:rsidRPr="00AD434A">
                    <w:rPr>
                      <w:rFonts w:ascii="標楷體" w:eastAsia="標楷體" w:hAnsi="標楷體" w:cs="Arial" w:hint="eastAsia"/>
                      <w:color w:val="000000"/>
                    </w:rPr>
                    <w:t>圈</w:t>
                  </w:r>
                  <w:r w:rsidR="00AD434A">
                    <w:rPr>
                      <w:rFonts w:ascii="標楷體" w:eastAsia="標楷體" w:hAnsi="標楷體" w:cs="Arial" w:hint="eastAsia"/>
                      <w:color w:val="000000"/>
                    </w:rPr>
                    <w:t>與自訂函式f</w:t>
                  </w:r>
                  <w:r w:rsidR="00AD434A">
                    <w:rPr>
                      <w:rFonts w:ascii="標楷體" w:eastAsia="標楷體" w:hAnsi="標楷體" w:cs="Arial"/>
                      <w:color w:val="000000"/>
                    </w:rPr>
                    <w:t>unction</w:t>
                  </w:r>
                  <w:r w:rsidR="00AD434A">
                    <w:rPr>
                      <w:rFonts w:ascii="標楷體" w:eastAsia="標楷體" w:hAnsi="標楷體" w:cs="Arial" w:hint="eastAsia"/>
                      <w:color w:val="000000"/>
                    </w:rPr>
                    <w:t>)</w:t>
                  </w:r>
                  <w:r w:rsidRPr="00903673">
                    <w:rPr>
                      <w:rFonts w:eastAsia="標楷體" w:hint="eastAsia"/>
                      <w:bCs/>
                    </w:rPr>
                    <w:t>使</w:t>
                  </w:r>
                  <w:r>
                    <w:rPr>
                      <w:rFonts w:eastAsia="標楷體" w:hint="eastAsia"/>
                      <w:bCs/>
                    </w:rPr>
                    <w:t>之</w:t>
                  </w:r>
                  <w:r w:rsidRPr="00903673">
                    <w:rPr>
                      <w:rFonts w:eastAsia="標楷體" w:hint="eastAsia"/>
                      <w:bCs/>
                    </w:rPr>
                    <w:t>能夠自主繪畫，藉以激發學生的創造力，使他們在實作中體驗藝術與科技的結合。</w:t>
                  </w:r>
                </w:p>
                <w:p w:rsidR="00BE27A3" w:rsidRPr="00903673" w:rsidRDefault="00BE27A3" w:rsidP="00BE27A3">
                  <w:pPr>
                    <w:numPr>
                      <w:ilvl w:val="1"/>
                      <w:numId w:val="1"/>
                    </w:numPr>
                    <w:ind w:leftChars="414" w:left="1354"/>
                    <w:jc w:val="both"/>
                    <w:rPr>
                      <w:rFonts w:eastAsia="標楷體"/>
                      <w:bCs/>
                    </w:rPr>
                  </w:pPr>
                  <w:r w:rsidRPr="00903673">
                    <w:rPr>
                      <w:rFonts w:eastAsia="標楷體" w:hint="eastAsia"/>
                      <w:bCs/>
                    </w:rPr>
                    <w:t>學習重點：</w:t>
                  </w:r>
                  <w:r w:rsidR="00AD434A">
                    <w:rPr>
                      <w:rFonts w:ascii="標楷體" w:eastAsia="標楷體" w:hAnsi="標楷體" w:cs="Arial"/>
                      <w:color w:val="000000"/>
                    </w:rPr>
                    <w:t>loop</w:t>
                  </w:r>
                  <w:proofErr w:type="gramStart"/>
                  <w:r w:rsidR="00AD434A" w:rsidRPr="00AD434A">
                    <w:rPr>
                      <w:rFonts w:ascii="標楷體" w:eastAsia="標楷體" w:hAnsi="標楷體" w:cs="Arial" w:hint="eastAsia"/>
                      <w:color w:val="000000"/>
                    </w:rPr>
                    <w:t>迴</w:t>
                  </w:r>
                  <w:proofErr w:type="gramEnd"/>
                  <w:r w:rsidR="00AD434A" w:rsidRPr="00AD434A">
                    <w:rPr>
                      <w:rFonts w:ascii="標楷體" w:eastAsia="標楷體" w:hAnsi="標楷體" w:cs="Arial" w:hint="eastAsia"/>
                      <w:color w:val="000000"/>
                    </w:rPr>
                    <w:t>圈</w:t>
                  </w:r>
                  <w:r w:rsidR="00AD434A">
                    <w:rPr>
                      <w:rFonts w:ascii="標楷體" w:eastAsia="標楷體" w:hAnsi="標楷體" w:cs="Arial" w:hint="eastAsia"/>
                      <w:color w:val="000000"/>
                    </w:rPr>
                    <w:t>、自訂函式(f</w:t>
                  </w:r>
                  <w:r w:rsidR="00AD434A">
                    <w:rPr>
                      <w:rFonts w:ascii="標楷體" w:eastAsia="標楷體" w:hAnsi="標楷體" w:cs="Arial"/>
                      <w:color w:val="000000"/>
                    </w:rPr>
                    <w:t>unction)</w:t>
                  </w:r>
                  <w:r w:rsidR="00AD434A">
                    <w:rPr>
                      <w:rFonts w:ascii="標楷體" w:eastAsia="標楷體" w:hAnsi="標楷體" w:cs="Arial" w:hint="eastAsia"/>
                      <w:color w:val="000000"/>
                    </w:rPr>
                    <w:t>與</w:t>
                  </w:r>
                  <w:r w:rsidRPr="00903673">
                    <w:rPr>
                      <w:rFonts w:eastAsia="標楷體" w:hint="eastAsia"/>
                      <w:bCs/>
                    </w:rPr>
                    <w:t>最佳化繪畫的精</w:t>
                  </w:r>
                  <w:proofErr w:type="gramStart"/>
                  <w:r w:rsidRPr="00903673">
                    <w:rPr>
                      <w:rFonts w:eastAsia="標楷體" w:hint="eastAsia"/>
                      <w:bCs/>
                    </w:rPr>
                    <w:t>準</w:t>
                  </w:r>
                  <w:proofErr w:type="gramEnd"/>
                  <w:r w:rsidRPr="00903673">
                    <w:rPr>
                      <w:rFonts w:eastAsia="標楷體" w:hint="eastAsia"/>
                      <w:bCs/>
                    </w:rPr>
                    <w:t>度。</w:t>
                  </w:r>
                </w:p>
                <w:p w:rsidR="00903673" w:rsidRPr="00BE27A3" w:rsidRDefault="00A359BA" w:rsidP="00BE27A3">
                  <w:pPr>
                    <w:widowControl/>
                    <w:rPr>
                      <w:rFonts w:ascii="標楷體" w:eastAsia="標楷體" w:hAnsi="標楷體"/>
                      <w:b/>
                      <w:bCs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第</w:t>
                  </w:r>
                  <w:r w:rsidR="007757C8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9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週</w:t>
                  </w:r>
                  <w:proofErr w:type="gramEnd"/>
                  <w:r w:rsidR="002D2B81"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: </w:t>
                  </w:r>
                  <w:r w:rsidR="00BE27A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期中考試</w:t>
                  </w:r>
                </w:p>
              </w:tc>
            </w:tr>
            <w:tr w:rsidR="002D2B81" w:rsidRPr="00BB493B" w:rsidTr="00C622F3">
              <w:trPr>
                <w:gridBefore w:val="1"/>
                <w:gridAfter w:val="1"/>
                <w:wBefore w:w="23" w:type="dxa"/>
                <w:wAfter w:w="135" w:type="dxa"/>
                <w:trHeight w:val="360"/>
                <w:tblCellSpacing w:w="0" w:type="dxa"/>
              </w:trPr>
              <w:tc>
                <w:tcPr>
                  <w:tcW w:w="8317" w:type="dxa"/>
                  <w:shd w:val="clear" w:color="auto" w:fill="auto"/>
                  <w:vAlign w:val="center"/>
                </w:tcPr>
                <w:p w:rsidR="002D2B81" w:rsidRPr="00BB493B" w:rsidRDefault="00A359BA" w:rsidP="002D2B81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第</w:t>
                  </w:r>
                  <w:r w:rsidR="007757C8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10</w:t>
                  </w:r>
                  <w:proofErr w:type="gramStart"/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週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與第</w:t>
                  </w:r>
                  <w:r w:rsidR="007757C8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11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週</w:t>
                  </w:r>
                  <w:proofErr w:type="gramEnd"/>
                  <w:r w:rsidR="002D2B81"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: </w:t>
                  </w:r>
                  <w:r w:rsidR="00903673" w:rsidRPr="0090367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智慧無人機：跟拍、環繞</w:t>
                  </w:r>
                  <w:proofErr w:type="gramStart"/>
                  <w:r w:rsidR="00903673" w:rsidRPr="0090367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與避障技術</w:t>
                  </w:r>
                  <w:proofErr w:type="gramEnd"/>
                  <w:r w:rsidR="00903673" w:rsidRPr="0090367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的應用探索</w:t>
                  </w:r>
                  <w:r w:rsidR="0090367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 </w:t>
                  </w:r>
                  <w:r w:rsidR="00903673" w:rsidRPr="0090367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(人工智慧模組3</w:t>
                  </w:r>
                  <w:r w:rsidR="00A3451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 </w:t>
                  </w:r>
                  <w:r w:rsidR="004A60F6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-</w:t>
                  </w:r>
                  <w:r w:rsidR="00A3451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 </w:t>
                  </w:r>
                  <w:r w:rsidR="004A60F6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教具：</w:t>
                  </w:r>
                  <w:r w:rsidR="00903673" w:rsidRPr="0090367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u w:val="single"/>
                    </w:rPr>
                    <w:t>無人機</w:t>
                  </w:r>
                  <w:r w:rsidR="00903673" w:rsidRPr="0090367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)</w:t>
                  </w:r>
                </w:p>
                <w:p w:rsidR="00903673" w:rsidRPr="00903673" w:rsidRDefault="00903673" w:rsidP="00903673">
                  <w:pPr>
                    <w:widowControl/>
                    <w:numPr>
                      <w:ilvl w:val="0"/>
                      <w:numId w:val="4"/>
                    </w:numPr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903673">
                    <w:rPr>
                      <w:rFonts w:ascii="標楷體" w:eastAsia="標楷體" w:hAnsi="標楷體" w:cs="新細明體" w:hint="eastAsia"/>
                      <w:kern w:val="0"/>
                    </w:rPr>
                    <w:t>學生將學習利用人工智慧技術使無人機進行跟拍、環繞</w:t>
                  </w:r>
                  <w:proofErr w:type="gramStart"/>
                  <w:r w:rsidRPr="00903673">
                    <w:rPr>
                      <w:rFonts w:ascii="標楷體" w:eastAsia="標楷體" w:hAnsi="標楷體" w:cs="新細明體" w:hint="eastAsia"/>
                      <w:kern w:val="0"/>
                    </w:rPr>
                    <w:t>與避障</w:t>
                  </w:r>
                  <w:proofErr w:type="gramEnd"/>
                  <w:r w:rsidRPr="00903673">
                    <w:rPr>
                      <w:rFonts w:ascii="標楷體" w:eastAsia="標楷體" w:hAnsi="標楷體" w:cs="新細明體" w:hint="eastAsia"/>
                      <w:kern w:val="0"/>
                    </w:rPr>
                    <w:t>，並透過人工智慧技術將拍攝的影片進行自動剪輯。</w:t>
                  </w:r>
                </w:p>
                <w:p w:rsidR="00903673" w:rsidRPr="00A33FF8" w:rsidRDefault="00903673" w:rsidP="00903673">
                  <w:pPr>
                    <w:widowControl/>
                    <w:numPr>
                      <w:ilvl w:val="0"/>
                      <w:numId w:val="4"/>
                    </w:numPr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903673">
                    <w:rPr>
                      <w:rFonts w:ascii="標楷體" w:eastAsia="標楷體" w:hAnsi="標楷體" w:cs="新細明體" w:hint="eastAsia"/>
                      <w:kern w:val="0"/>
                    </w:rPr>
                    <w:t>學習重點：物體追蹤、路徑規劃、深度學習、內容生成。</w:t>
                  </w:r>
                </w:p>
              </w:tc>
            </w:tr>
            <w:tr w:rsidR="002D2B81" w:rsidRPr="00BB493B" w:rsidTr="00C622F3">
              <w:trPr>
                <w:gridBefore w:val="1"/>
                <w:gridAfter w:val="1"/>
                <w:wBefore w:w="23" w:type="dxa"/>
                <w:wAfter w:w="135" w:type="dxa"/>
                <w:trHeight w:val="375"/>
                <w:tblCellSpacing w:w="0" w:type="dxa"/>
              </w:trPr>
              <w:tc>
                <w:tcPr>
                  <w:tcW w:w="8317" w:type="dxa"/>
                  <w:shd w:val="clear" w:color="auto" w:fill="auto"/>
                  <w:vAlign w:val="center"/>
                </w:tcPr>
                <w:p w:rsidR="002D2B81" w:rsidRPr="00BB493B" w:rsidRDefault="00A359BA" w:rsidP="002D2B81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第</w:t>
                  </w:r>
                  <w:r w:rsidR="007757C8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12</w:t>
                  </w:r>
                  <w:proofErr w:type="gramStart"/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週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與第</w:t>
                  </w:r>
                  <w:r w:rsidR="007757C8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13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週</w:t>
                  </w:r>
                  <w:proofErr w:type="gramEnd"/>
                  <w:r w:rsidR="002D2B81"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: </w:t>
                  </w:r>
                  <w:r w:rsidR="00903673" w:rsidRPr="0090367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無人機環境監測與永續發展</w:t>
                  </w:r>
                  <w:r w:rsidR="0090367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 </w:t>
                  </w:r>
                  <w:r w:rsidR="00903673" w:rsidRPr="0090367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(人工智慧模組3</w:t>
                  </w:r>
                  <w:r w:rsidR="00A3451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 </w:t>
                  </w:r>
                  <w:r w:rsidR="004A60F6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-</w:t>
                  </w:r>
                  <w:r w:rsidR="00A3451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 </w:t>
                  </w:r>
                  <w:r w:rsidR="004A60F6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教具：</w:t>
                  </w:r>
                  <w:r w:rsidR="00903673" w:rsidRPr="0090367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u w:val="single"/>
                    </w:rPr>
                    <w:t>無人機</w:t>
                  </w:r>
                  <w:r w:rsidR="00903673" w:rsidRPr="0090367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)</w:t>
                  </w:r>
                </w:p>
                <w:p w:rsidR="00903673" w:rsidRPr="00903673" w:rsidRDefault="00BB5830" w:rsidP="00903673">
                  <w:pPr>
                    <w:widowControl/>
                    <w:numPr>
                      <w:ilvl w:val="0"/>
                      <w:numId w:val="4"/>
                    </w:numPr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903673">
                    <w:rPr>
                      <w:rFonts w:ascii="標楷體" w:eastAsia="標楷體" w:hAnsi="標楷體" w:cs="新細明體" w:hint="eastAsia"/>
                      <w:kern w:val="0"/>
                    </w:rPr>
                    <w:t>學生將學習</w:t>
                  </w:r>
                  <w:r w:rsidR="00903673" w:rsidRPr="00903673">
                    <w:rPr>
                      <w:rFonts w:ascii="標楷體" w:eastAsia="標楷體" w:hAnsi="標楷體" w:cs="新細明體" w:hint="eastAsia"/>
                      <w:kern w:val="0"/>
                    </w:rPr>
                    <w:t>如何利用無人機進行環境監測，透過高解析度影像與感測器收集大範圍環境資料，進行相關分析。</w:t>
                  </w:r>
                </w:p>
                <w:p w:rsidR="00903673" w:rsidRPr="00BB493B" w:rsidRDefault="00712A8A" w:rsidP="00903673">
                  <w:pPr>
                    <w:widowControl/>
                    <w:numPr>
                      <w:ilvl w:val="0"/>
                      <w:numId w:val="4"/>
                    </w:numPr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</w:rPr>
                    <w:t>學習重點：運用無人機</w:t>
                  </w:r>
                  <w:r w:rsidR="00903673" w:rsidRPr="00903673">
                    <w:rPr>
                      <w:rFonts w:ascii="標楷體" w:eastAsia="標楷體" w:hAnsi="標楷體" w:cs="新細明體" w:hint="eastAsia"/>
                      <w:kern w:val="0"/>
                    </w:rPr>
                    <w:t>促進永續發展、環境監測。</w:t>
                  </w:r>
                </w:p>
              </w:tc>
            </w:tr>
            <w:tr w:rsidR="002D2B81" w:rsidRPr="00BB493B" w:rsidTr="00C622F3">
              <w:trPr>
                <w:gridBefore w:val="1"/>
                <w:gridAfter w:val="1"/>
                <w:wBefore w:w="23" w:type="dxa"/>
                <w:wAfter w:w="135" w:type="dxa"/>
                <w:trHeight w:val="330"/>
                <w:tblCellSpacing w:w="0" w:type="dxa"/>
              </w:trPr>
              <w:tc>
                <w:tcPr>
                  <w:tcW w:w="8317" w:type="dxa"/>
                  <w:shd w:val="clear" w:color="auto" w:fill="auto"/>
                  <w:vAlign w:val="center"/>
                </w:tcPr>
                <w:p w:rsidR="00BE27A3" w:rsidRPr="00BB493B" w:rsidRDefault="00BE27A3" w:rsidP="00BE27A3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第</w:t>
                  </w:r>
                  <w:r w:rsidR="007757C8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14</w:t>
                  </w:r>
                  <w:proofErr w:type="gramStart"/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週</w:t>
                  </w:r>
                  <w:proofErr w:type="gramEnd"/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:</w:t>
                  </w: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 期中提案報告</w:t>
                  </w:r>
                </w:p>
                <w:p w:rsidR="008D7D49" w:rsidRPr="00BB493B" w:rsidRDefault="008D7D49" w:rsidP="00712A8A">
                  <w:pPr>
                    <w:widowControl/>
                    <w:numPr>
                      <w:ilvl w:val="0"/>
                      <w:numId w:val="4"/>
                    </w:numPr>
                    <w:jc w:val="both"/>
                    <w:rPr>
                      <w:rFonts w:ascii="標楷體" w:eastAsia="標楷體" w:hAnsi="標楷體" w:cs="新細明體"/>
                      <w:kern w:val="0"/>
                    </w:rPr>
                  </w:pPr>
                  <w:r w:rsidRPr="008D7D49">
                    <w:rPr>
                      <w:rFonts w:ascii="標楷體" w:eastAsia="標楷體" w:hAnsi="標楷體" w:cs="新細明體" w:hint="eastAsia"/>
                      <w:kern w:val="0"/>
                    </w:rPr>
                    <w:t>學生將以分組方式</w:t>
                  </w:r>
                  <w:proofErr w:type="gramStart"/>
                  <w:r w:rsidRPr="008D7D49">
                    <w:rPr>
                      <w:rFonts w:ascii="標楷體" w:eastAsia="標楷體" w:hAnsi="標楷體" w:cs="新細明體" w:hint="eastAsia"/>
                      <w:kern w:val="0"/>
                    </w:rPr>
                    <w:t>針對</w:t>
                  </w:r>
                  <w:r w:rsidRPr="0081589D">
                    <w:rPr>
                      <w:rFonts w:ascii="標楷體" w:eastAsia="標楷體" w:hAnsi="標楷體" w:cs="新細明體" w:hint="eastAsia"/>
                      <w:bCs/>
                      <w:kern w:val="0"/>
                      <w:u w:val="single"/>
                    </w:rPr>
                    <w:t>擬實作</w:t>
                  </w:r>
                  <w:proofErr w:type="gramEnd"/>
                  <w:r w:rsidRPr="0081589D">
                    <w:rPr>
                      <w:rFonts w:ascii="標楷體" w:eastAsia="標楷體" w:hAnsi="標楷體" w:cs="新細明體" w:hint="eastAsia"/>
                      <w:bCs/>
                      <w:kern w:val="0"/>
                      <w:u w:val="single"/>
                    </w:rPr>
                    <w:t>的</w:t>
                  </w:r>
                  <w:r w:rsidRPr="0081589D">
                    <w:rPr>
                      <w:rFonts w:ascii="標楷體" w:eastAsia="標楷體" w:hAnsi="標楷體" w:cs="新細明體" w:hint="eastAsia"/>
                      <w:bCs/>
                      <w:kern w:val="0"/>
                      <w:u w:val="single"/>
                      <w:lang w:eastAsia="zh-HK"/>
                    </w:rPr>
                    <w:t>期末小專題</w:t>
                  </w:r>
                  <w:r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>進行期中</w:t>
                  </w:r>
                  <w:r w:rsidRPr="0081589D"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>提案報告</w:t>
                  </w:r>
                  <w:r w:rsidRPr="008D7D49">
                    <w:rPr>
                      <w:rFonts w:ascii="標楷體" w:eastAsia="標楷體" w:hAnsi="標楷體" w:cs="新細明體" w:hint="eastAsia"/>
                      <w:kern w:val="0"/>
                    </w:rPr>
                    <w:t>，透過團隊合作分析問題，形成解決方案的初步構想。在提案過程中，學生將學習如何有效溝通，統整意見並達成共識，為後續的實作階段奠定基礎。</w:t>
                  </w:r>
                </w:p>
              </w:tc>
            </w:tr>
            <w:tr w:rsidR="002D2B81" w:rsidRPr="00BB493B" w:rsidTr="00C622F3">
              <w:trPr>
                <w:gridBefore w:val="1"/>
                <w:gridAfter w:val="1"/>
                <w:wBefore w:w="23" w:type="dxa"/>
                <w:wAfter w:w="135" w:type="dxa"/>
                <w:trHeight w:val="360"/>
                <w:tblCellSpacing w:w="0" w:type="dxa"/>
              </w:trPr>
              <w:tc>
                <w:tcPr>
                  <w:tcW w:w="8317" w:type="dxa"/>
                  <w:shd w:val="clear" w:color="auto" w:fill="auto"/>
                  <w:vAlign w:val="center"/>
                </w:tcPr>
                <w:p w:rsidR="002D2B81" w:rsidRPr="00BB493B" w:rsidRDefault="0081589D" w:rsidP="002D2B81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</w:rPr>
                  </w:pPr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第</w:t>
                  </w:r>
                  <w:r w:rsidR="007757C8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15</w:t>
                  </w:r>
                  <w:proofErr w:type="gramStart"/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週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、</w:t>
                  </w:r>
                  <w:r w:rsidR="00A359BA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第</w:t>
                  </w:r>
                  <w:r w:rsidR="007757C8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16</w:t>
                  </w:r>
                  <w:proofErr w:type="gramStart"/>
                  <w:r w:rsidR="002D2B81"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週</w:t>
                  </w:r>
                  <w:proofErr w:type="gramEnd"/>
                  <w:r w:rsidR="00A359BA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與第</w:t>
                  </w:r>
                  <w:r w:rsidR="007757C8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17</w:t>
                  </w:r>
                  <w:proofErr w:type="gramStart"/>
                  <w:r w:rsidR="00A359BA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週</w:t>
                  </w:r>
                  <w:proofErr w:type="gramEnd"/>
                  <w:r w:rsidR="002D2B81"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: </w:t>
                  </w:r>
                  <w:r w:rsidR="005D6577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實作小專題</w:t>
                  </w:r>
                </w:p>
                <w:p w:rsidR="002D2B81" w:rsidRPr="0081589D" w:rsidRDefault="008D7D49" w:rsidP="003511D7">
                  <w:pPr>
                    <w:widowControl/>
                    <w:numPr>
                      <w:ilvl w:val="0"/>
                      <w:numId w:val="4"/>
                    </w:numPr>
                    <w:jc w:val="both"/>
                    <w:rPr>
                      <w:rFonts w:ascii="標楷體" w:eastAsia="標楷體" w:hAnsi="標楷體" w:cs="新細明體"/>
                      <w:bCs/>
                      <w:kern w:val="0"/>
                      <w:lang w:eastAsia="zh-HK"/>
                    </w:rPr>
                  </w:pPr>
                  <w:r w:rsidRPr="008D7D49"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>教師與助教將於課堂上引導學生</w:t>
                  </w:r>
                  <w:r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實作</w:t>
                  </w:r>
                  <w:r w:rsidRPr="008D7D49"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>期末小專題，學生可選擇使用微控制器開發板、機器人或無人機作為實作</w:t>
                  </w:r>
                  <w:r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設備</w:t>
                  </w:r>
                  <w:r w:rsidRPr="008D7D49"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>。</w:t>
                  </w:r>
                  <w:r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小</w:t>
                  </w:r>
                  <w:r w:rsidRPr="008D7D49"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>專題內容涵蓋硬體</w:t>
                  </w:r>
                  <w:r w:rsidR="00A3733B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組裝</w:t>
                  </w:r>
                  <w:r w:rsidRPr="008D7D49"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>與程式開發，目的是培養學生的創新思維與</w:t>
                  </w:r>
                  <w:r w:rsidR="00712A8A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實作</w:t>
                  </w:r>
                  <w:r w:rsidR="0047180E"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>能力，並結合課堂所學</w:t>
                  </w:r>
                  <w:r w:rsidR="003511D7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將人工智慧技術運用其中，</w:t>
                  </w:r>
                  <w:r w:rsidRPr="008D7D49"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>開發具實際應用價值的</w:t>
                  </w:r>
                  <w:r w:rsidR="003511D7">
                    <w:rPr>
                      <w:rFonts w:ascii="標楷體" w:eastAsia="標楷體" w:hAnsi="標楷體" w:cs="新細明體" w:hint="eastAsia"/>
                      <w:bCs/>
                      <w:kern w:val="0"/>
                    </w:rPr>
                    <w:t>小專題</w:t>
                  </w:r>
                  <w:r w:rsidRPr="008D7D49">
                    <w:rPr>
                      <w:rFonts w:ascii="標楷體" w:eastAsia="標楷體" w:hAnsi="標楷體" w:cs="新細明體" w:hint="eastAsia"/>
                      <w:bCs/>
                      <w:kern w:val="0"/>
                      <w:lang w:eastAsia="zh-HK"/>
                    </w:rPr>
                    <w:t>。</w:t>
                  </w:r>
                </w:p>
              </w:tc>
            </w:tr>
            <w:tr w:rsidR="002D2B81" w:rsidRPr="00BB493B" w:rsidTr="00C622F3">
              <w:trPr>
                <w:gridBefore w:val="1"/>
                <w:gridAfter w:val="1"/>
                <w:wBefore w:w="23" w:type="dxa"/>
                <w:wAfter w:w="135" w:type="dxa"/>
                <w:trHeight w:val="285"/>
                <w:tblCellSpacing w:w="0" w:type="dxa"/>
              </w:trPr>
              <w:tc>
                <w:tcPr>
                  <w:tcW w:w="8317" w:type="dxa"/>
                  <w:shd w:val="clear" w:color="auto" w:fill="auto"/>
                  <w:vAlign w:val="center"/>
                </w:tcPr>
                <w:p w:rsidR="002D2B81" w:rsidRDefault="002D2B81" w:rsidP="002D2B81">
                  <w:pPr>
                    <w:widowControl/>
                    <w:rPr>
                      <w:rFonts w:ascii="標楷體" w:eastAsia="標楷體" w:hAnsi="標楷體" w:cs="新細明體"/>
                      <w:b/>
                      <w:bCs/>
                      <w:kern w:val="0"/>
                      <w:lang w:eastAsia="zh-HK"/>
                    </w:rPr>
                  </w:pPr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第</w:t>
                  </w:r>
                  <w:r w:rsidR="007757C8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18</w:t>
                  </w:r>
                  <w:proofErr w:type="gramStart"/>
                  <w:r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週</w:t>
                  </w:r>
                  <w:proofErr w:type="gramEnd"/>
                  <w:r w:rsidR="00AE2849" w:rsidRPr="00AE2849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 xml:space="preserve">: </w:t>
                  </w:r>
                  <w:r w:rsidR="00D91AEC" w:rsidRPr="00BB493B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lang w:eastAsia="zh-HK"/>
                    </w:rPr>
                    <w:t>期末</w:t>
                  </w:r>
                  <w:r w:rsidR="00D91AEC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</w:rPr>
                    <w:t>小</w:t>
                  </w:r>
                  <w:r w:rsidR="00BE27A3">
                    <w:rPr>
                      <w:rFonts w:ascii="標楷體" w:eastAsia="標楷體" w:hAnsi="標楷體" w:cs="新細明體" w:hint="eastAsia"/>
                      <w:b/>
                      <w:bCs/>
                      <w:kern w:val="0"/>
                      <w:lang w:eastAsia="zh-HK"/>
                    </w:rPr>
                    <w:t>專題展示與報告</w:t>
                  </w:r>
                </w:p>
                <w:p w:rsidR="004443A2" w:rsidRPr="0007357D" w:rsidRDefault="004443A2" w:rsidP="0007357D">
                  <w:pPr>
                    <w:numPr>
                      <w:ilvl w:val="0"/>
                      <w:numId w:val="5"/>
                    </w:numPr>
                    <w:spacing w:line="0" w:lineRule="atLeast"/>
                    <w:jc w:val="both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學生們</w:t>
                  </w:r>
                  <w:r w:rsidRPr="004443A2">
                    <w:rPr>
                      <w:rFonts w:eastAsia="標楷體" w:hint="eastAsia"/>
                    </w:rPr>
                    <w:t>透過發現與定義問題、蒐集資料、團隊合作，培養解決實際問題的能力。運用所學知識進行實作與程式設計</w:t>
                  </w:r>
                  <w:r w:rsidRPr="0081589D">
                    <w:rPr>
                      <w:rFonts w:eastAsia="標楷體" w:hint="eastAsia"/>
                    </w:rPr>
                    <w:t>，將初步成果</w:t>
                  </w:r>
                  <w:r w:rsidR="000D5ADD">
                    <w:rPr>
                      <w:rFonts w:eastAsia="標楷體" w:hint="eastAsia"/>
                    </w:rPr>
                    <w:t xml:space="preserve"> </w:t>
                  </w:r>
                  <w:r w:rsidR="003511D7">
                    <w:rPr>
                      <w:rFonts w:eastAsia="標楷體" w:hint="eastAsia"/>
                    </w:rPr>
                    <w:t>(</w:t>
                  </w:r>
                  <w:r w:rsidR="003511D7">
                    <w:rPr>
                      <w:rFonts w:eastAsia="標楷體" w:hint="eastAsia"/>
                    </w:rPr>
                    <w:t>小專題</w:t>
                  </w:r>
                  <w:r w:rsidR="003511D7">
                    <w:rPr>
                      <w:rFonts w:eastAsia="標楷體" w:hint="eastAsia"/>
                    </w:rPr>
                    <w:t>)</w:t>
                  </w:r>
                  <w:r w:rsidRPr="0081589D">
                    <w:rPr>
                      <w:rFonts w:eastAsia="標楷體" w:hint="eastAsia"/>
                    </w:rPr>
                    <w:t>展現於課堂上</w:t>
                  </w:r>
                  <w:r>
                    <w:rPr>
                      <w:rFonts w:eastAsia="標楷體" w:hint="eastAsia"/>
                    </w:rPr>
                    <w:t>。</w:t>
                  </w:r>
                </w:p>
              </w:tc>
            </w:tr>
          </w:tbl>
          <w:p w:rsidR="002D2B81" w:rsidRPr="00A33FF8" w:rsidRDefault="002D2B81" w:rsidP="002D2B81">
            <w:pPr>
              <w:spacing w:line="0" w:lineRule="atLeast"/>
              <w:rPr>
                <w:rFonts w:eastAsia="標楷體"/>
              </w:rPr>
            </w:pPr>
          </w:p>
        </w:tc>
      </w:tr>
      <w:tr w:rsidR="002D2B81" w:rsidTr="009D14C4">
        <w:trPr>
          <w:trHeight w:val="114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81" w:rsidRDefault="002D2B81" w:rsidP="002D2B8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1" w:rsidRDefault="002D2B81" w:rsidP="002D2B81">
            <w:pPr>
              <w:widowControl/>
              <w:numPr>
                <w:ilvl w:val="0"/>
                <w:numId w:val="7"/>
              </w:numPr>
              <w:shd w:val="clear" w:color="auto" w:fill="FFFFFF"/>
              <w:outlineLvl w:val="0"/>
              <w:rPr>
                <w:rFonts w:eastAsia="標楷體"/>
                <w:bCs/>
              </w:rPr>
            </w:pPr>
            <w:r w:rsidRPr="00F655CB">
              <w:rPr>
                <w:rFonts w:eastAsia="標楷體" w:hint="eastAsia"/>
                <w:bCs/>
              </w:rPr>
              <w:t>教師自編教材</w:t>
            </w:r>
          </w:p>
          <w:p w:rsidR="002D2B81" w:rsidRPr="002D2B81" w:rsidRDefault="002D2B81" w:rsidP="002D2B81">
            <w:pPr>
              <w:widowControl/>
              <w:numPr>
                <w:ilvl w:val="0"/>
                <w:numId w:val="7"/>
              </w:numPr>
              <w:shd w:val="clear" w:color="auto" w:fill="FFFFFF"/>
              <w:outlineLvl w:val="0"/>
              <w:rPr>
                <w:rFonts w:eastAsia="標楷體"/>
              </w:rPr>
            </w:pPr>
            <w:r>
              <w:rPr>
                <w:rFonts w:eastAsia="標楷體"/>
                <w:bCs/>
              </w:rPr>
              <w:t>Arduino</w:t>
            </w:r>
            <w:r>
              <w:rPr>
                <w:rFonts w:eastAsia="標楷體" w:hint="eastAsia"/>
                <w:bCs/>
              </w:rPr>
              <w:t>入門學習套件</w:t>
            </w:r>
            <w:r w:rsidR="0004616C">
              <w:rPr>
                <w:rFonts w:eastAsia="標楷體" w:hint="eastAsia"/>
                <w:bCs/>
              </w:rPr>
              <w:t>，</w:t>
            </w:r>
            <w:proofErr w:type="gramStart"/>
            <w:r>
              <w:rPr>
                <w:rFonts w:eastAsia="標楷體" w:hint="eastAsia"/>
                <w:bCs/>
              </w:rPr>
              <w:t>飆</w:t>
            </w:r>
            <w:proofErr w:type="gramEnd"/>
            <w:r>
              <w:rPr>
                <w:rFonts w:eastAsia="標楷體" w:hint="eastAsia"/>
                <w:bCs/>
              </w:rPr>
              <w:t>機器人網</w:t>
            </w:r>
          </w:p>
          <w:p w:rsidR="00FF4690" w:rsidRDefault="00FF4690" w:rsidP="00FF4690">
            <w:pPr>
              <w:widowControl/>
              <w:numPr>
                <w:ilvl w:val="0"/>
                <w:numId w:val="7"/>
              </w:numPr>
              <w:shd w:val="clear" w:color="auto" w:fill="FFFFFF"/>
              <w:outlineLvl w:val="0"/>
              <w:rPr>
                <w:rFonts w:eastAsia="標楷體"/>
              </w:rPr>
            </w:pPr>
            <w:r w:rsidRPr="00CE3071">
              <w:rPr>
                <w:rFonts w:eastAsia="標楷體" w:hint="eastAsia"/>
              </w:rPr>
              <w:t>樂高機器人組裝大全</w:t>
            </w:r>
            <w:r>
              <w:rPr>
                <w:rFonts w:eastAsia="標楷體" w:hint="eastAsia"/>
              </w:rPr>
              <w:t>，</w:t>
            </w:r>
            <w:proofErr w:type="gramStart"/>
            <w:r w:rsidRPr="00CE3071">
              <w:rPr>
                <w:rFonts w:eastAsia="標楷體" w:hint="eastAsia"/>
              </w:rPr>
              <w:t>范崇碩</w:t>
            </w:r>
            <w:proofErr w:type="gramEnd"/>
            <w:r>
              <w:rPr>
                <w:rFonts w:eastAsia="標楷體" w:hint="eastAsia"/>
              </w:rPr>
              <w:t>，出版社：</w:t>
            </w:r>
            <w:proofErr w:type="gramStart"/>
            <w:r w:rsidRPr="00CE3071">
              <w:rPr>
                <w:rFonts w:eastAsia="標楷體" w:hint="eastAsia"/>
              </w:rPr>
              <w:t>竹宇印刷</w:t>
            </w:r>
            <w:proofErr w:type="gramEnd"/>
            <w:r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2018 (</w:t>
            </w:r>
            <w:r w:rsidRPr="002268BC">
              <w:rPr>
                <w:rFonts w:eastAsia="標楷體" w:hint="eastAsia"/>
              </w:rPr>
              <w:t>教師自編教材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。</w:t>
            </w:r>
          </w:p>
        </w:tc>
      </w:tr>
      <w:tr w:rsidR="002D2B81" w:rsidTr="004F59B6">
        <w:trPr>
          <w:trHeight w:val="211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81" w:rsidRDefault="002D2B81" w:rsidP="002D2B8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1" w:rsidRPr="00ED29C7" w:rsidRDefault="002D2B81" w:rsidP="00ED29C7">
            <w:pPr>
              <w:pStyle w:val="ab"/>
              <w:numPr>
                <w:ilvl w:val="0"/>
                <w:numId w:val="8"/>
              </w:numPr>
              <w:spacing w:line="0" w:lineRule="atLeast"/>
              <w:ind w:leftChars="0"/>
              <w:rPr>
                <w:rFonts w:eastAsia="標楷體"/>
              </w:rPr>
            </w:pPr>
            <w:r w:rsidRPr="00ED29C7">
              <w:rPr>
                <w:rFonts w:eastAsia="標楷體" w:hint="eastAsia"/>
              </w:rPr>
              <w:t>隨堂</w:t>
            </w:r>
            <w:r w:rsidR="00624899">
              <w:rPr>
                <w:rFonts w:eastAsia="標楷體" w:hint="eastAsia"/>
              </w:rPr>
              <w:t>測驗</w:t>
            </w:r>
            <w:r w:rsidRPr="00ED29C7">
              <w:rPr>
                <w:rFonts w:eastAsia="標楷體" w:hint="eastAsia"/>
              </w:rPr>
              <w:t>(</w:t>
            </w:r>
            <w:r w:rsidR="00624899">
              <w:rPr>
                <w:rFonts w:eastAsia="標楷體" w:hint="eastAsia"/>
              </w:rPr>
              <w:t>10</w:t>
            </w:r>
            <w:r w:rsidRPr="00ED29C7">
              <w:rPr>
                <w:rFonts w:eastAsia="標楷體" w:hint="eastAsia"/>
              </w:rPr>
              <w:t>%)</w:t>
            </w:r>
          </w:p>
          <w:p w:rsidR="002D2B81" w:rsidRPr="00ED29C7" w:rsidRDefault="00501C90" w:rsidP="00ED29C7">
            <w:pPr>
              <w:pStyle w:val="ab"/>
              <w:numPr>
                <w:ilvl w:val="0"/>
                <w:numId w:val="8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空拍影片剪輯</w:t>
            </w:r>
            <w:r w:rsidR="00624899">
              <w:rPr>
                <w:rFonts w:eastAsia="標楷體" w:hint="eastAsia"/>
              </w:rPr>
              <w:t>(20</w:t>
            </w:r>
            <w:r w:rsidR="002D2B81" w:rsidRPr="00ED29C7">
              <w:rPr>
                <w:rFonts w:eastAsia="標楷體" w:hint="eastAsia"/>
              </w:rPr>
              <w:t>%)</w:t>
            </w:r>
          </w:p>
          <w:p w:rsidR="002D2B81" w:rsidRPr="00ED29C7" w:rsidRDefault="002D2B81" w:rsidP="00ED29C7">
            <w:pPr>
              <w:pStyle w:val="ab"/>
              <w:numPr>
                <w:ilvl w:val="0"/>
                <w:numId w:val="8"/>
              </w:numPr>
              <w:spacing w:line="0" w:lineRule="atLeast"/>
              <w:ind w:leftChars="0"/>
              <w:rPr>
                <w:rFonts w:eastAsia="標楷體"/>
              </w:rPr>
            </w:pPr>
            <w:r w:rsidRPr="00ED29C7">
              <w:rPr>
                <w:rFonts w:eastAsia="標楷體" w:hint="eastAsia"/>
              </w:rPr>
              <w:t>期中提案</w:t>
            </w:r>
            <w:r w:rsidR="00BE27A3">
              <w:rPr>
                <w:rFonts w:eastAsia="標楷體" w:hint="eastAsia"/>
              </w:rPr>
              <w:t>報告</w:t>
            </w:r>
            <w:r w:rsidRPr="00ED29C7">
              <w:rPr>
                <w:rFonts w:eastAsia="標楷體" w:hint="eastAsia"/>
              </w:rPr>
              <w:t>(</w:t>
            </w:r>
            <w:r w:rsidR="00371510">
              <w:rPr>
                <w:rFonts w:eastAsia="標楷體" w:hint="eastAsia"/>
              </w:rPr>
              <w:t>10</w:t>
            </w:r>
            <w:r w:rsidRPr="00ED29C7">
              <w:rPr>
                <w:rFonts w:eastAsia="標楷體" w:hint="eastAsia"/>
              </w:rPr>
              <w:t>%)</w:t>
            </w:r>
          </w:p>
          <w:p w:rsidR="002D2B81" w:rsidRPr="00ED29C7" w:rsidRDefault="008526E9" w:rsidP="00ED29C7">
            <w:pPr>
              <w:pStyle w:val="ab"/>
              <w:numPr>
                <w:ilvl w:val="0"/>
                <w:numId w:val="8"/>
              </w:numPr>
              <w:spacing w:line="0" w:lineRule="atLeast"/>
              <w:ind w:leftChars="0"/>
              <w:rPr>
                <w:rFonts w:eastAsia="標楷體"/>
              </w:rPr>
            </w:pPr>
            <w:r w:rsidRPr="00ED29C7">
              <w:rPr>
                <w:rFonts w:eastAsia="標楷體" w:hint="eastAsia"/>
              </w:rPr>
              <w:t>期末</w:t>
            </w:r>
            <w:r w:rsidR="00974BB5" w:rsidRPr="00ED29C7">
              <w:rPr>
                <w:rFonts w:eastAsia="標楷體" w:hint="eastAsia"/>
              </w:rPr>
              <w:t>小</w:t>
            </w:r>
            <w:r w:rsidRPr="00ED29C7">
              <w:rPr>
                <w:rFonts w:eastAsia="標楷體" w:hint="eastAsia"/>
              </w:rPr>
              <w:t>專題</w:t>
            </w:r>
            <w:r w:rsidR="00237B2F" w:rsidRPr="00ED29C7">
              <w:rPr>
                <w:rFonts w:eastAsia="標楷體" w:hint="eastAsia"/>
              </w:rPr>
              <w:t>(Demo</w:t>
            </w:r>
            <w:r w:rsidR="00371510">
              <w:rPr>
                <w:rFonts w:eastAsia="標楷體" w:hint="eastAsia"/>
              </w:rPr>
              <w:t>30</w:t>
            </w:r>
            <w:bookmarkStart w:id="0" w:name="_GoBack"/>
            <w:bookmarkEnd w:id="0"/>
            <w:r w:rsidRPr="00ED29C7">
              <w:rPr>
                <w:rFonts w:eastAsia="標楷體" w:hint="eastAsia"/>
              </w:rPr>
              <w:t>%</w:t>
            </w:r>
            <w:r w:rsidRPr="00ED29C7">
              <w:rPr>
                <w:rFonts w:eastAsia="標楷體" w:hint="eastAsia"/>
              </w:rPr>
              <w:t>、</w:t>
            </w:r>
            <w:r w:rsidR="00E070AD">
              <w:rPr>
                <w:rFonts w:eastAsia="標楷體" w:hint="eastAsia"/>
              </w:rPr>
              <w:t>成果</w:t>
            </w:r>
            <w:r w:rsidR="002E5D16" w:rsidRPr="00ED29C7">
              <w:rPr>
                <w:rFonts w:eastAsia="標楷體" w:hint="eastAsia"/>
              </w:rPr>
              <w:t>海報</w:t>
            </w:r>
            <w:r w:rsidR="002E5D16" w:rsidRPr="00ED29C7">
              <w:rPr>
                <w:rFonts w:eastAsia="標楷體" w:hint="eastAsia"/>
              </w:rPr>
              <w:t>10%</w:t>
            </w:r>
            <w:r w:rsidR="002E5D16" w:rsidRPr="00ED29C7">
              <w:rPr>
                <w:rFonts w:eastAsia="標楷體" w:hint="eastAsia"/>
              </w:rPr>
              <w:t>與</w:t>
            </w:r>
            <w:r w:rsidRPr="00ED29C7">
              <w:rPr>
                <w:rFonts w:eastAsia="標楷體" w:hint="eastAsia"/>
              </w:rPr>
              <w:t>書面報告</w:t>
            </w:r>
            <w:r w:rsidR="00624899">
              <w:rPr>
                <w:rFonts w:eastAsia="標楷體" w:hint="eastAsia"/>
              </w:rPr>
              <w:t>20</w:t>
            </w:r>
            <w:r w:rsidRPr="00ED29C7">
              <w:rPr>
                <w:rFonts w:eastAsia="標楷體" w:hint="eastAsia"/>
              </w:rPr>
              <w:t>%)</w:t>
            </w:r>
          </w:p>
          <w:p w:rsidR="00990F0F" w:rsidRPr="00ED29C7" w:rsidRDefault="00990F0F" w:rsidP="00ED29C7">
            <w:pPr>
              <w:pStyle w:val="ab"/>
              <w:numPr>
                <w:ilvl w:val="0"/>
                <w:numId w:val="8"/>
              </w:numPr>
              <w:spacing w:line="0" w:lineRule="atLeast"/>
              <w:ind w:leftChars="0"/>
              <w:rPr>
                <w:rFonts w:eastAsia="標楷體"/>
              </w:rPr>
            </w:pPr>
            <w:r w:rsidRPr="00ED29C7">
              <w:rPr>
                <w:rFonts w:eastAsia="標楷體" w:hint="eastAsia"/>
              </w:rPr>
              <w:t>其他評分：缺席一次扣總成績</w:t>
            </w:r>
            <w:r w:rsidRPr="00ED29C7">
              <w:rPr>
                <w:rFonts w:eastAsia="標楷體" w:hint="eastAsia"/>
              </w:rPr>
              <w:t>3</w:t>
            </w:r>
            <w:r w:rsidRPr="00ED29C7">
              <w:rPr>
                <w:rFonts w:eastAsia="標楷體" w:hint="eastAsia"/>
              </w:rPr>
              <w:t>分</w:t>
            </w:r>
            <w:r w:rsidRPr="00ED29C7">
              <w:rPr>
                <w:rFonts w:eastAsia="標楷體" w:hint="eastAsia"/>
              </w:rPr>
              <w:t>(</w:t>
            </w:r>
            <w:r w:rsidRPr="00ED29C7">
              <w:rPr>
                <w:rFonts w:eastAsia="標楷體" w:hint="eastAsia"/>
              </w:rPr>
              <w:t>因公假或病假提前請假者不扣分</w:t>
            </w:r>
            <w:r w:rsidRPr="00ED29C7">
              <w:rPr>
                <w:rFonts w:eastAsia="標楷體" w:hint="eastAsia"/>
              </w:rPr>
              <w:t>)</w:t>
            </w:r>
          </w:p>
          <w:p w:rsidR="00ED29C7" w:rsidRPr="00ED29C7" w:rsidRDefault="00ED29C7" w:rsidP="00ED29C7">
            <w:pPr>
              <w:pStyle w:val="ab"/>
              <w:numPr>
                <w:ilvl w:val="0"/>
                <w:numId w:val="8"/>
              </w:numPr>
              <w:spacing w:line="0" w:lineRule="atLeast"/>
              <w:ind w:leftChars="0"/>
              <w:rPr>
                <w:rFonts w:eastAsia="標楷體"/>
                <w:u w:val="single"/>
              </w:rPr>
            </w:pPr>
            <w:r w:rsidRPr="00ED29C7">
              <w:rPr>
                <w:rFonts w:eastAsia="標楷體" w:hint="eastAsia"/>
                <w:u w:val="single"/>
              </w:rPr>
              <w:t>備註：教師在合理範圍內有權限調整修課學生之成績。</w:t>
            </w:r>
          </w:p>
        </w:tc>
      </w:tr>
      <w:tr w:rsidR="002D2B81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81" w:rsidRDefault="002D2B81" w:rsidP="002D2B8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目標</w:t>
            </w:r>
            <w:r>
              <w:rPr>
                <w:rFonts w:eastAsia="標楷體" w:hint="eastAsia"/>
              </w:rPr>
              <w:t>(S</w:t>
            </w:r>
            <w:r>
              <w:rPr>
                <w:rFonts w:eastAsia="標楷體"/>
              </w:rPr>
              <w:t>DG</w:t>
            </w:r>
            <w:r>
              <w:rPr>
                <w:rFonts w:eastAsia="標楷體" w:hint="eastAsia"/>
              </w:rPr>
              <w:t>s)</w:t>
            </w:r>
            <w:r>
              <w:rPr>
                <w:rFonts w:eastAsia="標楷體" w:hint="eastAsia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細項之</w:t>
            </w:r>
            <w:r>
              <w:rPr>
                <w:rFonts w:eastAsia="標楷體"/>
              </w:rPr>
              <w:t>對應</w:t>
            </w:r>
          </w:p>
          <w:p w:rsidR="002D2B81" w:rsidRDefault="002D2B81" w:rsidP="002D2B8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81" w:rsidRDefault="002D2B81" w:rsidP="002D2B81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E81D85">
              <w:rPr>
                <w:rFonts w:ascii="標楷體" w:eastAsia="標楷體" w:hAnsi="標楷體" w:cs="微軟正黑體" w:hint="eastAsia"/>
                <w:u w:val="single"/>
              </w:rPr>
              <w:t>3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 w:rsidR="00E81D85">
              <w:rPr>
                <w:rFonts w:eastAsia="標楷體" w:hint="eastAsia"/>
                <w:u w:val="single"/>
              </w:rPr>
              <w:t>3.8</w:t>
            </w:r>
          </w:p>
          <w:p w:rsidR="00E81D85" w:rsidRDefault="00E81D85" w:rsidP="002D2B81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/>
                <w:u w:val="single"/>
              </w:rPr>
              <w:t>4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 w:rsidRPr="009B39B4">
              <w:rPr>
                <w:rFonts w:eastAsia="標楷體"/>
                <w:u w:val="single"/>
              </w:rPr>
              <w:t>4.3</w:t>
            </w:r>
            <w:r w:rsidR="006934F9">
              <w:rPr>
                <w:rFonts w:eastAsia="標楷體" w:hint="eastAsia"/>
                <w:u w:val="single"/>
              </w:rPr>
              <w:t>、</w:t>
            </w:r>
            <w:r w:rsidRPr="009B39B4">
              <w:rPr>
                <w:rFonts w:eastAsia="標楷體"/>
                <w:u w:val="single"/>
              </w:rPr>
              <w:t>4.7</w:t>
            </w:r>
          </w:p>
          <w:p w:rsidR="002D2B81" w:rsidRPr="002E043C" w:rsidRDefault="00E81D85" w:rsidP="00BA247F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6934F9">
              <w:rPr>
                <w:rFonts w:ascii="標楷體" w:eastAsia="標楷體" w:hAnsi="標楷體" w:cs="微軟正黑體"/>
                <w:u w:val="single"/>
              </w:rPr>
              <w:t>9</w:t>
            </w:r>
            <w:r w:rsidR="006934F9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 w:rsidR="00F77A06">
              <w:rPr>
                <w:rFonts w:eastAsia="標楷體" w:hint="eastAsia"/>
                <w:u w:val="single"/>
              </w:rPr>
              <w:t>9.5</w:t>
            </w:r>
          </w:p>
        </w:tc>
      </w:tr>
      <w:tr w:rsidR="002D2B81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81" w:rsidRPr="00D94B32" w:rsidRDefault="002D2B81" w:rsidP="002D2B81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2D2B81" w:rsidRPr="006E7F5B" w:rsidTr="007F22D6">
              <w:tc>
                <w:tcPr>
                  <w:tcW w:w="2847" w:type="dxa"/>
                  <w:vAlign w:val="center"/>
                </w:tcPr>
                <w:p w:rsidR="002D2B81" w:rsidRPr="006E7F5B" w:rsidRDefault="002D2B81" w:rsidP="002D2B81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:rsidR="002D2B81" w:rsidRDefault="002D2B81" w:rsidP="002D2B81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:rsidR="002D2B81" w:rsidRPr="006E7F5B" w:rsidRDefault="002D2B81" w:rsidP="002D2B81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:rsidR="002D2B81" w:rsidRPr="006E7F5B" w:rsidRDefault="002D2B81" w:rsidP="002D2B81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:rsidR="002D2B81" w:rsidRPr="006E7F5B" w:rsidRDefault="002D2B81" w:rsidP="002D2B81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2D2B81" w:rsidRPr="006E7F5B" w:rsidTr="009F2474">
              <w:tc>
                <w:tcPr>
                  <w:tcW w:w="2847" w:type="dxa"/>
                  <w:vAlign w:val="center"/>
                </w:tcPr>
                <w:p w:rsidR="002D2B81" w:rsidRPr="006E7F5B" w:rsidRDefault="002D2B81" w:rsidP="002D2B8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:rsidR="002D2B81" w:rsidRPr="006E7F5B" w:rsidRDefault="002D2B81" w:rsidP="002D2B81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  <w:vAlign w:val="center"/>
                </w:tcPr>
                <w:p w:rsidR="002D2B81" w:rsidRPr="006E7F5B" w:rsidRDefault="001D30B7" w:rsidP="009F2474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2D2B81" w:rsidRPr="006E7F5B" w:rsidTr="009F2474">
              <w:tc>
                <w:tcPr>
                  <w:tcW w:w="2847" w:type="dxa"/>
                  <w:vAlign w:val="center"/>
                </w:tcPr>
                <w:p w:rsidR="002D2B81" w:rsidRPr="006E7F5B" w:rsidRDefault="002D2B81" w:rsidP="002D2B8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:rsidR="002D2B81" w:rsidRPr="006E7F5B" w:rsidRDefault="002D2B81" w:rsidP="002D2B8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  <w:vAlign w:val="center"/>
                </w:tcPr>
                <w:p w:rsidR="002D2B81" w:rsidRPr="006E7F5B" w:rsidRDefault="002D2B81" w:rsidP="009F2474">
                  <w:pPr>
                    <w:widowControl/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2D2B81" w:rsidRPr="006E7F5B" w:rsidTr="009F2474">
              <w:tc>
                <w:tcPr>
                  <w:tcW w:w="2847" w:type="dxa"/>
                  <w:vAlign w:val="center"/>
                </w:tcPr>
                <w:p w:rsidR="002D2B81" w:rsidRPr="006E7F5B" w:rsidRDefault="002D2B81" w:rsidP="002D2B8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:rsidR="002D2B81" w:rsidRPr="006E7F5B" w:rsidRDefault="002D2B81" w:rsidP="002D2B81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  <w:vAlign w:val="center"/>
                </w:tcPr>
                <w:p w:rsidR="002D2B81" w:rsidRPr="006E7F5B" w:rsidRDefault="002D2B81" w:rsidP="009F2474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2D2B81" w:rsidRPr="006E7F5B" w:rsidTr="009F2474">
              <w:tc>
                <w:tcPr>
                  <w:tcW w:w="2847" w:type="dxa"/>
                  <w:vAlign w:val="center"/>
                </w:tcPr>
                <w:p w:rsidR="002D2B81" w:rsidRPr="006E7F5B" w:rsidRDefault="002D2B81" w:rsidP="002D2B8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:rsidR="002D2B81" w:rsidRPr="006E7F5B" w:rsidRDefault="002D2B81" w:rsidP="002D2B81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  <w:vAlign w:val="center"/>
                </w:tcPr>
                <w:p w:rsidR="002D2B81" w:rsidRPr="006E7F5B" w:rsidRDefault="002D2B81" w:rsidP="009F2474">
                  <w:pPr>
                    <w:widowControl/>
                    <w:spacing w:line="240" w:lineRule="atLeast"/>
                    <w:ind w:right="150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2D2B81" w:rsidRPr="006E7F5B" w:rsidTr="009F2474">
              <w:tc>
                <w:tcPr>
                  <w:tcW w:w="2847" w:type="dxa"/>
                  <w:vAlign w:val="center"/>
                </w:tcPr>
                <w:p w:rsidR="002D2B81" w:rsidRPr="006E7F5B" w:rsidRDefault="002D2B81" w:rsidP="002D2B8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:rsidR="002D2B81" w:rsidRPr="006E7F5B" w:rsidRDefault="002D2B81" w:rsidP="002D2B81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  <w:vAlign w:val="center"/>
                </w:tcPr>
                <w:p w:rsidR="002D2B81" w:rsidRPr="006E7F5B" w:rsidRDefault="002D2B81" w:rsidP="009F2474">
                  <w:pPr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2D2B81" w:rsidRPr="006E7F5B" w:rsidTr="009F2474">
              <w:tc>
                <w:tcPr>
                  <w:tcW w:w="2847" w:type="dxa"/>
                  <w:vAlign w:val="center"/>
                </w:tcPr>
                <w:p w:rsidR="002D2B81" w:rsidRPr="006E7F5B" w:rsidRDefault="002D2B81" w:rsidP="002D2B8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:rsidR="002D2B81" w:rsidRPr="006E7F5B" w:rsidRDefault="002D2B81" w:rsidP="002D2B8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  <w:vAlign w:val="center"/>
                </w:tcPr>
                <w:p w:rsidR="002D2B81" w:rsidRPr="006E7F5B" w:rsidRDefault="001D30B7" w:rsidP="009F2474">
                  <w:pPr>
                    <w:widowControl/>
                    <w:spacing w:line="240" w:lineRule="atLeast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2D2B81" w:rsidRPr="006E7F5B" w:rsidTr="009F2474">
              <w:tc>
                <w:tcPr>
                  <w:tcW w:w="2847" w:type="dxa"/>
                  <w:vAlign w:val="center"/>
                </w:tcPr>
                <w:p w:rsidR="002D2B81" w:rsidRPr="006E7F5B" w:rsidRDefault="002D2B81" w:rsidP="002D2B8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:rsidR="002D2B81" w:rsidRPr="006E7F5B" w:rsidRDefault="002D2B81" w:rsidP="002D2B81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  <w:vAlign w:val="center"/>
                </w:tcPr>
                <w:p w:rsidR="002D2B81" w:rsidRPr="006E7F5B" w:rsidRDefault="002D2B81" w:rsidP="009F2474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2D2B81" w:rsidRPr="006E7F5B" w:rsidTr="009F2474">
              <w:tc>
                <w:tcPr>
                  <w:tcW w:w="2847" w:type="dxa"/>
                  <w:vAlign w:val="center"/>
                </w:tcPr>
                <w:p w:rsidR="002D2B81" w:rsidRPr="006E7F5B" w:rsidRDefault="002D2B81" w:rsidP="002D2B8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:rsidR="002D2B81" w:rsidRPr="006E7F5B" w:rsidRDefault="002D2B81" w:rsidP="002D2B81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  <w:vAlign w:val="center"/>
                </w:tcPr>
                <w:p w:rsidR="002D2B81" w:rsidRPr="006E7F5B" w:rsidRDefault="00696AC2" w:rsidP="009F2474">
                  <w:pPr>
                    <w:widowControl/>
                    <w:spacing w:line="240" w:lineRule="atLeast"/>
                    <w:ind w:right="147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  <w:tr w:rsidR="002D2B81" w:rsidRPr="006E7F5B" w:rsidTr="009F2474">
              <w:tc>
                <w:tcPr>
                  <w:tcW w:w="2847" w:type="dxa"/>
                  <w:vAlign w:val="center"/>
                </w:tcPr>
                <w:p w:rsidR="002D2B81" w:rsidRPr="006E7F5B" w:rsidRDefault="002D2B81" w:rsidP="002D2B81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:rsidR="002D2B81" w:rsidRPr="006E7F5B" w:rsidRDefault="002D2B81" w:rsidP="002D2B81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  <w:vAlign w:val="center"/>
                </w:tcPr>
                <w:p w:rsidR="002D2B81" w:rsidRPr="006E7F5B" w:rsidRDefault="001D30B7" w:rsidP="009F2474">
                  <w:pPr>
                    <w:widowControl/>
                    <w:spacing w:line="240" w:lineRule="atLeast"/>
                    <w:ind w:firstLine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</w:p>
              </w:tc>
            </w:tr>
          </w:tbl>
          <w:p w:rsidR="002D2B81" w:rsidRPr="00D94B32" w:rsidRDefault="002D2B81" w:rsidP="002D2B81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2D2B81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81" w:rsidRDefault="002D2B81" w:rsidP="002D2B81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 xml:space="preserve">  </w:t>
            </w:r>
            <w:r>
              <w:rPr>
                <w:rFonts w:eastAsia="標楷體" w:hint="eastAsia"/>
              </w:rPr>
              <w:t>授課教師資料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B7" w:rsidRDefault="001D30B7" w:rsidP="001D30B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>
              <w:rPr>
                <w:rFonts w:eastAsia="標楷體" w:hint="eastAsia"/>
                <w:color w:val="000000"/>
              </w:rPr>
              <w:t>范崇碩</w:t>
            </w:r>
          </w:p>
          <w:p w:rsidR="001D30B7" w:rsidRDefault="001D30B7" w:rsidP="001D30B7">
            <w:pPr>
              <w:spacing w:line="0" w:lineRule="atLeast"/>
              <w:rPr>
                <w:rFonts w:eastAsia="標楷體"/>
              </w:rPr>
            </w:pPr>
            <w:proofErr w:type="gramStart"/>
            <w:r w:rsidRPr="00912F7C">
              <w:rPr>
                <w:rFonts w:ascii="標楷體" w:eastAsia="標楷體" w:hAnsi="標楷體" w:hint="eastAsia"/>
                <w:sz w:val="22"/>
                <w:szCs w:val="22"/>
              </w:rPr>
              <w:t>█</w:t>
            </w:r>
            <w:proofErr w:type="gramEnd"/>
            <w:r>
              <w:rPr>
                <w:rFonts w:eastAsia="標楷體" w:hint="eastAsia"/>
              </w:rPr>
              <w:t>專任教師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：通識教育中心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 w:rsidR="000E509D"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職稱：專案助理教授</w:t>
            </w:r>
          </w:p>
          <w:p w:rsidR="001D30B7" w:rsidRDefault="001D30B7" w:rsidP="001D30B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□兼任教師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服務單位：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</w:p>
          <w:p w:rsidR="001D30B7" w:rsidRPr="009613AB" w:rsidRDefault="001D30B7" w:rsidP="001D30B7">
            <w:pPr>
              <w:spacing w:line="0" w:lineRule="atLeast"/>
              <w:rPr>
                <w:rFonts w:eastAsia="標楷體"/>
                <w:color w:val="000000"/>
              </w:rPr>
            </w:pPr>
            <w:r w:rsidRPr="009613AB">
              <w:rPr>
                <w:rFonts w:eastAsia="標楷體" w:hint="eastAsia"/>
                <w:color w:val="000000"/>
              </w:rPr>
              <w:t>學歷</w:t>
            </w:r>
          </w:p>
          <w:p w:rsidR="001D30B7" w:rsidRPr="009613AB" w:rsidRDefault="001D30B7" w:rsidP="001D30B7">
            <w:pPr>
              <w:spacing w:line="0" w:lineRule="atLeast"/>
              <w:ind w:firstLineChars="100" w:firstLine="240"/>
              <w:rPr>
                <w:rFonts w:eastAsia="標楷體"/>
                <w:color w:val="000000"/>
              </w:rPr>
            </w:pPr>
            <w:r w:rsidRPr="009613AB">
              <w:rPr>
                <w:rFonts w:eastAsia="標楷體" w:hint="eastAsia"/>
                <w:color w:val="000000"/>
              </w:rPr>
              <w:t>國立中山大學資訊工程博士</w:t>
            </w:r>
          </w:p>
          <w:p w:rsidR="001D30B7" w:rsidRPr="009613AB" w:rsidRDefault="001D30B7" w:rsidP="001D30B7">
            <w:pPr>
              <w:spacing w:line="0" w:lineRule="atLeast"/>
              <w:rPr>
                <w:rFonts w:eastAsia="標楷體"/>
                <w:color w:val="000000"/>
              </w:rPr>
            </w:pPr>
            <w:r w:rsidRPr="009613AB">
              <w:rPr>
                <w:rFonts w:eastAsia="標楷體" w:hint="eastAsia"/>
                <w:color w:val="000000"/>
              </w:rPr>
              <w:t>經歷</w:t>
            </w:r>
          </w:p>
          <w:p w:rsidR="001D30B7" w:rsidRDefault="001D30B7" w:rsidP="001D30B7">
            <w:pPr>
              <w:spacing w:line="0" w:lineRule="atLeast"/>
              <w:ind w:firstLineChars="100" w:firstLine="24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國立中正大學通識教育中心專案助理教授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現職</w:t>
            </w:r>
            <w:r>
              <w:rPr>
                <w:rFonts w:eastAsia="標楷體" w:hint="eastAsia"/>
                <w:color w:val="000000"/>
              </w:rPr>
              <w:t>)</w:t>
            </w:r>
          </w:p>
          <w:p w:rsidR="001D30B7" w:rsidRPr="009613AB" w:rsidRDefault="001D30B7" w:rsidP="001D30B7">
            <w:pPr>
              <w:spacing w:line="0" w:lineRule="atLeast"/>
              <w:ind w:firstLineChars="100" w:firstLine="240"/>
              <w:rPr>
                <w:rFonts w:eastAsia="標楷體"/>
                <w:color w:val="000000"/>
              </w:rPr>
            </w:pPr>
            <w:r w:rsidRPr="009613AB">
              <w:rPr>
                <w:rFonts w:eastAsia="標楷體" w:hint="eastAsia"/>
                <w:color w:val="000000"/>
              </w:rPr>
              <w:t>玄奘大學資訊管理學系專案助理教授</w:t>
            </w:r>
          </w:p>
          <w:p w:rsidR="001D30B7" w:rsidRPr="009613AB" w:rsidRDefault="001D30B7" w:rsidP="001D30B7">
            <w:pPr>
              <w:spacing w:line="0" w:lineRule="atLeast"/>
              <w:ind w:firstLineChars="100" w:firstLine="240"/>
              <w:rPr>
                <w:rFonts w:eastAsia="標楷體"/>
                <w:color w:val="000000"/>
              </w:rPr>
            </w:pPr>
            <w:r w:rsidRPr="009613AB">
              <w:rPr>
                <w:rFonts w:eastAsia="標楷體" w:hint="eastAsia"/>
                <w:color w:val="000000"/>
              </w:rPr>
              <w:t>玄奘大學教學發展中心兼任學生學習發展組組長</w:t>
            </w:r>
          </w:p>
          <w:p w:rsidR="001D30B7" w:rsidRPr="009613AB" w:rsidRDefault="001D30B7" w:rsidP="001D30B7">
            <w:pPr>
              <w:spacing w:line="0" w:lineRule="atLeast"/>
              <w:ind w:firstLineChars="100" w:firstLine="24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國立</w:t>
            </w:r>
            <w:r w:rsidRPr="009613AB">
              <w:rPr>
                <w:rFonts w:eastAsia="標楷體" w:hint="eastAsia"/>
                <w:color w:val="000000"/>
              </w:rPr>
              <w:t>交通大學資訊工程系博士後研究</w:t>
            </w:r>
          </w:p>
          <w:p w:rsidR="001D30B7" w:rsidRDefault="001D30B7" w:rsidP="001D30B7">
            <w:pPr>
              <w:spacing w:line="0" w:lineRule="atLeast"/>
              <w:ind w:firstLineChars="100" w:firstLine="24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國立</w:t>
            </w:r>
            <w:r w:rsidRPr="009613AB">
              <w:rPr>
                <w:rFonts w:eastAsia="標楷體" w:hint="eastAsia"/>
                <w:color w:val="000000"/>
              </w:rPr>
              <w:t>交通大學資訊工程學系兼任助理教授</w:t>
            </w:r>
          </w:p>
          <w:p w:rsidR="001D30B7" w:rsidRDefault="001D30B7" w:rsidP="001D30B7">
            <w:pPr>
              <w:spacing w:line="0" w:lineRule="atLeast"/>
              <w:ind w:firstLineChars="100" w:firstLine="240"/>
              <w:rPr>
                <w:rFonts w:eastAsia="標楷體"/>
              </w:rPr>
            </w:pPr>
            <w:r w:rsidRPr="009613AB">
              <w:rPr>
                <w:rFonts w:eastAsia="標楷體" w:hint="eastAsia"/>
                <w:color w:val="000000"/>
              </w:rPr>
              <w:t>實踐大學資訊科技與通訊學系兼任助理教授</w:t>
            </w:r>
          </w:p>
          <w:p w:rsidR="001D30B7" w:rsidRDefault="001D30B7" w:rsidP="001D30B7">
            <w:pPr>
              <w:spacing w:line="0" w:lineRule="atLeast"/>
              <w:rPr>
                <w:rFonts w:eastAsia="標楷體"/>
              </w:rPr>
            </w:pPr>
          </w:p>
          <w:p w:rsidR="001D30B7" w:rsidRDefault="001D30B7" w:rsidP="001D30B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</w:p>
          <w:p w:rsidR="002D2B81" w:rsidRDefault="001D30B7" w:rsidP="001D30B7">
            <w:pPr>
              <w:spacing w:line="0" w:lineRule="atLeast"/>
              <w:rPr>
                <w:rFonts w:eastAsia="標楷體"/>
              </w:rPr>
            </w:pPr>
            <w:r w:rsidRPr="009613AB">
              <w:rPr>
                <w:rFonts w:eastAsia="標楷體" w:hint="eastAsia"/>
                <w:color w:val="000000"/>
              </w:rPr>
              <w:t xml:space="preserve">1. </w:t>
            </w:r>
            <w:r w:rsidRPr="009613AB">
              <w:rPr>
                <w:rFonts w:eastAsia="標楷體" w:hint="eastAsia"/>
                <w:color w:val="000000"/>
              </w:rPr>
              <w:t>機器人學</w:t>
            </w:r>
            <w:r w:rsidRPr="009613AB">
              <w:rPr>
                <w:rFonts w:eastAsia="標楷體" w:hint="eastAsia"/>
                <w:color w:val="000000"/>
              </w:rPr>
              <w:t xml:space="preserve"> 2. </w:t>
            </w:r>
            <w:r w:rsidRPr="009613AB">
              <w:rPr>
                <w:rFonts w:eastAsia="標楷體" w:hint="eastAsia"/>
                <w:color w:val="000000"/>
              </w:rPr>
              <w:t>無線感測網路</w:t>
            </w:r>
            <w:r w:rsidRPr="009613AB">
              <w:rPr>
                <w:rFonts w:eastAsia="標楷體" w:hint="eastAsia"/>
                <w:color w:val="000000"/>
              </w:rPr>
              <w:t xml:space="preserve"> 3. </w:t>
            </w:r>
            <w:r w:rsidRPr="009613AB">
              <w:rPr>
                <w:rFonts w:eastAsia="標楷體" w:hint="eastAsia"/>
                <w:color w:val="000000"/>
              </w:rPr>
              <w:t>物聯網</w:t>
            </w:r>
          </w:p>
        </w:tc>
      </w:tr>
      <w:tr w:rsidR="002D2B81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81" w:rsidRDefault="002D2B81" w:rsidP="002D2B8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E60" w:rsidRPr="00863CF1" w:rsidRDefault="00D93E60" w:rsidP="00D93E60">
            <w:pPr>
              <w:spacing w:line="0" w:lineRule="atLeast"/>
              <w:rPr>
                <w:rFonts w:eastAsia="標楷體"/>
                <w:vanish/>
                <w:lang w:eastAsia="zh-HK"/>
                <w:specVanish/>
              </w:rPr>
            </w:pPr>
            <w:r>
              <w:rPr>
                <w:rFonts w:eastAsia="標楷體"/>
                <w:lang w:eastAsia="zh-HK"/>
              </w:rPr>
              <w:t>1.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  <w:lang w:eastAsia="zh-HK"/>
              </w:rPr>
              <w:t>本課程全程於電腦教室上課</w:t>
            </w:r>
            <w:r w:rsidR="00863CF1">
              <w:rPr>
                <w:rFonts w:eastAsia="標楷體" w:hint="eastAsia"/>
              </w:rPr>
              <w:t>。</w:t>
            </w:r>
          </w:p>
          <w:p w:rsidR="007B6349" w:rsidRDefault="00863CF1" w:rsidP="00D93E60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</w:p>
          <w:p w:rsidR="00D93E60" w:rsidRPr="00863CF1" w:rsidRDefault="005C7C71" w:rsidP="00D93E60">
            <w:pPr>
              <w:spacing w:line="0" w:lineRule="atLeast"/>
              <w:rPr>
                <w:rFonts w:eastAsia="標楷體"/>
                <w:vanish/>
                <w:specVanish/>
              </w:rPr>
            </w:pPr>
            <w:r>
              <w:rPr>
                <w:rFonts w:eastAsia="標楷體" w:hint="eastAsia"/>
              </w:rPr>
              <w:t>2</w:t>
            </w:r>
            <w:r w:rsidR="00D93E60">
              <w:rPr>
                <w:rFonts w:eastAsia="標楷體"/>
                <w:lang w:eastAsia="zh-HK"/>
              </w:rPr>
              <w:t>.</w:t>
            </w:r>
            <w:r w:rsidR="007B6349">
              <w:rPr>
                <w:rFonts w:eastAsia="標楷體" w:hint="eastAsia"/>
              </w:rPr>
              <w:t xml:space="preserve"> </w:t>
            </w:r>
            <w:r w:rsidR="00D93E60">
              <w:rPr>
                <w:rFonts w:eastAsia="標楷體" w:hint="eastAsia"/>
              </w:rPr>
              <w:t>教師得依實際教學進度及學生學習情況進行</w:t>
            </w:r>
            <w:r w:rsidR="00845BA3">
              <w:rPr>
                <w:rFonts w:eastAsia="標楷體" w:hint="eastAsia"/>
              </w:rPr>
              <w:t>課程進度的</w:t>
            </w:r>
            <w:r w:rsidR="00D93E60">
              <w:rPr>
                <w:rFonts w:eastAsia="標楷體" w:hint="eastAsia"/>
              </w:rPr>
              <w:t>調整</w:t>
            </w:r>
          </w:p>
          <w:p w:rsidR="007B6349" w:rsidRDefault="008D3A6A" w:rsidP="00D93E60">
            <w:pPr>
              <w:spacing w:line="0" w:lineRule="atLeas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。</w:t>
            </w:r>
          </w:p>
          <w:p w:rsidR="0078316D" w:rsidRDefault="005C7C71" w:rsidP="00D93E60">
            <w:pPr>
              <w:spacing w:line="0" w:lineRule="atLeas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3</w:t>
            </w:r>
            <w:r w:rsidR="00D93E60">
              <w:rPr>
                <w:rFonts w:eastAsia="標楷體"/>
                <w:kern w:val="0"/>
              </w:rPr>
              <w:t xml:space="preserve">. </w:t>
            </w:r>
            <w:r w:rsidR="00D93E60">
              <w:rPr>
                <w:rFonts w:eastAsia="標楷體" w:hint="eastAsia"/>
                <w:kern w:val="0"/>
              </w:rPr>
              <w:t>請尊重智慧財產權，不得非法影印教師指定之教科書籍</w:t>
            </w:r>
            <w:r w:rsidR="008D3A6A">
              <w:rPr>
                <w:rFonts w:eastAsia="標楷體" w:hint="eastAsia"/>
                <w:kern w:val="0"/>
              </w:rPr>
              <w:t>。</w:t>
            </w:r>
          </w:p>
          <w:p w:rsidR="00C23E15" w:rsidRDefault="00C23E15" w:rsidP="00265272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kern w:val="0"/>
              </w:rPr>
              <w:t xml:space="preserve">4. </w:t>
            </w:r>
            <w:r w:rsidRPr="00C23E15">
              <w:rPr>
                <w:rFonts w:eastAsia="標楷體" w:hint="eastAsia"/>
                <w:kern w:val="0"/>
              </w:rPr>
              <w:t>本課程擬搭配微學分活動</w:t>
            </w:r>
            <w:r w:rsidR="008B27C6">
              <w:rPr>
                <w:rFonts w:eastAsia="標楷體" w:hint="eastAsia"/>
                <w:kern w:val="0"/>
              </w:rPr>
              <w:t>。未選修本課程的學生，可自行選擇人工智慧模組</w:t>
            </w:r>
            <w:r w:rsidR="008B27C6">
              <w:rPr>
                <w:rFonts w:eastAsia="標楷體" w:hint="eastAsia"/>
                <w:kern w:val="0"/>
              </w:rPr>
              <w:t>1</w:t>
            </w:r>
            <w:r w:rsidR="008B27C6">
              <w:rPr>
                <w:rFonts w:eastAsia="標楷體" w:hint="eastAsia"/>
                <w:kern w:val="0"/>
              </w:rPr>
              <w:t>、</w:t>
            </w:r>
            <w:r w:rsidR="000D56E5">
              <w:rPr>
                <w:rFonts w:eastAsia="標楷體" w:hint="eastAsia"/>
                <w:kern w:val="0"/>
              </w:rPr>
              <w:t>模組</w:t>
            </w:r>
            <w:r w:rsidR="000D56E5">
              <w:rPr>
                <w:rFonts w:eastAsia="標楷體" w:hint="eastAsia"/>
                <w:kern w:val="0"/>
              </w:rPr>
              <w:t>2</w:t>
            </w:r>
            <w:r w:rsidR="000D56E5">
              <w:rPr>
                <w:rFonts w:eastAsia="標楷體" w:hint="eastAsia"/>
                <w:kern w:val="0"/>
              </w:rPr>
              <w:t>或模組</w:t>
            </w:r>
            <w:r w:rsidR="000D56E5">
              <w:rPr>
                <w:rFonts w:eastAsia="標楷體" w:hint="eastAsia"/>
                <w:kern w:val="0"/>
              </w:rPr>
              <w:t>3</w:t>
            </w:r>
            <w:r w:rsidR="000D56E5">
              <w:rPr>
                <w:rFonts w:eastAsia="標楷體" w:hint="eastAsia"/>
                <w:kern w:val="0"/>
              </w:rPr>
              <w:t>，</w:t>
            </w:r>
            <w:r w:rsidRPr="00C23E15">
              <w:rPr>
                <w:rFonts w:eastAsia="標楷體" w:hint="eastAsia"/>
                <w:kern w:val="0"/>
              </w:rPr>
              <w:t>累積滿</w:t>
            </w:r>
            <w:r w:rsidRPr="00C23E15">
              <w:rPr>
                <w:rFonts w:eastAsia="標楷體" w:hint="eastAsia"/>
                <w:kern w:val="0"/>
              </w:rPr>
              <w:t>18</w:t>
            </w:r>
            <w:r w:rsidRPr="00C23E15">
              <w:rPr>
                <w:rFonts w:eastAsia="標楷體" w:hint="eastAsia"/>
                <w:kern w:val="0"/>
              </w:rPr>
              <w:t>小時可以</w:t>
            </w:r>
            <w:r w:rsidR="00E7423E">
              <w:rPr>
                <w:rFonts w:eastAsia="標楷體" w:hint="eastAsia"/>
                <w:kern w:val="0"/>
              </w:rPr>
              <w:t>折</w:t>
            </w:r>
            <w:r w:rsidR="008B27C6">
              <w:rPr>
                <w:rFonts w:eastAsia="標楷體" w:hint="eastAsia"/>
                <w:kern w:val="0"/>
              </w:rPr>
              <w:t>抵</w:t>
            </w:r>
            <w:r w:rsidRPr="00C23E15">
              <w:rPr>
                <w:rFonts w:eastAsia="標楷體" w:hint="eastAsia"/>
                <w:kern w:val="0"/>
              </w:rPr>
              <w:t>通識</w:t>
            </w:r>
            <w:r w:rsidRPr="00C23E15">
              <w:rPr>
                <w:rFonts w:eastAsia="標楷體" w:hint="eastAsia"/>
                <w:kern w:val="0"/>
              </w:rPr>
              <w:t>1</w:t>
            </w:r>
            <w:r w:rsidRPr="00C23E15">
              <w:rPr>
                <w:rFonts w:eastAsia="標楷體" w:hint="eastAsia"/>
                <w:kern w:val="0"/>
              </w:rPr>
              <w:t>學分，詳情請洽通識教育中心</w:t>
            </w:r>
            <w:r>
              <w:rPr>
                <w:rFonts w:eastAsia="標楷體" w:hint="eastAsia"/>
                <w:kern w:val="0"/>
              </w:rPr>
              <w:t>。</w:t>
            </w:r>
          </w:p>
        </w:tc>
      </w:tr>
    </w:tbl>
    <w:p w:rsidR="00010195" w:rsidRDefault="00010195"/>
    <w:sectPr w:rsidR="00010195" w:rsidSect="002E043C">
      <w:headerReference w:type="first" r:id="rId8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956" w:rsidRDefault="00C37956" w:rsidP="00F53800">
      <w:r>
        <w:separator/>
      </w:r>
    </w:p>
  </w:endnote>
  <w:endnote w:type="continuationSeparator" w:id="0">
    <w:p w:rsidR="00C37956" w:rsidRDefault="00C37956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956" w:rsidRDefault="00C37956" w:rsidP="00F53800">
      <w:r>
        <w:separator/>
      </w:r>
    </w:p>
  </w:footnote>
  <w:footnote w:type="continuationSeparator" w:id="0">
    <w:p w:rsidR="00C37956" w:rsidRDefault="00C37956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079" w:rsidRPr="000267DC" w:rsidRDefault="00772E67" w:rsidP="00F70079">
    <w:pPr>
      <w:pStyle w:val="a3"/>
      <w:jc w:val="right"/>
      <w:rPr>
        <w:rFonts w:ascii="標楷體" w:eastAsia="標楷體" w:hAnsi="標楷體"/>
      </w:rPr>
    </w:pPr>
    <w:r>
      <w:rPr>
        <w:rFonts w:ascii="標楷體" w:eastAsia="標楷體" w:hAnsi="標楷體"/>
      </w:rPr>
      <w:t>11</w:t>
    </w:r>
    <w:r>
      <w:rPr>
        <w:rFonts w:ascii="標楷體" w:eastAsia="標楷體" w:hAnsi="標楷體" w:hint="eastAsia"/>
      </w:rPr>
      <w:t>2</w:t>
    </w:r>
    <w:r w:rsidR="00F70079" w:rsidRPr="000267DC">
      <w:rPr>
        <w:rFonts w:ascii="標楷體" w:eastAsia="標楷體" w:hAnsi="標楷體" w:hint="eastAsia"/>
      </w:rPr>
      <w:t>年</w:t>
    </w:r>
    <w:r>
      <w:rPr>
        <w:rFonts w:ascii="標楷體" w:eastAsia="標楷體" w:hAnsi="標楷體" w:hint="eastAsia"/>
      </w:rPr>
      <w:t>4</w:t>
    </w:r>
    <w:r w:rsidR="00F70079"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>
      <w:rPr>
        <w:rFonts w:ascii="標楷體" w:eastAsia="標楷體" w:hAnsi="標楷體" w:hint="eastAsia"/>
      </w:rPr>
      <w:t>6</w:t>
    </w:r>
    <w:r w:rsidR="00F70079" w:rsidRPr="000267DC">
      <w:rPr>
        <w:rFonts w:ascii="標楷體" w:eastAsia="標楷體" w:hAnsi="標楷體" w:hint="eastAsia"/>
      </w:rPr>
      <w:t>日通識教育中心會議修訂</w:t>
    </w:r>
  </w:p>
  <w:p w:rsidR="00F70079" w:rsidRPr="00F70079" w:rsidRDefault="00F700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2312F"/>
    <w:multiLevelType w:val="hybridMultilevel"/>
    <w:tmpl w:val="50309A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49659A"/>
    <w:multiLevelType w:val="hybridMultilevel"/>
    <w:tmpl w:val="0510B6F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264A116C"/>
    <w:multiLevelType w:val="hybridMultilevel"/>
    <w:tmpl w:val="EF342724"/>
    <w:lvl w:ilvl="0" w:tplc="04090001">
      <w:start w:val="1"/>
      <w:numFmt w:val="bullet"/>
      <w:lvlText w:val=""/>
      <w:lvlJc w:val="left"/>
      <w:pPr>
        <w:ind w:left="147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4" w:hanging="480"/>
      </w:pPr>
      <w:rPr>
        <w:rFonts w:ascii="Wingdings" w:hAnsi="Wingdings" w:hint="default"/>
      </w:rPr>
    </w:lvl>
  </w:abstractNum>
  <w:abstractNum w:abstractNumId="3" w15:restartNumberingAfterBreak="0">
    <w:nsid w:val="26F07015"/>
    <w:multiLevelType w:val="hybridMultilevel"/>
    <w:tmpl w:val="52D892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007741D"/>
    <w:multiLevelType w:val="hybridMultilevel"/>
    <w:tmpl w:val="08C0F214"/>
    <w:lvl w:ilvl="0" w:tplc="CA80288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09000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781C5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ED4BFF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73443B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E8890B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C83B6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EB4F40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278BE8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5E645B9B"/>
    <w:multiLevelType w:val="hybridMultilevel"/>
    <w:tmpl w:val="0A6E67D8"/>
    <w:lvl w:ilvl="0" w:tplc="04090001">
      <w:start w:val="1"/>
      <w:numFmt w:val="bullet"/>
      <w:lvlText w:val=""/>
      <w:lvlJc w:val="left"/>
      <w:pPr>
        <w:ind w:left="147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4" w:hanging="480"/>
      </w:pPr>
      <w:rPr>
        <w:rFonts w:ascii="Wingdings" w:hAnsi="Wingdings" w:hint="default"/>
      </w:rPr>
    </w:lvl>
  </w:abstractNum>
  <w:abstractNum w:abstractNumId="6" w15:restartNumberingAfterBreak="0">
    <w:nsid w:val="68F54DAA"/>
    <w:multiLevelType w:val="hybridMultilevel"/>
    <w:tmpl w:val="7384061C"/>
    <w:lvl w:ilvl="0" w:tplc="04090001">
      <w:start w:val="1"/>
      <w:numFmt w:val="bullet"/>
      <w:lvlText w:val=""/>
      <w:lvlJc w:val="left"/>
      <w:pPr>
        <w:ind w:left="147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4" w:hanging="480"/>
      </w:pPr>
      <w:rPr>
        <w:rFonts w:ascii="Wingdings" w:hAnsi="Wingdings" w:hint="default"/>
      </w:rPr>
    </w:lvl>
  </w:abstractNum>
  <w:abstractNum w:abstractNumId="7" w15:restartNumberingAfterBreak="0">
    <w:nsid w:val="6BC710AB"/>
    <w:multiLevelType w:val="hybridMultilevel"/>
    <w:tmpl w:val="4FA60536"/>
    <w:lvl w:ilvl="0" w:tplc="04090001">
      <w:start w:val="1"/>
      <w:numFmt w:val="bullet"/>
      <w:lvlText w:val=""/>
      <w:lvlJc w:val="left"/>
      <w:pPr>
        <w:ind w:left="147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4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CC"/>
    <w:rsid w:val="00000786"/>
    <w:rsid w:val="00004B33"/>
    <w:rsid w:val="00004F83"/>
    <w:rsid w:val="00010195"/>
    <w:rsid w:val="0004616C"/>
    <w:rsid w:val="0007357D"/>
    <w:rsid w:val="000D56E5"/>
    <w:rsid w:val="000D5ADD"/>
    <w:rsid w:val="000E47B0"/>
    <w:rsid w:val="000E509D"/>
    <w:rsid w:val="00103B9F"/>
    <w:rsid w:val="00145019"/>
    <w:rsid w:val="00156247"/>
    <w:rsid w:val="00180BA5"/>
    <w:rsid w:val="001913AF"/>
    <w:rsid w:val="00191CB0"/>
    <w:rsid w:val="001B49A2"/>
    <w:rsid w:val="001C01EC"/>
    <w:rsid w:val="001C0275"/>
    <w:rsid w:val="001D0256"/>
    <w:rsid w:val="001D30B7"/>
    <w:rsid w:val="001D4A46"/>
    <w:rsid w:val="00215108"/>
    <w:rsid w:val="0021566C"/>
    <w:rsid w:val="0023115A"/>
    <w:rsid w:val="00236441"/>
    <w:rsid w:val="00237B2F"/>
    <w:rsid w:val="00255420"/>
    <w:rsid w:val="00265272"/>
    <w:rsid w:val="002671E3"/>
    <w:rsid w:val="0027235C"/>
    <w:rsid w:val="002A1710"/>
    <w:rsid w:val="002A238D"/>
    <w:rsid w:val="002D0751"/>
    <w:rsid w:val="002D2B81"/>
    <w:rsid w:val="002E043C"/>
    <w:rsid w:val="002E17F3"/>
    <w:rsid w:val="002E5D16"/>
    <w:rsid w:val="00310F9E"/>
    <w:rsid w:val="003136AB"/>
    <w:rsid w:val="003219E8"/>
    <w:rsid w:val="00331DB2"/>
    <w:rsid w:val="003511D7"/>
    <w:rsid w:val="003640F4"/>
    <w:rsid w:val="00371510"/>
    <w:rsid w:val="00374222"/>
    <w:rsid w:val="003A141D"/>
    <w:rsid w:val="003F49EF"/>
    <w:rsid w:val="00401CAE"/>
    <w:rsid w:val="00412B82"/>
    <w:rsid w:val="004443A2"/>
    <w:rsid w:val="0045071D"/>
    <w:rsid w:val="00451230"/>
    <w:rsid w:val="00451DF6"/>
    <w:rsid w:val="004605EA"/>
    <w:rsid w:val="004613C3"/>
    <w:rsid w:val="0047180E"/>
    <w:rsid w:val="004A60F6"/>
    <w:rsid w:val="004D1B51"/>
    <w:rsid w:val="004F59B6"/>
    <w:rsid w:val="004F6DC1"/>
    <w:rsid w:val="005012AB"/>
    <w:rsid w:val="00501C90"/>
    <w:rsid w:val="00532DB0"/>
    <w:rsid w:val="00555E99"/>
    <w:rsid w:val="005A118C"/>
    <w:rsid w:val="005C7C71"/>
    <w:rsid w:val="005D11FC"/>
    <w:rsid w:val="005D6577"/>
    <w:rsid w:val="005D73F8"/>
    <w:rsid w:val="005E2719"/>
    <w:rsid w:val="00600EEB"/>
    <w:rsid w:val="00615433"/>
    <w:rsid w:val="00624899"/>
    <w:rsid w:val="0063522C"/>
    <w:rsid w:val="00662BF8"/>
    <w:rsid w:val="00664608"/>
    <w:rsid w:val="00681888"/>
    <w:rsid w:val="006934F9"/>
    <w:rsid w:val="00696AC2"/>
    <w:rsid w:val="006C1882"/>
    <w:rsid w:val="00712A8A"/>
    <w:rsid w:val="00772E67"/>
    <w:rsid w:val="007757C8"/>
    <w:rsid w:val="0078316D"/>
    <w:rsid w:val="007A3F83"/>
    <w:rsid w:val="007B6349"/>
    <w:rsid w:val="007C26B7"/>
    <w:rsid w:val="007E1FFD"/>
    <w:rsid w:val="007E24FA"/>
    <w:rsid w:val="007F4A30"/>
    <w:rsid w:val="0080230F"/>
    <w:rsid w:val="0081589D"/>
    <w:rsid w:val="00823003"/>
    <w:rsid w:val="00824977"/>
    <w:rsid w:val="00840ACF"/>
    <w:rsid w:val="00844905"/>
    <w:rsid w:val="00845BA3"/>
    <w:rsid w:val="008526E9"/>
    <w:rsid w:val="00853EF8"/>
    <w:rsid w:val="0085595A"/>
    <w:rsid w:val="00863CF1"/>
    <w:rsid w:val="008B27C6"/>
    <w:rsid w:val="008C3804"/>
    <w:rsid w:val="008C6B80"/>
    <w:rsid w:val="008D1CB9"/>
    <w:rsid w:val="008D3A6A"/>
    <w:rsid w:val="008D7D49"/>
    <w:rsid w:val="00903673"/>
    <w:rsid w:val="009205CF"/>
    <w:rsid w:val="009410FA"/>
    <w:rsid w:val="009474C6"/>
    <w:rsid w:val="0096377B"/>
    <w:rsid w:val="00973625"/>
    <w:rsid w:val="00973898"/>
    <w:rsid w:val="00974BB5"/>
    <w:rsid w:val="00990F0F"/>
    <w:rsid w:val="009953E1"/>
    <w:rsid w:val="009B0080"/>
    <w:rsid w:val="009D14C4"/>
    <w:rsid w:val="009D6A3F"/>
    <w:rsid w:val="009F2474"/>
    <w:rsid w:val="009F58DB"/>
    <w:rsid w:val="00A0147F"/>
    <w:rsid w:val="00A24EA5"/>
    <w:rsid w:val="00A24ECE"/>
    <w:rsid w:val="00A3432E"/>
    <w:rsid w:val="00A34513"/>
    <w:rsid w:val="00A359BA"/>
    <w:rsid w:val="00A35FDC"/>
    <w:rsid w:val="00A3733B"/>
    <w:rsid w:val="00A4115D"/>
    <w:rsid w:val="00A43778"/>
    <w:rsid w:val="00A75D5F"/>
    <w:rsid w:val="00AA61EF"/>
    <w:rsid w:val="00AD2FC2"/>
    <w:rsid w:val="00AD434A"/>
    <w:rsid w:val="00AE08C8"/>
    <w:rsid w:val="00AE2849"/>
    <w:rsid w:val="00B216D8"/>
    <w:rsid w:val="00B23AF1"/>
    <w:rsid w:val="00B2797B"/>
    <w:rsid w:val="00B353A1"/>
    <w:rsid w:val="00B53084"/>
    <w:rsid w:val="00B75145"/>
    <w:rsid w:val="00BA247F"/>
    <w:rsid w:val="00BB1219"/>
    <w:rsid w:val="00BB5830"/>
    <w:rsid w:val="00BE27A3"/>
    <w:rsid w:val="00BE395A"/>
    <w:rsid w:val="00C037DA"/>
    <w:rsid w:val="00C23E15"/>
    <w:rsid w:val="00C34F02"/>
    <w:rsid w:val="00C37956"/>
    <w:rsid w:val="00C45A73"/>
    <w:rsid w:val="00C52C0A"/>
    <w:rsid w:val="00C5638A"/>
    <w:rsid w:val="00CD523A"/>
    <w:rsid w:val="00CE526F"/>
    <w:rsid w:val="00CF028B"/>
    <w:rsid w:val="00D0626C"/>
    <w:rsid w:val="00D24DE4"/>
    <w:rsid w:val="00D3071E"/>
    <w:rsid w:val="00D339B3"/>
    <w:rsid w:val="00D4553B"/>
    <w:rsid w:val="00D71066"/>
    <w:rsid w:val="00D91AE9"/>
    <w:rsid w:val="00D91AEC"/>
    <w:rsid w:val="00D93E60"/>
    <w:rsid w:val="00D94F8D"/>
    <w:rsid w:val="00DA12DD"/>
    <w:rsid w:val="00DE5276"/>
    <w:rsid w:val="00DE7C6A"/>
    <w:rsid w:val="00DF64C8"/>
    <w:rsid w:val="00E070AD"/>
    <w:rsid w:val="00E24439"/>
    <w:rsid w:val="00E3470C"/>
    <w:rsid w:val="00E46EA2"/>
    <w:rsid w:val="00E602F8"/>
    <w:rsid w:val="00E7423E"/>
    <w:rsid w:val="00E81D85"/>
    <w:rsid w:val="00EB1405"/>
    <w:rsid w:val="00ED0C8C"/>
    <w:rsid w:val="00ED29C7"/>
    <w:rsid w:val="00EE31F5"/>
    <w:rsid w:val="00EE6FC8"/>
    <w:rsid w:val="00F10DDA"/>
    <w:rsid w:val="00F12261"/>
    <w:rsid w:val="00F50F2C"/>
    <w:rsid w:val="00F53800"/>
    <w:rsid w:val="00F66333"/>
    <w:rsid w:val="00F70079"/>
    <w:rsid w:val="00F77A06"/>
    <w:rsid w:val="00F95037"/>
    <w:rsid w:val="00FA2301"/>
    <w:rsid w:val="00FB5F86"/>
    <w:rsid w:val="00FE0BCC"/>
    <w:rsid w:val="00FF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64480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ab">
    <w:name w:val="List Paragraph"/>
    <w:basedOn w:val="a"/>
    <w:uiPriority w:val="34"/>
    <w:qFormat/>
    <w:rsid w:val="00ED29C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93B25-79C6-424B-8AEC-FC3557F2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Admin</cp:lastModifiedBy>
  <cp:revision>128</cp:revision>
  <cp:lastPrinted>2015-03-16T06:17:00Z</cp:lastPrinted>
  <dcterms:created xsi:type="dcterms:W3CDTF">2021-06-04T08:49:00Z</dcterms:created>
  <dcterms:modified xsi:type="dcterms:W3CDTF">2025-06-04T02:52:00Z</dcterms:modified>
</cp:coreProperties>
</file>