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CC" w:rsidRDefault="00FE0BCC" w:rsidP="00FE0BCC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</w:pPr>
            <w:r w:rsidRPr="00526268">
              <w:rPr>
                <w:rFonts w:hint="eastAsia"/>
                <w:bCs/>
              </w:rPr>
              <w:t>開</w:t>
            </w:r>
            <w:r w:rsidR="00E3470C">
              <w:rPr>
                <w:rFonts w:hint="eastAsia"/>
                <w:bCs/>
              </w:rPr>
              <w:t>課</w:t>
            </w:r>
            <w:r>
              <w:rPr>
                <w:rFonts w:hint="eastAsia"/>
              </w:rPr>
              <w:t>學年度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  <w:r w:rsidR="00853EF8">
              <w:t>1</w:t>
            </w:r>
            <w:r w:rsidR="00D00431">
              <w:t>2</w:t>
            </w:r>
            <w:r w:rsidR="00FE0BCC">
              <w:rPr>
                <w:rFonts w:hint="eastAsia"/>
              </w:rPr>
              <w:t>學年度第</w:t>
            </w:r>
            <w:r w:rsidR="00D00431">
              <w:t>1</w:t>
            </w:r>
            <w:r w:rsidR="00FE0BCC">
              <w:rPr>
                <w:rFonts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課程名稱</w:t>
            </w:r>
            <w:r w:rsidR="009637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3756C7" w:rsidP="007F22D6">
            <w:pPr>
              <w:spacing w:line="0" w:lineRule="atLeast"/>
              <w:jc w:val="center"/>
            </w:pPr>
            <w:r>
              <w:t>從無到無窮</w:t>
            </w:r>
            <w:r>
              <w:rPr>
                <w:rFonts w:eastAsia="SimSun" w:hint="eastAsia"/>
              </w:rPr>
              <w:t>—</w:t>
            </w:r>
            <w:r>
              <w:t>你可能不知道的數學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課程名稱</w:t>
            </w:r>
            <w:r w:rsidR="009637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3756C7" w:rsidP="007F22D6">
            <w:pPr>
              <w:spacing w:line="0" w:lineRule="atLeast"/>
              <w:jc w:val="center"/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 xml:space="preserve">rom zero to infinity: </w:t>
            </w:r>
            <w:r>
              <w:rPr>
                <w:rFonts w:ascii="Cambria Math" w:eastAsia="SimSun" w:hAnsi="Cambria Math"/>
                <w:lang w:eastAsia="zh-CN"/>
              </w:rPr>
              <w:t>Some interesting m</w:t>
            </w:r>
            <w:r>
              <w:rPr>
                <w:rFonts w:eastAsia="SimSun"/>
                <w:lang w:eastAsia="zh-CN"/>
              </w:rPr>
              <w:t>athematics unknown to laymen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</w:pPr>
            <w:r w:rsidRPr="002E043C">
              <w:rPr>
                <w:color w:val="A6A6A6" w:themeColor="background1" w:themeShade="A6"/>
              </w:rPr>
              <w:t>(</w:t>
            </w:r>
            <w:r w:rsidRPr="002E043C">
              <w:rPr>
                <w:rFonts w:hint="eastAsia"/>
                <w:color w:val="A6A6A6" w:themeColor="background1" w:themeShade="A6"/>
              </w:rPr>
              <w:t>由通識</w:t>
            </w:r>
            <w:r>
              <w:rPr>
                <w:rFonts w:hint="eastAsia"/>
                <w:color w:val="A6A6A6" w:themeColor="background1" w:themeShade="A6"/>
              </w:rPr>
              <w:t>教育</w:t>
            </w:r>
            <w:r w:rsidRPr="002E043C">
              <w:rPr>
                <w:rFonts w:hint="eastAsia"/>
                <w:color w:val="A6A6A6" w:themeColor="background1" w:themeShade="A6"/>
              </w:rPr>
              <w:t>中心填寫</w:t>
            </w:r>
            <w:r w:rsidRPr="002E043C">
              <w:rPr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</w:pP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可複選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3756C7" w:rsidP="003756C7">
                  <w:pPr>
                    <w:spacing w:line="0" w:lineRule="atLeast"/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SimSun" w:hAnsi="標楷體" w:hint="eastAsia"/>
                      <w:lang w:eastAsia="zh-CN"/>
                    </w:rPr>
                    <w:t>■</w:t>
                  </w:r>
                  <w:r w:rsidR="001C01EC">
                    <w:rPr>
                      <w:rFonts w:ascii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u w:val="single"/>
                    </w:rPr>
                  </w:pPr>
                  <w:r w:rsidRPr="007A3F83"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u w:val="single"/>
                    </w:rPr>
                  </w:pPr>
                  <w:r w:rsidRPr="007A3F83"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u w:val="single"/>
                    </w:rPr>
                  </w:pPr>
                  <w:r w:rsidRPr="007A3F83"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u w:val="single"/>
                    </w:rPr>
                  </w:pPr>
                  <w:r w:rsidRPr="007A3F83"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</w:rPr>
                    <w:t>其他</w:t>
                  </w:r>
                  <w:r>
                    <w:rPr>
                      <w:rFonts w:ascii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7" w:rsidRDefault="003756C7" w:rsidP="003756C7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</w:pPr>
            <w:r w:rsidRPr="00B9428A">
              <w:t>從中國古代的數學教科書算經十書與古希臘的數學教科書</w:t>
            </w:r>
            <w:r>
              <w:t>來</w:t>
            </w:r>
            <w:r w:rsidRPr="00B9428A">
              <w:t>比較東西方對於自然科學態度上的差異。</w:t>
            </w:r>
          </w:p>
          <w:p w:rsidR="003756C7" w:rsidRPr="00B9428A" w:rsidRDefault="003756C7" w:rsidP="003756C7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</w:pPr>
            <w:r>
              <w:t>從數學史上幾次重要的事件，來看過去的數學家如何規避或處理</w:t>
            </w:r>
            <w:r>
              <w:rPr>
                <w:rFonts w:eastAsia="SimSun" w:hint="eastAsia"/>
              </w:rPr>
              <w:t>「</w:t>
            </w:r>
            <w:r>
              <w:t>無窮大</w:t>
            </w:r>
            <w:r>
              <w:rPr>
                <w:rFonts w:eastAsia="SimSun" w:hint="eastAsia"/>
              </w:rPr>
              <w:t>」</w:t>
            </w:r>
            <w:r>
              <w:rPr>
                <w:rFonts w:ascii="標楷體" w:hAnsi="標楷體" w:hint="eastAsia"/>
              </w:rPr>
              <w:t>這個概念。</w:t>
            </w:r>
          </w:p>
          <w:p w:rsidR="0096377B" w:rsidRDefault="003756C7" w:rsidP="003756C7">
            <w:pPr>
              <w:spacing w:line="0" w:lineRule="atLeast"/>
            </w:pPr>
            <w:r>
              <w:rPr>
                <w:rFonts w:hint="eastAsia"/>
              </w:rPr>
              <w:t>介紹二十世紀的哲學家如何用公設系統來創造</w:t>
            </w:r>
            <w:r>
              <w:rPr>
                <w:rFonts w:eastAsia="SimSun" w:hint="eastAsia"/>
              </w:rPr>
              <w:t>「</w:t>
            </w:r>
            <w:r>
              <w:rPr>
                <w:rFonts w:hint="eastAsia"/>
              </w:rPr>
              <w:t>數</w:t>
            </w:r>
            <w:r>
              <w:rPr>
                <w:rFonts w:eastAsia="SimSun" w:hint="eastAsia"/>
              </w:rPr>
              <w:t>」，</w:t>
            </w:r>
            <w:r>
              <w:rPr>
                <w:rFonts w:hint="eastAsia"/>
              </w:rPr>
              <w:t>如何從無（零）到有到無窮。並且能解決從古希臘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古中國留下的一些關於無窮的</w:t>
            </w:r>
            <w:r w:rsidRPr="00B94F12">
              <w:rPr>
                <w:rFonts w:ascii="標楷體" w:hAnsi="標楷體" w:hint="eastAsia"/>
              </w:rPr>
              <w:t>悖論</w:t>
            </w:r>
            <w:r>
              <w:rPr>
                <w:rFonts w:hint="eastAsia"/>
              </w:rPr>
              <w:t>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週次表及每週課程</w:t>
            </w:r>
            <w:r w:rsidR="002D0751">
              <w:rPr>
                <w:rFonts w:hint="eastAsia"/>
              </w:rPr>
              <w:t>詳細內容</w:t>
            </w: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</w:pPr>
                  <w: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</w:pPr>
                  <w: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Default="003756C7" w:rsidP="007F22D6">
                  <w:pPr>
                    <w:spacing w:line="0" w:lineRule="atLeast"/>
                  </w:pPr>
                  <w:r>
                    <w:t>課程介紹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Pr="00CD344A" w:rsidRDefault="003756C7" w:rsidP="00CD344A">
                  <w:pPr>
                    <w:rPr>
                      <w:rFonts w:ascii="標楷體" w:hAnsi="標楷體"/>
                    </w:rPr>
                  </w:pPr>
                  <w:r w:rsidRPr="00CD344A">
                    <w:rPr>
                      <w:rFonts w:ascii="標楷體" w:hAnsi="標楷體"/>
                      <w:lang w:eastAsia="zh-CN"/>
                    </w:rPr>
                    <w:t>從李約瑟的問題</w:t>
                  </w:r>
                  <w:r w:rsidRPr="00CD344A">
                    <w:rPr>
                      <w:rFonts w:ascii="標楷體" w:eastAsia="SimSun" w:hAnsi="標楷體" w:hint="eastAsia"/>
                      <w:lang w:eastAsia="zh-CN"/>
                    </w:rPr>
                    <w:t xml:space="preserve"> </w:t>
                  </w:r>
                  <w:r w:rsidRPr="00CD344A">
                    <w:rPr>
                      <w:rFonts w:ascii="標楷體" w:eastAsia="SimSun" w:hAnsi="標楷體"/>
                      <w:lang w:eastAsia="zh-CN"/>
                    </w:rPr>
                    <w:t>Why not dev</w:t>
                  </w:r>
                  <w:r w:rsidR="00493351">
                    <w:rPr>
                      <w:rFonts w:ascii="標楷體" w:eastAsia="SimSun" w:hAnsi="標楷體" w:hint="eastAsia"/>
                      <w:lang w:eastAsia="zh-CN"/>
                    </w:rPr>
                    <w:t>e</w:t>
                  </w:r>
                  <w:r w:rsidRPr="00CD344A">
                    <w:rPr>
                      <w:rFonts w:ascii="標楷體" w:eastAsia="SimSun" w:hAnsi="標楷體"/>
                      <w:lang w:eastAsia="zh-CN"/>
                    </w:rPr>
                    <w:t>lop</w:t>
                  </w:r>
                  <w:r w:rsidRPr="00CD344A">
                    <w:rPr>
                      <w:rFonts w:ascii="標楷體" w:hAnsi="標楷體"/>
                      <w:lang w:eastAsia="zh-CN"/>
                    </w:rPr>
                    <w:t>談起，討論古代東西方的數學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Default="003756C7" w:rsidP="007F22D6">
                  <w:pPr>
                    <w:spacing w:line="0" w:lineRule="atLeast"/>
                  </w:pPr>
                  <w:r>
                    <w:t>中國餘式定理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Default="003756C7" w:rsidP="007F22D6">
                  <w:pPr>
                    <w:spacing w:line="0" w:lineRule="atLeast"/>
                  </w:pPr>
                  <w:r>
                    <w:t>微積分戰爭（一）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Pr="003756C7" w:rsidRDefault="003756C7" w:rsidP="007F22D6">
                  <w:pPr>
                    <w:spacing w:line="0" w:lineRule="atLeast"/>
                    <w:rPr>
                      <w:rFonts w:eastAsia="SimSun"/>
                      <w:lang w:eastAsia="zh-CN"/>
                    </w:rPr>
                  </w:pPr>
                  <w:r>
                    <w:t>微</w:t>
                  </w:r>
                  <w:r w:rsidRPr="0089482D">
                    <w:rPr>
                      <w:rFonts w:ascii="標楷體" w:hAnsi="標楷體"/>
                    </w:rPr>
                    <w:t>積分戰爭（</w:t>
                  </w:r>
                  <w:r w:rsidRPr="0089482D">
                    <w:rPr>
                      <w:rFonts w:ascii="標楷體" w:hAnsi="標楷體" w:hint="eastAsia"/>
                      <w:lang w:eastAsia="zh-CN"/>
                    </w:rPr>
                    <w:t>二）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493351" w:rsidP="007A3F83">
                  <w:pPr>
                    <w:spacing w:line="0" w:lineRule="atLeast"/>
                    <w:jc w:val="center"/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Default="00CD344A" w:rsidP="007F22D6">
                  <w:pPr>
                    <w:spacing w:line="0" w:lineRule="atLeast"/>
                  </w:pPr>
                  <w:r>
                    <w:t>微積分戰爭（三）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493351" w:rsidP="007A3F83">
                  <w:pPr>
                    <w:spacing w:line="0" w:lineRule="atLeast"/>
                    <w:jc w:val="center"/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Pr="00A57BC1" w:rsidRDefault="00A57BC1" w:rsidP="007F22D6">
                  <w:pPr>
                    <w:spacing w:line="0" w:lineRule="atLeast"/>
                    <w:rPr>
                      <w:rFonts w:ascii="標楷體" w:hAnsi="標楷體"/>
                      <w:lang w:eastAsia="zh-CN"/>
                    </w:rPr>
                  </w:pPr>
                  <w:r w:rsidRPr="00A57BC1">
                    <w:rPr>
                      <w:rFonts w:ascii="標楷體" w:hAnsi="標楷體" w:hint="eastAsia"/>
                      <w:lang w:eastAsia="zh-CN"/>
                    </w:rPr>
                    <w:t>建立微積分的基礎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493351" w:rsidP="007A3F83">
                  <w:pPr>
                    <w:spacing w:line="0" w:lineRule="atLeast"/>
                    <w:jc w:val="center"/>
                    <w:rPr>
                      <w:rFonts w:eastAsia="SimSun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Pr="00CD344A" w:rsidRDefault="00CD344A" w:rsidP="00CD344A">
                  <w:pPr>
                    <w:rPr>
                      <w:rFonts w:ascii="標楷體" w:hAnsi="標楷體"/>
                    </w:rPr>
                  </w:pPr>
                  <w:r w:rsidRPr="00CD344A">
                    <w:rPr>
                      <w:rFonts w:ascii="標楷體" w:hAnsi="標楷體"/>
                    </w:rPr>
                    <w:t>怎麼把無窮多個數加在一起：無窮數列與無窮級數的介紹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493351" w:rsidP="007A3F83">
                  <w:pPr>
                    <w:spacing w:line="0" w:lineRule="atLeast"/>
                    <w:jc w:val="center"/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Default="004A4050" w:rsidP="007F22D6">
                  <w:pPr>
                    <w:spacing w:line="0" w:lineRule="atLeast"/>
                  </w:pPr>
                  <w:r>
                    <w:t>後牛頓的劍橋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8C3804" w:rsidP="007A3F83">
                  <w:pPr>
                    <w:spacing w:line="0" w:lineRule="atLeast"/>
                    <w:jc w:val="center"/>
                    <w:rPr>
                      <w:rFonts w:eastAsia="SimSun"/>
                      <w:lang w:eastAsia="zh-CN"/>
                    </w:rPr>
                  </w:pPr>
                  <w:r>
                    <w:rPr>
                      <w:rFonts w:hint="eastAsia"/>
                    </w:rPr>
                    <w:t>1</w:t>
                  </w:r>
                  <w:r w:rsidR="00493351">
                    <w:rPr>
                      <w:rFonts w:ascii="SimSun" w:eastAsia="SimSun" w:hAnsi="SimSun" w:hint="eastAsia"/>
                      <w:lang w:eastAsia="zh-CN"/>
                    </w:rPr>
                    <w:t>0</w:t>
                  </w:r>
                </w:p>
              </w:tc>
              <w:tc>
                <w:tcPr>
                  <w:tcW w:w="5393" w:type="dxa"/>
                </w:tcPr>
                <w:p w:rsidR="008C3804" w:rsidRDefault="004A4050" w:rsidP="007F22D6">
                  <w:pPr>
                    <w:spacing w:line="0" w:lineRule="atLeast"/>
                  </w:pPr>
                  <w:r>
                    <w:t>建立數學的基礎：康托與集合論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8C3804" w:rsidP="007A3F83">
                  <w:pPr>
                    <w:spacing w:line="0" w:lineRule="atLeast"/>
                    <w:jc w:val="center"/>
                    <w:rPr>
                      <w:rFonts w:eastAsia="SimSun"/>
                      <w:lang w:eastAsia="zh-CN"/>
                    </w:rPr>
                  </w:pPr>
                  <w:r>
                    <w:rPr>
                      <w:rFonts w:hint="eastAsia"/>
                    </w:rPr>
                    <w:t>1</w:t>
                  </w:r>
                  <w:r w:rsidR="00493351">
                    <w:rPr>
                      <w:rFonts w:ascii="SimSun" w:eastAsia="SimSun" w:hAnsi="SimSun" w:hint="eastAsia"/>
                      <w:lang w:eastAsia="zh-CN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Default="004A4050" w:rsidP="007F22D6">
                  <w:pPr>
                    <w:spacing w:line="0" w:lineRule="atLeast"/>
                  </w:pPr>
                  <w:r>
                    <w:rPr>
                      <w:rFonts w:ascii="標楷體" w:hAnsi="標楷體"/>
                    </w:rPr>
                    <w:t>番外篇（1）：不同的積分方式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8C3804" w:rsidP="007A3F83">
                  <w:pPr>
                    <w:spacing w:line="0" w:lineRule="atLeast"/>
                    <w:jc w:val="center"/>
                    <w:rPr>
                      <w:rFonts w:eastAsia="SimSun"/>
                      <w:lang w:eastAsia="zh-CN"/>
                    </w:rPr>
                  </w:pPr>
                  <w:r>
                    <w:rPr>
                      <w:rFonts w:hint="eastAsia"/>
                    </w:rPr>
                    <w:t>1</w:t>
                  </w:r>
                  <w:r w:rsidR="00493351">
                    <w:rPr>
                      <w:rFonts w:ascii="SimSun" w:eastAsia="SimSun" w:hAnsi="SimSun" w:hint="eastAsia"/>
                      <w:lang w:eastAsia="zh-CN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Default="004A4050" w:rsidP="004A4050">
                  <w:pPr>
                    <w:spacing w:line="0" w:lineRule="atLeast"/>
                  </w:pPr>
                  <w:r>
                    <w:rPr>
                      <w:rFonts w:ascii="標楷體" w:hAnsi="標楷體"/>
                    </w:rPr>
                    <w:t>番外篇（2）：數</w:t>
                  </w:r>
                  <w:r w:rsidR="003756C7">
                    <w:rPr>
                      <w:rFonts w:ascii="標楷體" w:hAnsi="標楷體"/>
                    </w:rPr>
                    <w:t>學與文學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8C3804" w:rsidP="007A3F83">
                  <w:pPr>
                    <w:spacing w:line="0" w:lineRule="atLeast"/>
                    <w:jc w:val="center"/>
                    <w:rPr>
                      <w:rFonts w:eastAsia="SimSun"/>
                      <w:lang w:eastAsia="zh-CN"/>
                    </w:rPr>
                  </w:pPr>
                  <w:r>
                    <w:rPr>
                      <w:rFonts w:hint="eastAsia"/>
                    </w:rPr>
                    <w:t>1</w:t>
                  </w:r>
                  <w:r w:rsidR="00493351">
                    <w:rPr>
                      <w:rFonts w:ascii="SimSun" w:eastAsia="SimSun" w:hAnsi="SimSun" w:hint="eastAsia"/>
                      <w:lang w:eastAsia="zh-CN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Pr="003756C7" w:rsidRDefault="003756C7" w:rsidP="003756C7">
                  <w:r w:rsidRPr="00C516DD">
                    <w:rPr>
                      <w:rFonts w:ascii="標楷體" w:hAnsi="標楷體"/>
                    </w:rPr>
                    <w:t>空與無只是起點</w:t>
                  </w:r>
                  <w:r>
                    <w:rPr>
                      <w:rFonts w:ascii="標楷體" w:hAnsi="標楷體"/>
                    </w:rPr>
                    <w:t>，數上有數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8C3804" w:rsidP="007A3F83">
                  <w:pPr>
                    <w:spacing w:line="0" w:lineRule="atLeast"/>
                    <w:jc w:val="center"/>
                    <w:rPr>
                      <w:rFonts w:eastAsia="SimSun"/>
                    </w:rPr>
                  </w:pPr>
                  <w:r>
                    <w:rPr>
                      <w:rFonts w:hint="eastAsia"/>
                    </w:rPr>
                    <w:t>1</w:t>
                  </w:r>
                  <w:r w:rsidR="00493351">
                    <w:rPr>
                      <w:rFonts w:ascii="SimSun" w:eastAsia="SimSun" w:hAnsi="SimSun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Default="003756C7" w:rsidP="007F22D6">
                  <w:pPr>
                    <w:spacing w:line="0" w:lineRule="atLeast"/>
                  </w:pPr>
                  <w:r>
                    <w:rPr>
                      <w:rFonts w:ascii="標楷體" w:hAnsi="標楷體"/>
                    </w:rPr>
                    <w:t>無窮大的四則運算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8C3804" w:rsidP="007A3F83">
                  <w:pPr>
                    <w:spacing w:line="0" w:lineRule="atLeast"/>
                    <w:jc w:val="center"/>
                    <w:rPr>
                      <w:rFonts w:eastAsia="SimSun"/>
                    </w:rPr>
                  </w:pPr>
                  <w:r>
                    <w:rPr>
                      <w:rFonts w:hint="eastAsia"/>
                    </w:rPr>
                    <w:t>1</w:t>
                  </w:r>
                  <w:r w:rsidR="00493351">
                    <w:rPr>
                      <w:rFonts w:ascii="SimSun" w:eastAsia="SimSun" w:hAnsi="SimSun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Default="003756C7" w:rsidP="007F22D6">
                  <w:pPr>
                    <w:spacing w:line="0" w:lineRule="atLeast"/>
                  </w:pPr>
                  <w:r>
                    <w:t>一個</w:t>
                  </w:r>
                  <w:r w:rsidRPr="00493351">
                    <w:rPr>
                      <w:rFonts w:ascii="標楷體" w:hAnsi="標楷體"/>
                    </w:rPr>
                    <w:t>重</w:t>
                  </w:r>
                  <w:r w:rsidR="00493351" w:rsidRPr="00493351">
                    <w:rPr>
                      <w:rFonts w:ascii="標楷體" w:hAnsi="標楷體" w:hint="eastAsia"/>
                    </w:rPr>
                    <w:t>大</w:t>
                  </w:r>
                  <w:r>
                    <w:t>的歷史事件</w:t>
                  </w:r>
                </w:p>
              </w:tc>
            </w:tr>
            <w:tr w:rsidR="00493351" w:rsidTr="004613C3">
              <w:trPr>
                <w:jc w:val="center"/>
              </w:trPr>
              <w:tc>
                <w:tcPr>
                  <w:tcW w:w="712" w:type="dxa"/>
                </w:tcPr>
                <w:p w:rsidR="00493351" w:rsidRPr="00493351" w:rsidRDefault="00493351" w:rsidP="007A3F83">
                  <w:pPr>
                    <w:spacing w:line="0" w:lineRule="atLeast"/>
                    <w:jc w:val="center"/>
                    <w:rPr>
                      <w:rFonts w:ascii="標楷體" w:hAnsi="標楷體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493351" w:rsidRPr="00493351" w:rsidRDefault="00493351" w:rsidP="007F22D6">
                  <w:pPr>
                    <w:spacing w:line="0" w:lineRule="atLeast"/>
                    <w:rPr>
                      <w:rFonts w:ascii="標楷體" w:hAnsi="標楷體" w:hint="eastAsia"/>
                    </w:rPr>
                  </w:pPr>
                  <w:r w:rsidRPr="00493351">
                    <w:rPr>
                      <w:rFonts w:ascii="標楷體" w:hAnsi="標楷體" w:hint="eastAsia"/>
                    </w:rPr>
                    <w:t>心得分享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493351" w:rsidRDefault="008C3804" w:rsidP="007A3F83">
                  <w:pPr>
                    <w:spacing w:line="0" w:lineRule="atLeast"/>
                    <w:jc w:val="center"/>
                    <w:rPr>
                      <w:rFonts w:ascii="標楷體" w:hAnsi="標楷體"/>
                    </w:rPr>
                  </w:pPr>
                  <w:r w:rsidRPr="00493351">
                    <w:rPr>
                      <w:rFonts w:ascii="標楷體" w:hAnsi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C3804" w:rsidRPr="00493351" w:rsidRDefault="00493351" w:rsidP="007F22D6">
                  <w:pPr>
                    <w:spacing w:line="0" w:lineRule="atLeast"/>
                    <w:rPr>
                      <w:rFonts w:ascii="標楷體" w:hAnsi="標楷體" w:hint="eastAsia"/>
                    </w:rPr>
                  </w:pPr>
                  <w:r w:rsidRPr="00493351">
                    <w:rPr>
                      <w:rFonts w:ascii="標楷體" w:hAnsi="標楷體" w:hint="eastAsia"/>
                    </w:rPr>
                    <w:t>彈性教學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8C3804" w:rsidRDefault="00493351" w:rsidP="007F22D6">
                  <w:pPr>
                    <w:spacing w:line="0" w:lineRule="atLeast"/>
                    <w:rPr>
                      <w:rFonts w:hint="eastAsia"/>
                    </w:rPr>
                  </w:pPr>
                  <w:r w:rsidRPr="00493351">
                    <w:rPr>
                      <w:rFonts w:ascii="標楷體" w:hAnsi="標楷體" w:hint="eastAsia"/>
                    </w:rPr>
                    <w:t>彈性教學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</w:pPr>
          </w:p>
          <w:p w:rsidR="007A3F83" w:rsidRDefault="007A3F83" w:rsidP="007F22D6">
            <w:pPr>
              <w:spacing w:line="0" w:lineRule="atLeast"/>
            </w:pPr>
            <w:r>
              <w:rPr>
                <w:rFonts w:hint="eastAsia"/>
              </w:rPr>
              <w:t>每週課程</w:t>
            </w:r>
            <w:r w:rsidR="00824977">
              <w:rPr>
                <w:rFonts w:hint="eastAsia"/>
              </w:rPr>
              <w:t>詳細內容</w:t>
            </w:r>
            <w:r>
              <w:rPr>
                <w:rFonts w:hint="eastAsia"/>
              </w:rPr>
              <w:t>說明：</w:t>
            </w:r>
          </w:p>
          <w:p w:rsidR="00824977" w:rsidRDefault="00824977" w:rsidP="007F22D6">
            <w:pPr>
              <w:spacing w:line="0" w:lineRule="atLeast"/>
              <w:rPr>
                <w:rFonts w:eastAsia="SimSun"/>
                <w:lang w:eastAsia="zh-CN"/>
              </w:rPr>
            </w:pPr>
          </w:p>
          <w:p w:rsidR="0077382C" w:rsidRPr="00D43DA8" w:rsidRDefault="0077382C" w:rsidP="0077382C">
            <w:r w:rsidRPr="00D43DA8">
              <w:rPr>
                <w:rFonts w:hint="eastAsia"/>
              </w:rPr>
              <w:t>W</w:t>
            </w:r>
            <w:r w:rsidRPr="00D43DA8">
              <w:t xml:space="preserve">eek 1 </w:t>
            </w:r>
            <w:r w:rsidRPr="00D43DA8">
              <w:t>課程介紹</w:t>
            </w:r>
          </w:p>
          <w:p w:rsidR="0077382C" w:rsidRPr="00D43DA8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  <w:lang w:eastAsia="zh-CN"/>
              </w:rPr>
            </w:pPr>
            <w:r w:rsidRPr="00D43DA8">
              <w:rPr>
                <w:rFonts w:ascii="標楷體" w:hAnsi="標楷體" w:hint="eastAsia"/>
                <w:lang w:eastAsia="zh-CN"/>
              </w:rPr>
              <w:t>課程內容與目標</w:t>
            </w:r>
          </w:p>
          <w:p w:rsidR="0077382C" w:rsidRPr="007B3DF3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  <w:lang w:eastAsia="zh-CN"/>
              </w:rPr>
            </w:pPr>
            <w:r w:rsidRPr="00CD344A">
              <w:rPr>
                <w:rFonts w:ascii="標楷體" w:hAnsi="標楷體"/>
                <w:lang w:eastAsia="zh-CN"/>
              </w:rPr>
              <w:t>評分方式</w:t>
            </w:r>
          </w:p>
          <w:p w:rsidR="0077382C" w:rsidRDefault="0077382C" w:rsidP="0077382C">
            <w:pPr>
              <w:spacing w:line="0" w:lineRule="atLeast"/>
              <w:rPr>
                <w:rFonts w:eastAsia="SimSun"/>
                <w:lang w:eastAsia="zh-CN"/>
              </w:rPr>
            </w:pPr>
          </w:p>
          <w:p w:rsidR="0077382C" w:rsidRDefault="0077382C" w:rsidP="0077382C">
            <w:pPr>
              <w:spacing w:line="0" w:lineRule="atLeast"/>
              <w:rPr>
                <w:rFonts w:ascii="標楷體" w:hAnsi="標楷體"/>
              </w:rPr>
            </w:pPr>
            <w:r>
              <w:rPr>
                <w:rFonts w:eastAsia="SimSun" w:hint="eastAsia"/>
              </w:rPr>
              <w:t>W</w:t>
            </w:r>
            <w:r>
              <w:rPr>
                <w:rFonts w:eastAsia="SimSun"/>
              </w:rPr>
              <w:t>eek 2</w:t>
            </w:r>
            <w:r w:rsidRPr="00CD344A">
              <w:rPr>
                <w:rFonts w:ascii="標楷體" w:hAnsi="標楷體"/>
                <w:lang w:eastAsia="zh-CN"/>
              </w:rPr>
              <w:t>從李約瑟的問題</w:t>
            </w:r>
            <w:r w:rsidRPr="00CD344A">
              <w:rPr>
                <w:rFonts w:ascii="標楷體" w:eastAsia="SimSun" w:hAnsi="標楷體" w:hint="eastAsia"/>
                <w:lang w:eastAsia="zh-CN"/>
              </w:rPr>
              <w:t xml:space="preserve"> </w:t>
            </w:r>
            <w:r w:rsidRPr="00CD344A">
              <w:rPr>
                <w:rFonts w:ascii="標楷體" w:eastAsia="SimSun" w:hAnsi="標楷體"/>
                <w:lang w:eastAsia="zh-CN"/>
              </w:rPr>
              <w:t>Why not dev</w:t>
            </w:r>
            <w:r>
              <w:rPr>
                <w:rFonts w:ascii="標楷體" w:eastAsia="SimSun" w:hAnsi="標楷體"/>
                <w:lang w:eastAsia="zh-CN"/>
              </w:rPr>
              <w:t>e</w:t>
            </w:r>
            <w:r w:rsidRPr="00CD344A">
              <w:rPr>
                <w:rFonts w:ascii="標楷體" w:eastAsia="SimSun" w:hAnsi="標楷體"/>
                <w:lang w:eastAsia="zh-CN"/>
              </w:rPr>
              <w:t>lop</w:t>
            </w:r>
            <w:r w:rsidRPr="00CD344A">
              <w:rPr>
                <w:rFonts w:ascii="標楷體" w:hAnsi="標楷體"/>
                <w:lang w:eastAsia="zh-CN"/>
              </w:rPr>
              <w:t>談起，討論古代東西方的數學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7B3DF3">
              <w:rPr>
                <w:rFonts w:ascii="標楷體" w:hAnsi="標楷體" w:hint="eastAsia"/>
              </w:rPr>
              <w:t>李約瑟是誰和李約瑟問題</w:t>
            </w:r>
          </w:p>
          <w:p w:rsidR="0077382C" w:rsidRPr="007B3DF3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7B3DF3">
              <w:rPr>
                <w:rFonts w:ascii="標楷體" w:hAnsi="標楷體"/>
              </w:rPr>
              <w:t>畢氏定理的歷史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CD344A">
              <w:rPr>
                <w:rFonts w:ascii="標楷體" w:hAnsi="標楷體"/>
              </w:rPr>
              <w:t>東西方古代數學</w:t>
            </w:r>
            <w:r>
              <w:rPr>
                <w:rFonts w:ascii="標楷體" w:hAnsi="標楷體"/>
              </w:rPr>
              <w:t>成就</w:t>
            </w:r>
            <w:r w:rsidRPr="00CD344A">
              <w:rPr>
                <w:rFonts w:ascii="標楷體" w:hAnsi="標楷體"/>
              </w:rPr>
              <w:t>的比較</w:t>
            </w:r>
          </w:p>
          <w:p w:rsidR="0077382C" w:rsidRPr="007B3DF3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/>
              </w:rPr>
              <w:t>回答李約瑟的問題（開放討論）</w:t>
            </w: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3B5B0A" w:rsidRDefault="0077382C" w:rsidP="0077382C">
            <w:pPr>
              <w:rPr>
                <w:lang w:eastAsia="zh-CN"/>
              </w:rPr>
            </w:pPr>
            <w:r w:rsidRPr="003B5B0A">
              <w:t>Week 3</w:t>
            </w:r>
            <w:r>
              <w:t>中國餘式定理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 w:hint="eastAsia"/>
              </w:rPr>
              <w:t>孫子算經裡的一道名題：韓信點兵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  <w:lang w:eastAsia="zh-CN"/>
              </w:rPr>
            </w:pPr>
            <w:r w:rsidRPr="003B5B0A">
              <w:rPr>
                <w:rFonts w:ascii="標楷體" w:hAnsi="標楷體" w:hint="eastAsia"/>
                <w:lang w:eastAsia="zh-CN"/>
              </w:rPr>
              <w:t>中國餘式定理的介紹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/>
              </w:rPr>
              <w:t>金庸小說裡的中國餘式定理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 w:hint="eastAsia"/>
              </w:rPr>
              <w:t>大衍求一術與輾轉相除法</w:t>
            </w:r>
          </w:p>
          <w:p w:rsidR="0077382C" w:rsidRPr="007B3DF3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Default="0077382C" w:rsidP="0077382C">
            <w:r w:rsidRPr="0077382C">
              <w:rPr>
                <w:rFonts w:hint="eastAsia"/>
              </w:rPr>
              <w:t>W</w:t>
            </w:r>
            <w:r w:rsidRPr="0077382C">
              <w:t>eek 4</w:t>
            </w:r>
            <w:r w:rsidRPr="0077382C">
              <w:t>微積分戰爭（</w:t>
            </w:r>
            <w:r>
              <w:t>一）</w:t>
            </w:r>
          </w:p>
          <w:p w:rsidR="0077382C" w:rsidRDefault="0077382C" w:rsidP="0077382C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從黑暗時代進入理性的時代</w:t>
            </w:r>
          </w:p>
          <w:p w:rsidR="0077382C" w:rsidRPr="007B3DF3" w:rsidRDefault="0077382C" w:rsidP="0077382C">
            <w:pPr>
              <w:pStyle w:val="ab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誰發明了微積分</w:t>
            </w: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3B5B0A" w:rsidRDefault="0077382C" w:rsidP="0077382C">
            <w:pPr>
              <w:rPr>
                <w:rFonts w:ascii="標楷體" w:hAnsi="標楷體"/>
              </w:rPr>
            </w:pPr>
            <w:r w:rsidRPr="0077382C">
              <w:rPr>
                <w:rFonts w:hint="eastAsia"/>
              </w:rPr>
              <w:t>W</w:t>
            </w:r>
            <w:r w:rsidRPr="0077382C">
              <w:t>eek 5</w:t>
            </w:r>
            <w:r w:rsidRPr="0077382C">
              <w:t>微積分戰爭（</w:t>
            </w:r>
            <w:r>
              <w:t>二）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倫敦皇家協會的成立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牛頓與萊布尼茲是誰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到底是誰先發明了微積分</w:t>
            </w:r>
          </w:p>
          <w:p w:rsidR="0077382C" w:rsidRPr="00493351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 w:hint="eastAsia"/>
              </w:rPr>
            </w:pPr>
            <w:r>
              <w:rPr>
                <w:rFonts w:ascii="標楷體" w:hAnsi="標楷體"/>
              </w:rPr>
              <w:t>萊布尼茲的沒落與再起</w:t>
            </w: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  <w:r w:rsidRPr="0077382C">
              <w:rPr>
                <w:rFonts w:hint="eastAsia"/>
              </w:rPr>
              <w:t>W</w:t>
            </w:r>
            <w:r w:rsidRPr="0077382C">
              <w:t xml:space="preserve">eek </w:t>
            </w:r>
            <w:r w:rsidRPr="0077382C">
              <w:rPr>
                <w:lang w:eastAsia="zh-CN"/>
              </w:rPr>
              <w:t>6</w:t>
            </w:r>
            <w:r w:rsidRPr="0077382C">
              <w:t xml:space="preserve"> </w:t>
            </w:r>
            <w:r w:rsidRPr="0077382C">
              <w:t>微積分戰爭</w:t>
            </w:r>
            <w:r>
              <w:rPr>
                <w:rFonts w:ascii="標楷體" w:hAnsi="標楷體"/>
              </w:rPr>
              <w:t>（三）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對微積分的質疑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無窮大的悖論</w:t>
            </w: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  <w:r w:rsidRPr="0077382C">
              <w:rPr>
                <w:rFonts w:hint="eastAsia"/>
              </w:rPr>
              <w:t>W</w:t>
            </w:r>
            <w:r w:rsidRPr="0077382C">
              <w:t>eek</w:t>
            </w:r>
            <w:r w:rsidRPr="0077382C">
              <w:rPr>
                <w:rFonts w:hint="eastAsia"/>
              </w:rPr>
              <w:t xml:space="preserve"> </w:t>
            </w:r>
            <w:r w:rsidRPr="0077382C">
              <w:rPr>
                <w:rFonts w:hint="eastAsia"/>
                <w:lang w:eastAsia="zh-CN"/>
              </w:rPr>
              <w:t>7</w:t>
            </w:r>
            <w:r w:rsidRPr="0077382C">
              <w:rPr>
                <w:rFonts w:hint="eastAsia"/>
              </w:rPr>
              <w:t xml:space="preserve"> </w:t>
            </w:r>
            <w:r w:rsidRPr="0077382C">
              <w:rPr>
                <w:rFonts w:hint="eastAsia"/>
              </w:rPr>
              <w:t>建立微積</w:t>
            </w:r>
            <w:r>
              <w:rPr>
                <w:rFonts w:ascii="標楷體" w:hAnsi="標楷體" w:hint="eastAsia"/>
              </w:rPr>
              <w:t>分的基礎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詮釋無窮小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無窮數列的介紹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實數的建立</w:t>
            </w:r>
          </w:p>
          <w:p w:rsidR="0077382C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A57BC1" w:rsidRDefault="0077382C" w:rsidP="0077382C">
            <w:pPr>
              <w:spacing w:line="0" w:lineRule="atLeast"/>
              <w:rPr>
                <w:rFonts w:ascii="標楷體" w:eastAsia="SimSun" w:hAnsi="標楷體"/>
              </w:rPr>
            </w:pPr>
            <w:r w:rsidRPr="0077382C">
              <w:rPr>
                <w:rFonts w:hint="eastAsia"/>
              </w:rPr>
              <w:t>W</w:t>
            </w:r>
            <w:r w:rsidRPr="0077382C">
              <w:t>eek 8</w:t>
            </w:r>
            <w:r w:rsidRPr="0077382C">
              <w:t>麼</w:t>
            </w:r>
            <w:r w:rsidRPr="00CD344A">
              <w:rPr>
                <w:rFonts w:ascii="標楷體" w:hAnsi="標楷體"/>
              </w:rPr>
              <w:t>把無窮多個數加在一起：無窮數列與無窮級數的介紹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 w:hint="eastAsia"/>
              </w:rPr>
              <w:t>在日常生活中就能看到無窮數列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 w:hint="eastAsia"/>
              </w:rPr>
              <w:t>什麼是無窮級數？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/>
              </w:rPr>
              <w:t>一些神奇的無窮級數</w:t>
            </w:r>
          </w:p>
          <w:p w:rsidR="0077382C" w:rsidRPr="00A57BC1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A57BC1" w:rsidRDefault="0077382C" w:rsidP="0077382C">
            <w:pPr>
              <w:spacing w:line="0" w:lineRule="atLeast"/>
              <w:rPr>
                <w:rFonts w:ascii="標楷體" w:hAnsi="標楷體"/>
              </w:rPr>
            </w:pPr>
            <w:r>
              <w:rPr>
                <w:rFonts w:ascii="標楷體" w:hAnsi="標楷體"/>
                <w:lang w:eastAsia="zh-CN"/>
              </w:rPr>
              <w:t>W</w:t>
            </w:r>
            <w:r w:rsidRPr="00A57BC1">
              <w:rPr>
                <w:rFonts w:ascii="標楷體" w:hAnsi="標楷體"/>
                <w:lang w:eastAsia="zh-CN"/>
              </w:rPr>
              <w:t xml:space="preserve">eek </w:t>
            </w:r>
            <w:r>
              <w:rPr>
                <w:rFonts w:ascii="標楷體" w:hAnsi="標楷體"/>
                <w:lang w:eastAsia="zh-CN"/>
              </w:rPr>
              <w:t>9</w:t>
            </w:r>
            <w:r w:rsidRPr="00A57BC1">
              <w:t>牛頓的劍橋</w:t>
            </w:r>
          </w:p>
          <w:p w:rsidR="0077382C" w:rsidRPr="00AF23C5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AF23C5">
              <w:rPr>
                <w:rFonts w:ascii="標楷體" w:hAnsi="標楷體" w:hint="eastAsia"/>
              </w:rPr>
              <w:t>劍橋大學T</w:t>
            </w:r>
            <w:r w:rsidRPr="00AF23C5">
              <w:rPr>
                <w:rFonts w:ascii="標楷體" w:hAnsi="標楷體"/>
              </w:rPr>
              <w:t>ripos的歷史</w:t>
            </w:r>
          </w:p>
          <w:p w:rsidR="0077382C" w:rsidRPr="00AF23C5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AF23C5">
              <w:rPr>
                <w:rFonts w:ascii="標楷體" w:hAnsi="標楷體" w:hint="eastAsia"/>
                <w:lang w:eastAsia="zh-CN"/>
              </w:rPr>
              <w:t>T</w:t>
            </w:r>
            <w:r w:rsidRPr="00AF23C5">
              <w:rPr>
                <w:rFonts w:ascii="標楷體" w:hAnsi="標楷體"/>
                <w:lang w:eastAsia="zh-CN"/>
              </w:rPr>
              <w:t>ripos的軼事</w:t>
            </w:r>
          </w:p>
          <w:p w:rsidR="0077382C" w:rsidRPr="00AF23C5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AF23C5">
              <w:rPr>
                <w:rFonts w:ascii="標楷體" w:hAnsi="標楷體"/>
              </w:rPr>
              <w:t>對</w:t>
            </w:r>
            <w:r w:rsidRPr="00AF23C5">
              <w:rPr>
                <w:rFonts w:ascii="標楷體" w:hAnsi="標楷體" w:hint="eastAsia"/>
              </w:rPr>
              <w:t>T</w:t>
            </w:r>
            <w:r w:rsidRPr="00AF23C5">
              <w:rPr>
                <w:rFonts w:ascii="標楷體" w:hAnsi="標楷體"/>
              </w:rPr>
              <w:t>ripos及考試的批評與反思</w:t>
            </w: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Week 10</w:t>
            </w:r>
            <w:r>
              <w:t>立數學的基礎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t>康托與集合論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什麼是函數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康托的驚奇定理</w:t>
            </w: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4A4050" w:rsidRDefault="0077382C" w:rsidP="0077382C">
            <w:pPr>
              <w:spacing w:line="0" w:lineRule="atLeast"/>
              <w:rPr>
                <w:rFonts w:ascii="標楷體" w:eastAsia="SimSun" w:hAnsi="標楷體"/>
                <w:lang w:eastAsia="zh-CN"/>
              </w:rPr>
            </w:pPr>
            <w:r w:rsidRPr="003B5B0A">
              <w:rPr>
                <w:rFonts w:ascii="標楷體" w:hAnsi="標楷體" w:hint="eastAsia"/>
              </w:rPr>
              <w:t>W</w:t>
            </w:r>
            <w:r>
              <w:rPr>
                <w:rFonts w:ascii="標楷體" w:hAnsi="標楷體"/>
              </w:rPr>
              <w:t>eek 11外篇</w:t>
            </w:r>
            <w:r>
              <w:rPr>
                <w:rFonts w:ascii="標楷體" w:eastAsia="SimSun" w:hAnsi="標楷體" w:hint="eastAsia"/>
                <w:lang w:eastAsia="zh-CN"/>
              </w:rPr>
              <w:t>(</w:t>
            </w:r>
            <w:r>
              <w:rPr>
                <w:rFonts w:ascii="標楷體" w:eastAsia="SimSun" w:hAnsi="標楷體"/>
                <w:lang w:eastAsia="zh-CN"/>
              </w:rPr>
              <w:t>1)</w:t>
            </w:r>
          </w:p>
          <w:p w:rsidR="0077382C" w:rsidRP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 w:hint="eastAsia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L</w:t>
            </w:r>
            <w:r>
              <w:rPr>
                <w:rFonts w:ascii="標楷體" w:eastAsia="SimSun" w:hAnsi="標楷體"/>
                <w:lang w:eastAsia="zh-CN"/>
              </w:rPr>
              <w:t>ebesgue</w:t>
            </w:r>
            <w:r w:rsidRPr="00AF23C5">
              <w:rPr>
                <w:rFonts w:ascii="標楷體" w:hAnsi="標楷體"/>
                <w:lang w:eastAsia="zh-CN"/>
              </w:rPr>
              <w:t>積分</w:t>
            </w:r>
          </w:p>
          <w:p w:rsidR="0077382C" w:rsidRPr="004A4050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AF23C5">
              <w:rPr>
                <w:rFonts w:ascii="標楷體" w:hAnsi="標楷體"/>
                <w:lang w:eastAsia="zh-CN"/>
              </w:rPr>
              <w:lastRenderedPageBreak/>
              <w:t>零集合</w:t>
            </w:r>
          </w:p>
          <w:p w:rsidR="0077382C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4A4050" w:rsidRDefault="0077382C" w:rsidP="0077382C">
            <w:pPr>
              <w:spacing w:line="0" w:lineRule="atLeast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SimSun" w:hAnsi="標楷體" w:hint="eastAsia"/>
                <w:lang w:eastAsia="zh-CN"/>
              </w:rPr>
              <w:t>W</w:t>
            </w:r>
            <w:r>
              <w:rPr>
                <w:rFonts w:ascii="標楷體" w:eastAsia="SimSun" w:hAnsi="標楷體"/>
                <w:lang w:eastAsia="zh-CN"/>
              </w:rPr>
              <w:t>eek 12</w:t>
            </w:r>
            <w:r w:rsidRPr="004A4050">
              <w:rPr>
                <w:rFonts w:ascii="標楷體" w:hAnsi="標楷體"/>
                <w:lang w:eastAsia="zh-CN"/>
              </w:rPr>
              <w:t>番外篇（2）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  <w:lang w:eastAsia="zh-CN"/>
              </w:rPr>
            </w:pPr>
            <w:r w:rsidRPr="003B5B0A">
              <w:rPr>
                <w:rFonts w:ascii="標楷體" w:hAnsi="標楷體" w:hint="eastAsia"/>
                <w:lang w:eastAsia="zh-CN"/>
              </w:rPr>
              <w:t>小說導讀：</w:t>
            </w:r>
            <w:r w:rsidRPr="003B5B0A">
              <w:rPr>
                <w:rFonts w:ascii="標楷體" w:hAnsi="標楷體"/>
                <w:i/>
                <w:lang w:eastAsia="zh-CN"/>
              </w:rPr>
              <w:t>The Library of Babel</w:t>
            </w:r>
            <w:r w:rsidRPr="003B5B0A">
              <w:rPr>
                <w:rFonts w:ascii="標楷體" w:hAnsi="標楷體"/>
                <w:lang w:eastAsia="zh-CN"/>
              </w:rPr>
              <w:t xml:space="preserve"> by Jorge Luis Borges</w:t>
            </w:r>
          </w:p>
          <w:p w:rsidR="0077382C" w:rsidRPr="00AF23C5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  <w:lang w:eastAsia="zh-CN"/>
              </w:rPr>
            </w:pPr>
            <w:r w:rsidRPr="003B5B0A">
              <w:rPr>
                <w:rFonts w:ascii="標楷體" w:hAnsi="標楷體" w:hint="eastAsia"/>
                <w:lang w:eastAsia="zh-CN"/>
              </w:rPr>
              <w:t>討論：真理存在乎？</w:t>
            </w:r>
          </w:p>
          <w:p w:rsidR="0077382C" w:rsidRPr="00AF23C5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  <w:r w:rsidRPr="003B5B0A">
              <w:rPr>
                <w:rFonts w:ascii="標楷體" w:hAnsi="標楷體" w:hint="eastAsia"/>
              </w:rPr>
              <w:t>W</w:t>
            </w:r>
            <w:r>
              <w:rPr>
                <w:rFonts w:ascii="標楷體" w:hAnsi="標楷體"/>
              </w:rPr>
              <w:t>eek 13</w:t>
            </w:r>
            <w:r w:rsidRPr="00C516DD">
              <w:rPr>
                <w:rFonts w:ascii="標楷體" w:hAnsi="標楷體"/>
              </w:rPr>
              <w:t>與無只是起點</w:t>
            </w:r>
            <w:r>
              <w:rPr>
                <w:rFonts w:ascii="標楷體" w:hAnsi="標楷體"/>
              </w:rPr>
              <w:t>，數上有數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  <w:lang w:eastAsia="zh-CN"/>
              </w:rPr>
            </w:pPr>
            <w:r>
              <w:rPr>
                <w:rFonts w:ascii="標楷體" w:hAnsi="標楷體"/>
                <w:lang w:eastAsia="zh-CN"/>
              </w:rPr>
              <w:t>自然數</w:t>
            </w:r>
          </w:p>
          <w:p w:rsidR="0077382C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  <w:lang w:eastAsia="zh-CN"/>
              </w:rPr>
            </w:pPr>
            <w:r w:rsidRPr="004A4050">
              <w:rPr>
                <w:rFonts w:ascii="標楷體" w:hAnsi="標楷體"/>
                <w:lang w:eastAsia="zh-CN"/>
              </w:rPr>
              <w:t>自然數的特徵</w:t>
            </w:r>
          </w:p>
          <w:p w:rsidR="0077382C" w:rsidRPr="004A4050" w:rsidRDefault="0077382C" w:rsidP="0077382C">
            <w:pPr>
              <w:spacing w:line="0" w:lineRule="atLeast"/>
              <w:rPr>
                <w:rFonts w:ascii="標楷體" w:eastAsia="SimSun" w:hAnsi="標楷體"/>
                <w:lang w:eastAsia="zh-CN"/>
              </w:rPr>
            </w:pP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  <w:r w:rsidRPr="003B5B0A">
              <w:rPr>
                <w:rFonts w:ascii="標楷體" w:hAnsi="標楷體"/>
              </w:rPr>
              <w:t>Week 1</w:t>
            </w:r>
            <w:r>
              <w:rPr>
                <w:rFonts w:ascii="標楷體" w:hAnsi="標楷體"/>
              </w:rPr>
              <w:t>4</w:t>
            </w:r>
            <w:r w:rsidRPr="003B5B0A">
              <w:rPr>
                <w:rFonts w:ascii="標楷體" w:hAnsi="標楷體"/>
              </w:rPr>
              <w:t>無窮大的四則運算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 w:hint="eastAsia"/>
              </w:rPr>
              <w:t>到了這個等級，四則運算比你想像的簡單</w:t>
            </w:r>
          </w:p>
          <w:p w:rsidR="0077382C" w:rsidRPr="003B5B0A" w:rsidRDefault="0077382C" w:rsidP="0077382C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hAnsi="標楷體"/>
              </w:rPr>
            </w:pPr>
            <w:r w:rsidRPr="003B5B0A">
              <w:rPr>
                <w:rFonts w:ascii="標楷體" w:hAnsi="標楷體"/>
                <w:lang w:eastAsia="zh-CN"/>
              </w:rPr>
              <w:t>然而卻產生了平行世界</w:t>
            </w:r>
          </w:p>
          <w:p w:rsidR="0077382C" w:rsidRPr="003B5B0A" w:rsidRDefault="0077382C" w:rsidP="0077382C">
            <w:pPr>
              <w:spacing w:line="0" w:lineRule="atLeast"/>
              <w:rPr>
                <w:rFonts w:ascii="標楷體" w:hAnsi="標楷體"/>
              </w:rPr>
            </w:pPr>
          </w:p>
          <w:p w:rsidR="0077382C" w:rsidRDefault="0077382C" w:rsidP="0077382C">
            <w:pPr>
              <w:spacing w:line="0" w:lineRule="atLeast"/>
            </w:pPr>
            <w:r w:rsidRPr="003B5B0A">
              <w:rPr>
                <w:rFonts w:ascii="標楷體" w:hAnsi="標楷體" w:hint="eastAsia"/>
                <w:lang w:eastAsia="zh-CN"/>
              </w:rPr>
              <w:t>W</w:t>
            </w:r>
            <w:r w:rsidRPr="003B5B0A">
              <w:rPr>
                <w:rFonts w:ascii="標楷體" w:hAnsi="標楷體"/>
                <w:lang w:eastAsia="zh-CN"/>
              </w:rPr>
              <w:t>eek 1</w:t>
            </w:r>
            <w:r>
              <w:rPr>
                <w:rFonts w:ascii="標楷體" w:hAnsi="標楷體"/>
                <w:lang w:eastAsia="zh-CN"/>
              </w:rPr>
              <w:t>5</w:t>
            </w:r>
            <w:r>
              <w:t>一個重</w:t>
            </w:r>
            <w:r>
              <w:rPr>
                <w:rFonts w:ascii="SimSun" w:eastAsia="SimSun" w:hAnsi="SimSun" w:hint="eastAsia"/>
              </w:rPr>
              <w:t>大</w:t>
            </w:r>
            <w:r>
              <w:t>的歷史事件</w:t>
            </w:r>
          </w:p>
          <w:p w:rsidR="0077382C" w:rsidRDefault="0077382C" w:rsidP="0077382C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誰是希爾伯特？</w:t>
            </w:r>
          </w:p>
          <w:p w:rsidR="0077382C" w:rsidRDefault="0077382C" w:rsidP="0077382C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那一年，他給全世界的數學家發了任務</w:t>
            </w:r>
          </w:p>
          <w:p w:rsidR="0077382C" w:rsidRDefault="0077382C" w:rsidP="0077382C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多重意義下的悲劇結局</w:t>
            </w:r>
          </w:p>
          <w:p w:rsidR="0077382C" w:rsidRPr="00493351" w:rsidRDefault="0077382C" w:rsidP="0077382C">
            <w:pPr>
              <w:pStyle w:val="ab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總結</w:t>
            </w:r>
          </w:p>
          <w:p w:rsidR="0077382C" w:rsidRDefault="0077382C" w:rsidP="0077382C">
            <w:pPr>
              <w:spacing w:line="0" w:lineRule="atLeast"/>
              <w:rPr>
                <w:rFonts w:ascii="標楷體" w:eastAsia="SimSun" w:hAnsi="標楷體"/>
                <w:lang w:eastAsia="zh-CN"/>
              </w:rPr>
            </w:pPr>
          </w:p>
          <w:p w:rsidR="0077382C" w:rsidRPr="00493351" w:rsidRDefault="0077382C" w:rsidP="007738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Week 16</w:t>
            </w:r>
            <w:r>
              <w:rPr>
                <w:lang w:eastAsia="zh-CN"/>
              </w:rPr>
              <w:t>心得分享與討論</w:t>
            </w:r>
          </w:p>
          <w:p w:rsidR="0077382C" w:rsidRPr="0077382C" w:rsidRDefault="0077382C" w:rsidP="007F22D6">
            <w:pPr>
              <w:spacing w:line="0" w:lineRule="atLeast"/>
              <w:rPr>
                <w:rFonts w:eastAsia="SimSun" w:hint="eastAsia"/>
                <w:lang w:eastAsia="zh-CN"/>
              </w:rPr>
            </w:pP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教科書及</w:t>
            </w:r>
            <w:r w:rsidR="002D0751">
              <w:br/>
            </w:r>
            <w:r w:rsidR="002D0751">
              <w:rPr>
                <w:rFonts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4A" w:rsidRPr="003B5B0A" w:rsidRDefault="00CD344A" w:rsidP="00CD344A">
            <w:pPr>
              <w:spacing w:line="0" w:lineRule="atLeast"/>
              <w:rPr>
                <w:rFonts w:ascii="標楷體" w:hAnsi="標楷體"/>
              </w:rPr>
            </w:pPr>
          </w:p>
          <w:p w:rsidR="00601EE0" w:rsidRDefault="00601EE0" w:rsidP="00601EE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銀河便車指南</w:t>
            </w:r>
            <w:r>
              <w:rPr>
                <w:rFonts w:hint="eastAsia"/>
              </w:rPr>
              <w:t xml:space="preserve">  </w:t>
            </w:r>
          </w:p>
          <w:p w:rsidR="00601EE0" w:rsidRDefault="00601EE0" w:rsidP="00601EE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宇宙盡頭的餐廳</w:t>
            </w:r>
            <w:r>
              <w:rPr>
                <w:rFonts w:hint="eastAsia"/>
              </w:rPr>
              <w:t xml:space="preserve"> </w:t>
            </w:r>
          </w:p>
          <w:p w:rsidR="00601EE0" w:rsidRDefault="00601EE0" w:rsidP="00601EE0">
            <w:pPr>
              <w:spacing w:line="0" w:lineRule="atLeast"/>
            </w:pPr>
            <w:r>
              <w:t>The Hitchhiker’s Guide to the Galaxy</w:t>
            </w:r>
          </w:p>
          <w:p w:rsidR="00601EE0" w:rsidRDefault="00601EE0" w:rsidP="00601EE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你一生的預言</w:t>
            </w:r>
          </w:p>
          <w:p w:rsidR="00601EE0" w:rsidRDefault="00601EE0" w:rsidP="00601EE0">
            <w:pPr>
              <w:spacing w:line="0" w:lineRule="atLeast"/>
            </w:pPr>
            <w:r>
              <w:rPr>
                <w:rFonts w:hint="eastAsia"/>
              </w:rPr>
              <w:t>呼吸：姜峯楠第二本小說集</w:t>
            </w:r>
          </w:p>
          <w:p w:rsidR="00601EE0" w:rsidRDefault="00601EE0" w:rsidP="00601EE0">
            <w:pPr>
              <w:spacing w:line="0" w:lineRule="atLeast"/>
            </w:pPr>
            <w:r>
              <w:t>Stories of Your Life and Others</w:t>
            </w:r>
          </w:p>
          <w:p w:rsidR="00601EE0" w:rsidRDefault="00601EE0" w:rsidP="00601EE0">
            <w:pPr>
              <w:spacing w:line="0" w:lineRule="atLeast"/>
            </w:pPr>
            <w:r>
              <w:t>Exhalation</w:t>
            </w:r>
          </w:p>
          <w:p w:rsidR="00FE0BCC" w:rsidRPr="00CD344A" w:rsidRDefault="00601EE0" w:rsidP="00601EE0">
            <w:pPr>
              <w:spacing w:line="0" w:lineRule="atLeast"/>
            </w:pPr>
            <w:r>
              <w:rPr>
                <w:rFonts w:hint="eastAsia"/>
              </w:rPr>
              <w:t>波赫士全集（有四冊，只需要第一冊）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</w:pPr>
            <w:r w:rsidRPr="00853EF8">
              <w:t>請勾選</w:t>
            </w:r>
            <w:r w:rsidRPr="00853EF8">
              <w:t>(</w:t>
            </w:r>
            <w:r w:rsidRPr="00853EF8">
              <w:t>可複選</w:t>
            </w:r>
            <w:r w:rsidRPr="00853EF8">
              <w:t>)</w:t>
            </w:r>
            <w:r w:rsidR="00E3470C" w:rsidRPr="00853EF8">
              <w:t>，並填寫類別</w:t>
            </w:r>
            <w:r w:rsidRPr="00853EF8"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246F0" w:rsidP="00E246F0">
                  <w:pPr>
                    <w:rPr>
                      <w:rFonts w:ascii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SimSun" w:hAnsi="標楷體" w:hint="eastAsia"/>
                    </w:rPr>
                    <w:t>■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246F0" w:rsidP="00E246F0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SimSun" w:hAnsi="標楷體" w:hint="eastAsia"/>
                    </w:rPr>
                    <w:t>■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</w:rPr>
                    <w:t>心得分享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u w:val="single"/>
              </w:rPr>
            </w:pPr>
            <w:r w:rsidRPr="00853EF8">
              <w:rPr>
                <w:sz w:val="22"/>
                <w:szCs w:val="22"/>
              </w:rPr>
              <w:t>A</w:t>
            </w:r>
            <w:r w:rsidRPr="00853EF8">
              <w:rPr>
                <w:sz w:val="22"/>
                <w:szCs w:val="22"/>
              </w:rPr>
              <w:t>類佔</w:t>
            </w:r>
            <w:r w:rsidRPr="00853EF8">
              <w:rPr>
                <w:sz w:val="22"/>
                <w:szCs w:val="22"/>
                <w:u w:val="single"/>
              </w:rPr>
              <w:t xml:space="preserve"> </w:t>
            </w:r>
            <w:r w:rsidR="00E246F0">
              <w:rPr>
                <w:sz w:val="22"/>
                <w:szCs w:val="22"/>
                <w:u w:val="single"/>
              </w:rPr>
              <w:t>20</w:t>
            </w:r>
            <w:r w:rsidRPr="00853EF8">
              <w:rPr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sz w:val="22"/>
                <w:szCs w:val="22"/>
              </w:rPr>
              <w:t>；</w:t>
            </w:r>
            <w:r w:rsidRPr="00853EF8">
              <w:rPr>
                <w:sz w:val="22"/>
                <w:szCs w:val="22"/>
              </w:rPr>
              <w:t>B</w:t>
            </w:r>
            <w:r w:rsidRPr="00853EF8">
              <w:rPr>
                <w:sz w:val="22"/>
                <w:szCs w:val="22"/>
              </w:rPr>
              <w:t>類佔</w:t>
            </w:r>
            <w:r w:rsidRPr="00853EF8">
              <w:rPr>
                <w:sz w:val="22"/>
                <w:szCs w:val="22"/>
                <w:u w:val="single"/>
              </w:rPr>
              <w:t xml:space="preserve"> </w:t>
            </w:r>
            <w:r w:rsidR="00E246F0">
              <w:rPr>
                <w:sz w:val="22"/>
                <w:szCs w:val="22"/>
                <w:u w:val="single"/>
              </w:rPr>
              <w:t>80</w:t>
            </w:r>
            <w:r w:rsidRPr="00853EF8">
              <w:rPr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sz w:val="22"/>
                <w:szCs w:val="22"/>
              </w:rPr>
              <w:t>%</w:t>
            </w:r>
            <w:r w:rsidRPr="00853EF8">
              <w:rPr>
                <w:sz w:val="22"/>
                <w:szCs w:val="22"/>
              </w:rPr>
              <w:t>；</w:t>
            </w:r>
            <w:r w:rsidRPr="00853EF8">
              <w:rPr>
                <w:sz w:val="22"/>
                <w:szCs w:val="22"/>
              </w:rPr>
              <w:t>C</w:t>
            </w:r>
            <w:r w:rsidRPr="00853EF8">
              <w:rPr>
                <w:sz w:val="22"/>
                <w:szCs w:val="22"/>
              </w:rPr>
              <w:t>類佔</w:t>
            </w:r>
            <w:r w:rsidRPr="00853EF8">
              <w:rPr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sz w:val="22"/>
                <w:szCs w:val="22"/>
              </w:rPr>
              <w:t>%</w:t>
            </w:r>
            <w:r w:rsidRPr="00853EF8">
              <w:rPr>
                <w:sz w:val="22"/>
                <w:szCs w:val="22"/>
              </w:rPr>
              <w:t>；</w:t>
            </w:r>
            <w:r w:rsidRPr="00853EF8">
              <w:rPr>
                <w:sz w:val="22"/>
                <w:szCs w:val="22"/>
              </w:rPr>
              <w:t>D</w:t>
            </w:r>
            <w:r w:rsidRPr="00853EF8">
              <w:rPr>
                <w:sz w:val="22"/>
                <w:szCs w:val="22"/>
              </w:rPr>
              <w:t>類佔</w:t>
            </w:r>
            <w:r w:rsidRPr="00853EF8">
              <w:rPr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sz w:val="22"/>
                <w:szCs w:val="22"/>
              </w:rPr>
              <w:t xml:space="preserve"> </w:t>
            </w:r>
            <w:r w:rsidRPr="00853EF8">
              <w:rPr>
                <w:sz w:val="22"/>
                <w:szCs w:val="22"/>
              </w:rPr>
              <w:t>(</w:t>
            </w:r>
            <w:r w:rsidRPr="00853EF8">
              <w:rPr>
                <w:sz w:val="22"/>
                <w:szCs w:val="22"/>
              </w:rPr>
              <w:t>類別可自行增加</w:t>
            </w:r>
            <w:r w:rsidRPr="00853EF8">
              <w:rPr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</w:pPr>
          </w:p>
          <w:p w:rsidR="007A3F83" w:rsidRPr="00853EF8" w:rsidRDefault="007A3F83" w:rsidP="007F22D6">
            <w:pPr>
              <w:spacing w:line="0" w:lineRule="atLeast"/>
            </w:pPr>
            <w:r w:rsidRPr="00853EF8">
              <w:t>說明：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與</w:t>
            </w:r>
            <w:r w:rsidR="00451230">
              <w:rPr>
                <w:rFonts w:hint="eastAsia"/>
              </w:rPr>
              <w:t>聯合國永續發展</w:t>
            </w:r>
            <w:r w:rsidR="00451230">
              <w:br/>
            </w:r>
            <w:r w:rsidR="00451230">
              <w:rPr>
                <w:rFonts w:hint="eastAsia"/>
              </w:rPr>
              <w:lastRenderedPageBreak/>
              <w:t>目標</w:t>
            </w:r>
            <w:r w:rsidR="00451230">
              <w:rPr>
                <w:rFonts w:hint="eastAsia"/>
              </w:rPr>
              <w:t>(</w:t>
            </w:r>
            <w:r w:rsidR="00F10DDA">
              <w:rPr>
                <w:rFonts w:hint="eastAsia"/>
              </w:rPr>
              <w:t>S</w:t>
            </w:r>
            <w:r w:rsidR="00F10DDA">
              <w:t>DG</w:t>
            </w:r>
            <w:r w:rsidR="00F10DDA">
              <w:rPr>
                <w:rFonts w:hint="eastAsia"/>
              </w:rPr>
              <w:t>s</w:t>
            </w:r>
            <w:r w:rsidR="00451230">
              <w:rPr>
                <w:rFonts w:hint="eastAsia"/>
              </w:rPr>
              <w:t>)</w:t>
            </w:r>
            <w:r w:rsidR="00A24EA5">
              <w:rPr>
                <w:rFonts w:hint="eastAsia"/>
              </w:rPr>
              <w:t>及</w:t>
            </w:r>
            <w:r w:rsidR="00A24EA5">
              <w:br/>
            </w:r>
            <w:r w:rsidR="00A24EA5">
              <w:rPr>
                <w:rFonts w:hint="eastAsia"/>
              </w:rPr>
              <w:t>細項</w:t>
            </w:r>
            <w:r>
              <w:rPr>
                <w:rFonts w:hint="eastAsia"/>
              </w:rPr>
              <w:t>之</w:t>
            </w:r>
            <w:r w:rsidR="00F10DDA">
              <w:t>對應</w:t>
            </w:r>
          </w:p>
          <w:p w:rsidR="00451230" w:rsidRDefault="00451230" w:rsidP="007F22D6">
            <w:pPr>
              <w:spacing w:line="0" w:lineRule="atLeast"/>
              <w:jc w:val="center"/>
            </w:pPr>
          </w:p>
          <w:p w:rsidR="00451230" w:rsidRDefault="00451230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請參閱</w:t>
            </w:r>
            <w:r>
              <w:rPr>
                <w:rFonts w:hint="eastAsia"/>
              </w:rPr>
              <w:t>SDGs</w:t>
            </w:r>
            <w:r>
              <w:t xml:space="preserve"> </w:t>
            </w:r>
            <w:r>
              <w:br/>
            </w:r>
            <w:r>
              <w:rPr>
                <w:rFonts w:hint="eastAsia"/>
              </w:rPr>
              <w:t>對照表</w:t>
            </w:r>
            <w:r>
              <w:rPr>
                <w:rFonts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hAnsi="標楷體" w:cs="微軟正黑體"/>
              </w:rPr>
            </w:pPr>
          </w:p>
          <w:p w:rsidR="00F10DDA" w:rsidRDefault="00451230">
            <w:r w:rsidRPr="002E043C">
              <w:rPr>
                <w:rFonts w:ascii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hAnsi="標楷體" w:cs="微軟正黑體"/>
              </w:rPr>
              <w:t>:</w:t>
            </w:r>
            <w:r w:rsidRPr="002E043C">
              <w:rPr>
                <w:rFonts w:ascii="標楷體" w:hAnsi="標楷體" w:cs="微軟正黑體"/>
                <w:u w:val="single"/>
              </w:rPr>
              <w:t xml:space="preserve"> </w:t>
            </w:r>
            <w:r w:rsidR="00E246F0">
              <w:rPr>
                <w:rFonts w:ascii="標楷體" w:hAnsi="標楷體" w:cs="微軟正黑體"/>
                <w:u w:val="single"/>
              </w:rPr>
              <w:t>4</w:t>
            </w:r>
            <w:r>
              <w:rPr>
                <w:rFonts w:ascii="標楷體" w:hAnsi="標楷體" w:cs="微軟正黑體" w:hint="eastAsia"/>
                <w:u w:val="single"/>
              </w:rPr>
              <w:t xml:space="preserve"> </w:t>
            </w:r>
            <w:r w:rsidRPr="002E043C">
              <w:rPr>
                <w:rFonts w:ascii="標楷體" w:hAnsi="標楷體" w:cs="微軟正黑體"/>
                <w:u w:val="single"/>
              </w:rPr>
              <w:t xml:space="preserve">  </w:t>
            </w:r>
            <w:r>
              <w:rPr>
                <w:rFonts w:hint="eastAsia"/>
              </w:rPr>
              <w:t>細項：</w:t>
            </w:r>
            <w:r>
              <w:rPr>
                <w:rFonts w:hint="eastAsia"/>
              </w:rPr>
              <w:t>__</w:t>
            </w:r>
            <w:r w:rsidR="00E246F0">
              <w:t>4.3, 4.5, 4.7</w:t>
            </w:r>
            <w:r>
              <w:rPr>
                <w:rFonts w:hint="eastAsia"/>
              </w:rPr>
              <w:t>_______________</w:t>
            </w:r>
          </w:p>
          <w:p w:rsidR="00451230" w:rsidRDefault="00451230">
            <w:r w:rsidRPr="000267DC">
              <w:rPr>
                <w:rFonts w:ascii="標楷體" w:hAnsi="標楷體" w:cs="微軟正黑體" w:hint="eastAsia"/>
              </w:rPr>
              <w:t>目標:</w:t>
            </w:r>
            <w:r w:rsidRPr="000267DC">
              <w:rPr>
                <w:rFonts w:ascii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hAnsi="標楷體" w:cs="微軟正黑體" w:hint="eastAsia"/>
                <w:u w:val="single"/>
              </w:rPr>
              <w:t xml:space="preserve">  </w:t>
            </w:r>
            <w:r>
              <w:rPr>
                <w:rFonts w:hint="eastAsia"/>
              </w:rPr>
              <w:t>細項：</w:t>
            </w:r>
            <w:r>
              <w:rPr>
                <w:rFonts w:hint="eastAsia"/>
              </w:rPr>
              <w:t>___________________________</w:t>
            </w:r>
          </w:p>
          <w:p w:rsidR="00451230" w:rsidRDefault="00451230">
            <w:r w:rsidRPr="000267DC">
              <w:rPr>
                <w:rFonts w:ascii="標楷體" w:hAnsi="標楷體" w:cs="微軟正黑體" w:hint="eastAsia"/>
              </w:rPr>
              <w:t>目標:</w:t>
            </w:r>
            <w:r w:rsidRPr="000267DC">
              <w:rPr>
                <w:rFonts w:ascii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hAnsi="標楷體" w:cs="微軟正黑體" w:hint="eastAsia"/>
                <w:u w:val="single"/>
              </w:rPr>
              <w:t xml:space="preserve">  </w:t>
            </w:r>
            <w:r>
              <w:rPr>
                <w:rFonts w:hint="eastAsia"/>
              </w:rPr>
              <w:t>細項：</w:t>
            </w:r>
            <w:r>
              <w:rPr>
                <w:rFonts w:hint="eastAsia"/>
              </w:rPr>
              <w:t>___________________________</w:t>
            </w:r>
          </w:p>
          <w:p w:rsidR="00451230" w:rsidRDefault="00451230"/>
          <w:p w:rsidR="00451230" w:rsidRDefault="0045123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至多三個目標，每個目標至多三個細項</w:t>
            </w:r>
            <w:r>
              <w:rPr>
                <w:rFonts w:hint="eastAsia"/>
              </w:rPr>
              <w:t>)</w:t>
            </w:r>
          </w:p>
          <w:p w:rsidR="00451230" w:rsidRPr="002E043C" w:rsidRDefault="00451230">
            <w:pPr>
              <w:rPr>
                <w:color w:val="A6A6A6" w:themeColor="background1" w:themeShade="A6"/>
              </w:rPr>
            </w:pPr>
            <w:r w:rsidRPr="002E043C">
              <w:rPr>
                <w:rFonts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hint="eastAsia"/>
                <w:color w:val="A6A6A6" w:themeColor="background1" w:themeShade="A6"/>
              </w:rPr>
              <w:t>細項：</w:t>
            </w:r>
            <w:r w:rsidRPr="002E043C">
              <w:rPr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</w:pPr>
            <w:r w:rsidRPr="00D94B32">
              <w:rPr>
                <w:rFonts w:ascii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hAnsi="標楷體"/>
                      <w:color w:val="000000"/>
                      <w:kern w:val="0"/>
                    </w:rPr>
                  </w:pPr>
                  <w:r w:rsidRPr="006E7F5B">
                    <w:rPr>
                      <w:rFonts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hAnsi="標楷體"/>
                      <w:color w:val="000000"/>
                      <w:kern w:val="0"/>
                    </w:rPr>
                  </w:pPr>
                  <w:r w:rsidRPr="006E7F5B">
                    <w:rPr>
                      <w:rFonts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hAnsi="標楷體"/>
                      <w:color w:val="000000"/>
                      <w:kern w:val="0"/>
                    </w:rPr>
                  </w:pPr>
                  <w:r>
                    <w:rPr>
                      <w:rFonts w:ascii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hAnsi="標楷體" w:hint="eastAsia"/>
                      <w:color w:val="000000"/>
                    </w:rPr>
                    <w:t>勾選主要的</w:t>
                  </w:r>
                  <w:r w:rsidRPr="005769EF">
                    <w:t>3-5</w:t>
                  </w:r>
                  <w:r w:rsidRPr="008B1042">
                    <w:rPr>
                      <w:rFonts w:ascii="標楷體" w:hAnsi="標楷體" w:hint="eastAsia"/>
                    </w:rPr>
                    <w:t>項</w:t>
                  </w:r>
                  <w:r>
                    <w:rPr>
                      <w:rFonts w:ascii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(1)</w:t>
                  </w:r>
                  <w:r w:rsidRPr="006E7F5B">
                    <w:rPr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246F0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E4798">
                    <w:rPr>
                      <w:rFonts w:ascii="標楷體" w:hAnsi="標楷體" w:hint="eastAsia"/>
                      <w:color w:val="000000"/>
                      <w:sz w:val="72"/>
                      <w:szCs w:val="72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(2)</w:t>
                  </w:r>
                  <w:r w:rsidRPr="006E7F5B">
                    <w:rPr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(3)</w:t>
                  </w:r>
                  <w:r w:rsidRPr="006E7F5B">
                    <w:rPr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(4)</w:t>
                  </w:r>
                  <w:r w:rsidRPr="006E7F5B">
                    <w:rPr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(5)</w:t>
                  </w:r>
                  <w:r w:rsidRPr="006E7F5B">
                    <w:rPr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color w:val="000000"/>
                      <w:kern w:val="0"/>
                    </w:rPr>
                    <w:t>)</w:t>
                  </w:r>
                  <w:r w:rsidRPr="006E7F5B">
                    <w:rPr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color w:val="000000"/>
                      <w:kern w:val="0"/>
                    </w:rPr>
                    <w:t>)</w:t>
                  </w:r>
                  <w:r w:rsidRPr="006E7F5B">
                    <w:rPr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246F0" w:rsidP="007F22D6">
                  <w:pPr>
                    <w:widowControl/>
                    <w:spacing w:line="240" w:lineRule="atLeast"/>
                    <w:ind w:right="147"/>
                    <w:rPr>
                      <w:color w:val="000000"/>
                      <w:kern w:val="0"/>
                    </w:rPr>
                  </w:pPr>
                  <w:r w:rsidRPr="00DE4798">
                    <w:rPr>
                      <w:rFonts w:ascii="標楷體" w:hAnsi="標楷體" w:hint="eastAsia"/>
                      <w:color w:val="000000"/>
                      <w:sz w:val="72"/>
                      <w:szCs w:val="72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color w:val="000000"/>
                      <w:kern w:val="0"/>
                    </w:rPr>
                    <w:t>)</w:t>
                  </w:r>
                  <w:r w:rsidRPr="006E7F5B">
                    <w:rPr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246F0" w:rsidP="007F22D6">
                  <w:pPr>
                    <w:widowControl/>
                    <w:spacing w:line="240" w:lineRule="atLeast"/>
                    <w:ind w:right="147"/>
                    <w:rPr>
                      <w:color w:val="000000"/>
                      <w:kern w:val="0"/>
                    </w:rPr>
                  </w:pPr>
                  <w:r w:rsidRPr="00DE4798">
                    <w:rPr>
                      <w:rFonts w:ascii="標楷體" w:hAnsi="標楷體" w:hint="eastAsia"/>
                      <w:color w:val="000000"/>
                      <w:sz w:val="72"/>
                      <w:szCs w:val="72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color w:val="000000"/>
                      <w:kern w:val="0"/>
                    </w:rPr>
                    <w:t>)</w:t>
                  </w:r>
                  <w:r w:rsidRPr="006E7F5B">
                    <w:rPr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color w:val="000000"/>
                      <w:kern w:val="0"/>
                    </w:rPr>
                  </w:pPr>
                  <w:r w:rsidRPr="006E7F5B">
                    <w:rPr>
                      <w:rFonts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E246F0" w:rsidP="007F22D6">
                  <w:pPr>
                    <w:widowControl/>
                    <w:spacing w:line="240" w:lineRule="atLeast"/>
                    <w:ind w:firstLine="1"/>
                    <w:rPr>
                      <w:color w:val="000000"/>
                      <w:kern w:val="0"/>
                    </w:rPr>
                  </w:pPr>
                  <w:r w:rsidRPr="00DE4798">
                    <w:rPr>
                      <w:rFonts w:ascii="標楷體" w:hAnsi="標楷體" w:hint="eastAsia"/>
                      <w:color w:val="000000"/>
                      <w:sz w:val="72"/>
                      <w:szCs w:val="72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</w:pPr>
            <w:r>
              <w:rPr>
                <w:rFonts w:hint="eastAsia"/>
              </w:rPr>
              <w:lastRenderedPageBreak/>
              <w:t xml:space="preserve">  </w:t>
            </w:r>
            <w:r w:rsidR="00FE0BCC">
              <w:rPr>
                <w:rFonts w:hint="eastAsia"/>
              </w:rPr>
              <w:t>授課教師</w:t>
            </w:r>
            <w:r>
              <w:rPr>
                <w:rFonts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</w:pPr>
            <w:r>
              <w:rPr>
                <w:rFonts w:hint="eastAsia"/>
              </w:rPr>
              <w:t>姓名：</w:t>
            </w:r>
          </w:p>
          <w:p w:rsidR="00A24EA5" w:rsidRDefault="00E246F0">
            <w:pPr>
              <w:spacing w:line="0" w:lineRule="atLeast"/>
            </w:pPr>
            <w:r>
              <w:rPr>
                <w:rFonts w:eastAsia="SimSun" w:hint="eastAsia"/>
              </w:rPr>
              <w:t>■</w:t>
            </w:r>
            <w:r w:rsidR="00A24EA5">
              <w:rPr>
                <w:rFonts w:hint="eastAsia"/>
              </w:rPr>
              <w:t>專任</w:t>
            </w:r>
            <w:r w:rsidR="00C52C0A">
              <w:rPr>
                <w:rFonts w:hint="eastAsia"/>
              </w:rPr>
              <w:t>教師</w:t>
            </w:r>
            <w:r w:rsidR="00A24EA5">
              <w:tab/>
            </w:r>
            <w:r>
              <w:t>數學</w:t>
            </w:r>
            <w:r w:rsidR="00FE0BCC">
              <w:rPr>
                <w:rFonts w:hint="eastAsia"/>
              </w:rPr>
              <w:t>學系</w:t>
            </w:r>
            <w:r w:rsidR="00A24EA5">
              <w:rPr>
                <w:rFonts w:hint="eastAsia"/>
              </w:rPr>
              <w:t>(</w:t>
            </w:r>
            <w:r w:rsidR="00A24EA5">
              <w:rPr>
                <w:rFonts w:hint="eastAsia"/>
              </w:rPr>
              <w:t>所，中心</w:t>
            </w:r>
            <w:r w:rsidR="00A24EA5">
              <w:rPr>
                <w:rFonts w:hint="eastAsia"/>
              </w:rPr>
              <w:t>)</w:t>
            </w:r>
            <w:r w:rsidR="00FE0BCC">
              <w:rPr>
                <w:rFonts w:hint="eastAsia"/>
              </w:rPr>
              <w:t>：</w:t>
            </w:r>
            <w:r w:rsidR="00FE0BCC">
              <w:rPr>
                <w:rFonts w:hint="eastAsia"/>
              </w:rPr>
              <w:t xml:space="preserve">       </w:t>
            </w:r>
            <w:r w:rsidR="00C52C0A">
              <w:tab/>
            </w:r>
            <w:r w:rsidR="00C52C0A">
              <w:tab/>
            </w:r>
            <w:r w:rsidR="00C52C0A">
              <w:tab/>
            </w:r>
            <w:r w:rsidR="00C52C0A">
              <w:tab/>
            </w:r>
            <w:r w:rsidR="00C52C0A">
              <w:rPr>
                <w:rFonts w:hint="eastAsia"/>
              </w:rPr>
              <w:t>職稱：</w:t>
            </w:r>
            <w:r w:rsidR="00FE0B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  <w:r w:rsidR="00FE0BCC">
              <w:rPr>
                <w:rFonts w:hint="eastAsia"/>
              </w:rPr>
              <w:t xml:space="preserve"> </w:t>
            </w:r>
          </w:p>
          <w:p w:rsidR="00FE0BCC" w:rsidRDefault="00FE0BCC">
            <w:pPr>
              <w:spacing w:line="0" w:lineRule="atLeast"/>
            </w:pPr>
            <w:r>
              <w:rPr>
                <w:rFonts w:hint="eastAsia"/>
              </w:rPr>
              <w:t>□兼任</w:t>
            </w:r>
            <w:r w:rsidR="00C52C0A">
              <w:rPr>
                <w:rFonts w:hint="eastAsia"/>
              </w:rPr>
              <w:t>教師</w:t>
            </w:r>
            <w:r w:rsidR="00A24EA5">
              <w:tab/>
            </w:r>
            <w:r w:rsidR="00A24EA5">
              <w:rPr>
                <w:rFonts w:hint="eastAsia"/>
              </w:rPr>
              <w:t>服務單位：</w:t>
            </w:r>
            <w:r w:rsidR="00C52C0A">
              <w:tab/>
            </w:r>
            <w:r w:rsidR="00C52C0A">
              <w:tab/>
            </w:r>
            <w:r w:rsidR="00C52C0A">
              <w:tab/>
            </w:r>
            <w:r w:rsidR="00C52C0A">
              <w:tab/>
            </w:r>
            <w:r w:rsidR="00C52C0A">
              <w:tab/>
            </w:r>
            <w:r w:rsidR="00C52C0A">
              <w:tab/>
            </w:r>
            <w:r w:rsidR="00C52C0A">
              <w:tab/>
            </w:r>
            <w:r w:rsidR="00C52C0A">
              <w:rPr>
                <w:rFonts w:hint="eastAsia"/>
              </w:rPr>
              <w:t>職稱：</w:t>
            </w:r>
          </w:p>
          <w:p w:rsidR="002E17F3" w:rsidRPr="00E246F0" w:rsidRDefault="002E17F3" w:rsidP="002E17F3">
            <w:pPr>
              <w:spacing w:line="0" w:lineRule="atLeast"/>
              <w:rPr>
                <w:rFonts w:eastAsia="SimSun"/>
              </w:rPr>
            </w:pPr>
            <w:r>
              <w:rPr>
                <w:rFonts w:hint="eastAsia"/>
              </w:rPr>
              <w:t>學經歷：</w:t>
            </w:r>
            <w:r w:rsidR="00E246F0">
              <w:rPr>
                <w:rFonts w:eastAsia="SimSun" w:hint="eastAsia"/>
              </w:rPr>
              <w:t xml:space="preserve"> </w:t>
            </w:r>
            <w:r w:rsidR="00E246F0">
              <w:rPr>
                <w:rFonts w:eastAsia="SimSun"/>
              </w:rPr>
              <w:t>P</w:t>
            </w:r>
            <w:r w:rsidR="00E246F0">
              <w:rPr>
                <w:rFonts w:eastAsia="SimSun"/>
                <w:lang w:eastAsia="zh-CN"/>
              </w:rPr>
              <w:t>h.D., Department of Mathematics, University of Michigan, Ann Arbor</w:t>
            </w:r>
          </w:p>
          <w:p w:rsidR="002E17F3" w:rsidRDefault="002E17F3" w:rsidP="002E17F3">
            <w:pPr>
              <w:spacing w:line="0" w:lineRule="atLeast"/>
            </w:pPr>
          </w:p>
          <w:p w:rsidR="008C6B80" w:rsidRDefault="008C6B80" w:rsidP="002E17F3">
            <w:pPr>
              <w:spacing w:line="0" w:lineRule="atLeast"/>
            </w:pPr>
          </w:p>
          <w:p w:rsidR="008C6B80" w:rsidRDefault="008C6B80" w:rsidP="002E17F3">
            <w:pPr>
              <w:spacing w:line="0" w:lineRule="atLeast"/>
            </w:pPr>
          </w:p>
          <w:p w:rsidR="008C6B80" w:rsidRDefault="008C6B80" w:rsidP="002E17F3">
            <w:pPr>
              <w:spacing w:line="0" w:lineRule="atLeast"/>
            </w:pPr>
          </w:p>
          <w:p w:rsidR="002E17F3" w:rsidRDefault="002E17F3">
            <w:pPr>
              <w:spacing w:line="0" w:lineRule="atLeast"/>
            </w:pPr>
            <w:r>
              <w:rPr>
                <w:rFonts w:hint="eastAsia"/>
              </w:rPr>
              <w:t>專業領域：</w:t>
            </w:r>
            <w:r w:rsidR="00E246F0">
              <w:rPr>
                <w:rFonts w:hint="eastAsia"/>
              </w:rPr>
              <w:t>交換代數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30D" w:rsidRDefault="0024530D" w:rsidP="00F53800">
      <w:r>
        <w:separator/>
      </w:r>
    </w:p>
  </w:endnote>
  <w:endnote w:type="continuationSeparator" w:id="0">
    <w:p w:rsidR="0024530D" w:rsidRDefault="0024530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30D" w:rsidRDefault="0024530D" w:rsidP="00F53800">
      <w:r>
        <w:separator/>
      </w:r>
    </w:p>
  </w:footnote>
  <w:footnote w:type="continuationSeparator" w:id="0">
    <w:p w:rsidR="0024530D" w:rsidRDefault="0024530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079" w:rsidRPr="000267DC" w:rsidRDefault="00F70079" w:rsidP="00F70079">
    <w:pPr>
      <w:pStyle w:val="a3"/>
      <w:jc w:val="right"/>
      <w:rPr>
        <w:rFonts w:ascii="標楷體" w:hAnsi="標楷體"/>
      </w:rPr>
    </w:pPr>
    <w:r w:rsidRPr="000267DC">
      <w:rPr>
        <w:rFonts w:ascii="標楷體" w:hAnsi="標楷體"/>
      </w:rPr>
      <w:t>11</w:t>
    </w:r>
    <w:r w:rsidR="008A00CD">
      <w:rPr>
        <w:rFonts w:ascii="標楷體" w:hAnsi="標楷體"/>
      </w:rPr>
      <w:t>2</w:t>
    </w:r>
    <w:r w:rsidRPr="000267DC">
      <w:rPr>
        <w:rFonts w:ascii="標楷體" w:hAnsi="標楷體" w:hint="eastAsia"/>
      </w:rPr>
      <w:t>年</w:t>
    </w:r>
    <w:r w:rsidR="008A00CD">
      <w:rPr>
        <w:rFonts w:ascii="標楷體" w:hAnsi="標楷體"/>
      </w:rPr>
      <w:t>4</w:t>
    </w:r>
    <w:r w:rsidRPr="000267DC">
      <w:rPr>
        <w:rFonts w:ascii="標楷體" w:hAnsi="標楷體" w:hint="eastAsia"/>
      </w:rPr>
      <w:t>月</w:t>
    </w:r>
    <w:r w:rsidR="00DE5276">
      <w:rPr>
        <w:rFonts w:ascii="標楷體" w:hAnsi="標楷體" w:hint="eastAsia"/>
      </w:rPr>
      <w:t>2</w:t>
    </w:r>
    <w:r w:rsidR="008A00CD">
      <w:rPr>
        <w:rFonts w:ascii="標楷體" w:hAnsi="標楷體"/>
      </w:rPr>
      <w:t>6</w:t>
    </w:r>
    <w:r w:rsidRPr="000267DC">
      <w:rPr>
        <w:rFonts w:ascii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924"/>
    <w:multiLevelType w:val="hybridMultilevel"/>
    <w:tmpl w:val="404CEF26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96140"/>
    <w:multiLevelType w:val="hybridMultilevel"/>
    <w:tmpl w:val="CA00D53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B56B5"/>
    <w:multiLevelType w:val="hybridMultilevel"/>
    <w:tmpl w:val="C330899E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45B99"/>
    <w:multiLevelType w:val="hybridMultilevel"/>
    <w:tmpl w:val="2E92DFA8"/>
    <w:lvl w:ilvl="0" w:tplc="5F28E6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A477B0"/>
    <w:multiLevelType w:val="hybridMultilevel"/>
    <w:tmpl w:val="BF7EC458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572672"/>
    <w:multiLevelType w:val="hybridMultilevel"/>
    <w:tmpl w:val="8C1CB8A4"/>
    <w:lvl w:ilvl="0" w:tplc="E4E4A30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8F766C"/>
    <w:multiLevelType w:val="hybridMultilevel"/>
    <w:tmpl w:val="999A2496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BC36E2"/>
    <w:multiLevelType w:val="hybridMultilevel"/>
    <w:tmpl w:val="70AAAB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13B2D64"/>
    <w:multiLevelType w:val="hybridMultilevel"/>
    <w:tmpl w:val="FC946DD2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AF340D"/>
    <w:multiLevelType w:val="hybridMultilevel"/>
    <w:tmpl w:val="9A6235B8"/>
    <w:lvl w:ilvl="0" w:tplc="D27692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61243C"/>
    <w:multiLevelType w:val="hybridMultilevel"/>
    <w:tmpl w:val="958CC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AA7D5A"/>
    <w:multiLevelType w:val="hybridMultilevel"/>
    <w:tmpl w:val="E0F83050"/>
    <w:lvl w:ilvl="0" w:tplc="226C05E8">
      <w:start w:val="1"/>
      <w:numFmt w:val="decimal"/>
      <w:lvlText w:val="%1、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3B6504"/>
    <w:multiLevelType w:val="hybridMultilevel"/>
    <w:tmpl w:val="3AE0F0FC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EF3B95"/>
    <w:multiLevelType w:val="hybridMultilevel"/>
    <w:tmpl w:val="3F60A4C8"/>
    <w:lvl w:ilvl="0" w:tplc="060E96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0E0A3D"/>
    <w:multiLevelType w:val="hybridMultilevel"/>
    <w:tmpl w:val="E3D64D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2B65FB"/>
    <w:multiLevelType w:val="hybridMultilevel"/>
    <w:tmpl w:val="45C620EE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AE1E5D"/>
    <w:multiLevelType w:val="hybridMultilevel"/>
    <w:tmpl w:val="0FBE2E20"/>
    <w:lvl w:ilvl="0" w:tplc="E4E4A3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351DA6"/>
    <w:multiLevelType w:val="hybridMultilevel"/>
    <w:tmpl w:val="6A9A378C"/>
    <w:lvl w:ilvl="0" w:tplc="38DA6B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473A59"/>
    <w:multiLevelType w:val="hybridMultilevel"/>
    <w:tmpl w:val="3D74DE92"/>
    <w:lvl w:ilvl="0" w:tplc="67E88E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820A1E"/>
    <w:multiLevelType w:val="hybridMultilevel"/>
    <w:tmpl w:val="9976AB44"/>
    <w:lvl w:ilvl="0" w:tplc="CDA01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1401039">
    <w:abstractNumId w:val="16"/>
  </w:num>
  <w:num w:numId="2" w16cid:durableId="1579290532">
    <w:abstractNumId w:val="10"/>
  </w:num>
  <w:num w:numId="3" w16cid:durableId="960065817">
    <w:abstractNumId w:val="2"/>
  </w:num>
  <w:num w:numId="4" w16cid:durableId="924607199">
    <w:abstractNumId w:val="19"/>
  </w:num>
  <w:num w:numId="5" w16cid:durableId="1468889224">
    <w:abstractNumId w:val="4"/>
  </w:num>
  <w:num w:numId="6" w16cid:durableId="536625363">
    <w:abstractNumId w:val="1"/>
  </w:num>
  <w:num w:numId="7" w16cid:durableId="491411161">
    <w:abstractNumId w:val="15"/>
  </w:num>
  <w:num w:numId="8" w16cid:durableId="1508711307">
    <w:abstractNumId w:val="0"/>
  </w:num>
  <w:num w:numId="9" w16cid:durableId="751003473">
    <w:abstractNumId w:val="8"/>
  </w:num>
  <w:num w:numId="10" w16cid:durableId="846096411">
    <w:abstractNumId w:val="6"/>
  </w:num>
  <w:num w:numId="11" w16cid:durableId="1174028550">
    <w:abstractNumId w:val="12"/>
  </w:num>
  <w:num w:numId="12" w16cid:durableId="265699339">
    <w:abstractNumId w:val="11"/>
  </w:num>
  <w:num w:numId="13" w16cid:durableId="742919216">
    <w:abstractNumId w:val="18"/>
  </w:num>
  <w:num w:numId="14" w16cid:durableId="1898781688">
    <w:abstractNumId w:val="9"/>
  </w:num>
  <w:num w:numId="15" w16cid:durableId="1522553210">
    <w:abstractNumId w:val="3"/>
  </w:num>
  <w:num w:numId="16" w16cid:durableId="1207107594">
    <w:abstractNumId w:val="13"/>
  </w:num>
  <w:num w:numId="17" w16cid:durableId="105000815">
    <w:abstractNumId w:val="17"/>
  </w:num>
  <w:num w:numId="18" w16cid:durableId="14309876">
    <w:abstractNumId w:val="5"/>
  </w:num>
  <w:num w:numId="19" w16cid:durableId="826290822">
    <w:abstractNumId w:val="14"/>
  </w:num>
  <w:num w:numId="20" w16cid:durableId="59953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4530D"/>
    <w:rsid w:val="002D0751"/>
    <w:rsid w:val="002E043C"/>
    <w:rsid w:val="002E17F3"/>
    <w:rsid w:val="003136AB"/>
    <w:rsid w:val="003756C7"/>
    <w:rsid w:val="003940D2"/>
    <w:rsid w:val="003D5ECD"/>
    <w:rsid w:val="00451230"/>
    <w:rsid w:val="00451DF6"/>
    <w:rsid w:val="004613C3"/>
    <w:rsid w:val="004730ED"/>
    <w:rsid w:val="00493351"/>
    <w:rsid w:val="004A4050"/>
    <w:rsid w:val="004D1B51"/>
    <w:rsid w:val="004F6DC1"/>
    <w:rsid w:val="00555E99"/>
    <w:rsid w:val="00601EE0"/>
    <w:rsid w:val="006C1882"/>
    <w:rsid w:val="006F7D26"/>
    <w:rsid w:val="0077382C"/>
    <w:rsid w:val="007A3F83"/>
    <w:rsid w:val="007B3DF3"/>
    <w:rsid w:val="00824977"/>
    <w:rsid w:val="00853EF8"/>
    <w:rsid w:val="0089482D"/>
    <w:rsid w:val="008A00CD"/>
    <w:rsid w:val="008C3804"/>
    <w:rsid w:val="008C6B80"/>
    <w:rsid w:val="008D1337"/>
    <w:rsid w:val="009205CF"/>
    <w:rsid w:val="009474C6"/>
    <w:rsid w:val="009477A0"/>
    <w:rsid w:val="0096377B"/>
    <w:rsid w:val="009B33A1"/>
    <w:rsid w:val="009B6E1D"/>
    <w:rsid w:val="00A24EA5"/>
    <w:rsid w:val="00A24ECE"/>
    <w:rsid w:val="00A4115D"/>
    <w:rsid w:val="00A43778"/>
    <w:rsid w:val="00A57BC1"/>
    <w:rsid w:val="00A654E6"/>
    <w:rsid w:val="00A72B60"/>
    <w:rsid w:val="00AF23C5"/>
    <w:rsid w:val="00B23AF1"/>
    <w:rsid w:val="00B75145"/>
    <w:rsid w:val="00BB1219"/>
    <w:rsid w:val="00C037DA"/>
    <w:rsid w:val="00C52C0A"/>
    <w:rsid w:val="00CD344A"/>
    <w:rsid w:val="00D00431"/>
    <w:rsid w:val="00D0626C"/>
    <w:rsid w:val="00D24DE4"/>
    <w:rsid w:val="00D339B3"/>
    <w:rsid w:val="00D91AE9"/>
    <w:rsid w:val="00DE5276"/>
    <w:rsid w:val="00DF64C8"/>
    <w:rsid w:val="00E246F0"/>
    <w:rsid w:val="00E3470C"/>
    <w:rsid w:val="00E46EA2"/>
    <w:rsid w:val="00E602F8"/>
    <w:rsid w:val="00EE31F5"/>
    <w:rsid w:val="00F10DDA"/>
    <w:rsid w:val="00F50F2C"/>
    <w:rsid w:val="00F53800"/>
    <w:rsid w:val="00F70079"/>
    <w:rsid w:val="00FB4937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CD66F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51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3756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8A78-A47E-4CE6-97A6-1EF908FF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守德 張</cp:lastModifiedBy>
  <cp:revision>3</cp:revision>
  <cp:lastPrinted>2015-03-16T06:17:00Z</cp:lastPrinted>
  <dcterms:created xsi:type="dcterms:W3CDTF">2025-06-07T10:31:00Z</dcterms:created>
  <dcterms:modified xsi:type="dcterms:W3CDTF">2025-06-07T10:54:00Z</dcterms:modified>
</cp:coreProperties>
</file>