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Pr="00F64D93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 w:cs="新細明體"/>
          <w:b/>
          <w:sz w:val="44"/>
          <w:szCs w:val="44"/>
        </w:rPr>
      </w:pPr>
      <w:r w:rsidRPr="00F64D93">
        <w:rPr>
          <w:rFonts w:ascii="Times New Roman" w:eastAsia="標楷體" w:hAnsi="Times New Roman" w:cs="新細明體" w:hint="eastAsia"/>
          <w:b/>
          <w:sz w:val="44"/>
          <w:szCs w:val="44"/>
        </w:rPr>
        <w:t>國立</w:t>
      </w:r>
      <w:r w:rsidRPr="00F64D93">
        <w:rPr>
          <w:rFonts w:ascii="Times New Roman" w:eastAsia="標楷體" w:hAnsi="Times New Roman" w:cs="新細明體"/>
          <w:b/>
          <w:sz w:val="44"/>
          <w:szCs w:val="44"/>
        </w:rPr>
        <w:t>中正大學課程大綱</w:t>
      </w:r>
    </w:p>
    <w:p w14:paraId="4BA0B3B1" w14:textId="2EA6AD9D" w:rsidR="000656E2" w:rsidRPr="00F64D93" w:rsidRDefault="002023EC" w:rsidP="00655E74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64D93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6"/>
        <w:gridCol w:w="2552"/>
        <w:gridCol w:w="1986"/>
        <w:gridCol w:w="3393"/>
      </w:tblGrid>
      <w:tr w:rsidR="002023EC" w:rsidRPr="00F64D93" w14:paraId="2CEA8368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課號</w:t>
            </w:r>
          </w:p>
          <w:p w14:paraId="2E5F0EE2" w14:textId="6FD78B26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>ode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8D7C7F3" w:rsidR="002023EC" w:rsidRPr="00F64D93" w:rsidRDefault="00CB00E5" w:rsidP="00EB43FC">
            <w:pPr>
              <w:spacing w:before="0" w:beforeAutospacing="0" w:line="320" w:lineRule="exact"/>
              <w:ind w:leftChars="125" w:hangingChars="8" w:hanging="22"/>
              <w:rPr>
                <w:rFonts w:ascii="Times New Roman" w:eastAsia="標楷體" w:hAnsi="Times New Roman"/>
              </w:rPr>
            </w:pPr>
            <w:r w:rsidRPr="0091332C">
              <w:rPr>
                <w:rFonts w:ascii="Times New Roman" w:hAnsi="Times New Roman"/>
                <w:color w:val="000000"/>
                <w:sz w:val="27"/>
                <w:szCs w:val="27"/>
              </w:rPr>
              <w:t>6306207</w:t>
            </w:r>
          </w:p>
        </w:tc>
        <w:tc>
          <w:tcPr>
            <w:tcW w:w="923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全英文授課</w:t>
            </w:r>
          </w:p>
          <w:p w14:paraId="30DA585F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  <w:b/>
              </w:rPr>
              <w:t>EMI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9C9A7BF" w:rsidR="002023EC" w:rsidRPr="00F64D93" w:rsidRDefault="004E4076" w:rsidP="00860A0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</w:rPr>
            </w:pPr>
            <w:r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是      </w:t>
            </w:r>
            <w:r w:rsidR="005C00F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否</w:t>
            </w:r>
          </w:p>
        </w:tc>
      </w:tr>
      <w:tr w:rsidR="000B3E3B" w:rsidRPr="00F64D93" w14:paraId="78F7D95A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2F363C" w14:textId="77777777" w:rsidR="006F1189" w:rsidRPr="00F64D93" w:rsidRDefault="006F1189" w:rsidP="006F11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</w:t>
            </w:r>
            <w:r>
              <w:rPr>
                <w:rFonts w:ascii="Times New Roman" w:eastAsia="標楷體" w:hAnsi="Times New Roman" w:hint="eastAsia"/>
                <w:b/>
              </w:rPr>
              <w:t>屬性</w:t>
            </w:r>
            <w:r w:rsidRPr="00F64D93">
              <w:rPr>
                <w:rFonts w:ascii="Times New Roman" w:eastAsia="標楷體" w:hAnsi="Times New Roman"/>
                <w:b/>
              </w:rPr>
              <w:t>類別</w:t>
            </w:r>
          </w:p>
          <w:p w14:paraId="65585E61" w14:textId="3F4062C1" w:rsidR="005249FE" w:rsidRPr="00F64D93" w:rsidRDefault="006F1189" w:rsidP="006F1189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>
              <w:rPr>
                <w:rFonts w:ascii="Times New Roman" w:eastAsia="標楷體" w:hAnsi="Times New Roman"/>
                <w:b/>
                <w:lang w:eastAsia="zh-TW"/>
              </w:rPr>
              <w:t>C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/>
                <w:b/>
                <w:lang w:eastAsia="zh-TW"/>
              </w:rPr>
              <w:t>T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ype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75ED3ACC" w:rsidR="000B3E3B" w:rsidRPr="00F64D93" w:rsidRDefault="005C00F0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pacing w:val="-4"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96101D" w:rsidRPr="00F64D93">
              <w:rPr>
                <w:rFonts w:ascii="標楷體" w:eastAsia="標楷體" w:hAnsi="標楷體"/>
                <w:b/>
                <w:spacing w:val="-4"/>
                <w:szCs w:val="24"/>
              </w:rPr>
              <w:t>人文關懷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96101D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F64D93">
              <w:rPr>
                <w:rFonts w:ascii="標楷體" w:eastAsia="標楷體" w:hAnsi="標楷體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 w:hint="eastAsia"/>
                <w:b/>
              </w:rPr>
              <w:t>競賽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專題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問題導向課程</w:t>
            </w:r>
          </w:p>
          <w:p w14:paraId="5547AFDC" w14:textId="751D1A95" w:rsidR="000B3E3B" w:rsidRPr="00F64D93" w:rsidRDefault="00E370C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專</w:t>
            </w:r>
            <w:r w:rsidR="002F2160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題</w:t>
            </w:r>
            <w:r w:rsidR="0096101D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導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向課程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96101D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總整課程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96101D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5249FE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96101D"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 w:hint="eastAsia"/>
                <w:b/>
                <w:bCs/>
                <w:kern w:val="24"/>
                <w:szCs w:val="24"/>
              </w:rPr>
              <w:t>實作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</w:p>
          <w:p w14:paraId="0A2999A4" w14:textId="1BE811EF" w:rsidR="00ED7269" w:rsidRPr="00F64D93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實習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                 </w:t>
            </w:r>
            <w:r w:rsidR="00E35F40" w:rsidRPr="00F64D93">
              <w:rPr>
                <w:rFonts w:ascii="標楷體" w:eastAsia="標楷體" w:hAnsi="標楷體"/>
                <w:b/>
              </w:rPr>
              <w:t>□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其他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</w:p>
        </w:tc>
      </w:tr>
      <w:tr w:rsidR="002023EC" w:rsidRPr="00F64D93" w14:paraId="69F99CC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課程名稱（中文）</w:t>
            </w:r>
          </w:p>
          <w:p w14:paraId="4F77A2B2" w14:textId="7DCBAA7A" w:rsidR="002023EC" w:rsidRPr="00F64D93" w:rsidRDefault="003A4DF0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Chinese </w:t>
            </w:r>
            <w:r w:rsidR="00F64D93">
              <w:rPr>
                <w:rFonts w:ascii="Times New Roman" w:eastAsia="標楷體" w:hAnsi="Times New Roman"/>
                <w:b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</w:t>
            </w:r>
            <w:r w:rsidR="003A6442" w:rsidRPr="00F64D93">
              <w:rPr>
                <w:rFonts w:ascii="Times New Roman" w:eastAsia="標楷體" w:hAnsi="Times New Roman"/>
                <w:b/>
              </w:rPr>
              <w:t>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E63E1FF" w:rsidR="002023EC" w:rsidRPr="00F64D93" w:rsidRDefault="005C00F0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智慧財產權法總論專題研究（一）</w:t>
            </w:r>
          </w:p>
        </w:tc>
      </w:tr>
      <w:tr w:rsidR="002023EC" w:rsidRPr="00F64D93" w14:paraId="30021486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課程名稱（英文）</w:t>
            </w:r>
          </w:p>
          <w:p w14:paraId="32EE033F" w14:textId="715BFEA8" w:rsidR="002023EC" w:rsidRPr="00F64D93" w:rsidRDefault="003A4DF0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English </w:t>
            </w:r>
            <w:r w:rsidR="00F64D93"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3430B07" w:rsidR="002023EC" w:rsidRPr="00F64D93" w:rsidRDefault="005C00F0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G</w:t>
            </w:r>
            <w:r>
              <w:rPr>
                <w:rFonts w:ascii="Times New Roman" w:eastAsia="標楷體" w:hAnsi="Times New Roman"/>
                <w:lang w:eastAsia="zh-TW"/>
              </w:rPr>
              <w:t>eneral Introduction on Intellectual Property Laws (I)</w:t>
            </w:r>
          </w:p>
        </w:tc>
      </w:tr>
      <w:tr w:rsidR="002023EC" w:rsidRPr="00F64D93" w14:paraId="585712CF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學年</w:t>
            </w:r>
            <w:r w:rsidR="003A6442" w:rsidRPr="00F64D93">
              <w:rPr>
                <w:rFonts w:ascii="Times New Roman" w:eastAsia="標楷體" w:hAnsi="Times New Roman"/>
                <w:b/>
                <w:lang w:eastAsia="zh-TW"/>
              </w:rPr>
              <w:t>/</w:t>
            </w:r>
            <w:r w:rsidR="003A6442" w:rsidRPr="00F64D93">
              <w:rPr>
                <w:rFonts w:ascii="Times New Roman" w:eastAsia="標楷體" w:hAnsi="Times New Roman"/>
                <w:b/>
                <w:lang w:eastAsia="zh-TW"/>
              </w:rPr>
              <w:t>學期</w:t>
            </w:r>
          </w:p>
          <w:p w14:paraId="7E9A77F4" w14:textId="074EE813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A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cademic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Y</w:t>
            </w:r>
            <w:r w:rsidR="002023EC" w:rsidRPr="00F64D93">
              <w:rPr>
                <w:rFonts w:ascii="Times New Roman" w:eastAsia="標楷體" w:hAnsi="Times New Roman"/>
                <w:b/>
              </w:rPr>
              <w:t>ear /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 xml:space="preserve"> S</w:t>
            </w:r>
            <w:r w:rsidR="002023EC" w:rsidRPr="00F64D93">
              <w:rPr>
                <w:rFonts w:ascii="Times New Roman" w:eastAsia="標楷體" w:hAnsi="Times New Roman"/>
                <w:b/>
              </w:rPr>
              <w:t>emester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A9D750C" w:rsidR="002023EC" w:rsidRPr="00F64D93" w:rsidRDefault="005C00F0" w:rsidP="008D0B1F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11</w:t>
            </w:r>
            <w:r w:rsidR="008D0B1F"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 w:hint="eastAsia"/>
                <w:lang w:eastAsia="zh-TW"/>
              </w:rPr>
              <w:t>學年度第一學期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1"/>
            </w:tblGrid>
            <w:tr w:rsidR="002023EC" w:rsidRPr="00F64D93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4D93" w:rsidRDefault="002023EC" w:rsidP="00A16881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</w:rPr>
                    <w:t>學分</w:t>
                  </w:r>
                </w:p>
                <w:p w14:paraId="5613144C" w14:textId="7A498D54" w:rsidR="002023EC" w:rsidRPr="00F64D93" w:rsidRDefault="006B1236" w:rsidP="00A16881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</w:rPr>
                    <w:t>C</w:t>
                  </w:r>
                  <w:r w:rsidR="002023EC" w:rsidRPr="00F64D93">
                    <w:rPr>
                      <w:rFonts w:ascii="Times New Roman" w:eastAsia="標楷體" w:hAnsi="Times New Roman"/>
                      <w:b/>
                    </w:rPr>
                    <w:t>redits</w:t>
                  </w:r>
                </w:p>
              </w:tc>
            </w:tr>
          </w:tbl>
          <w:p w14:paraId="25D246C2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BA7EAA6" w:rsidR="002023EC" w:rsidRPr="00F64D93" w:rsidRDefault="005C00F0" w:rsidP="002F18F8">
            <w:pPr>
              <w:spacing w:line="320" w:lineRule="exact"/>
              <w:ind w:firstLineChars="50" w:firstLine="12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</w:p>
        </w:tc>
      </w:tr>
      <w:tr w:rsidR="002023EC" w:rsidRPr="00F64D93" w14:paraId="028A81B4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學系（所）</w:t>
            </w:r>
          </w:p>
          <w:p w14:paraId="117462A6" w14:textId="529A97DF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="002023EC" w:rsidRPr="00F64D93">
              <w:rPr>
                <w:rFonts w:ascii="Times New Roman" w:eastAsia="標楷體" w:hAnsi="Times New Roman"/>
                <w:b/>
              </w:rPr>
              <w:t>epartment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6568CA4" w:rsidR="002023EC" w:rsidRPr="00F64D93" w:rsidRDefault="005C00F0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 w:rsidRPr="0091332C">
              <w:rPr>
                <w:rFonts w:ascii="Times New Roman" w:eastAsia="標楷體" w:hAnsi="Times New Roman" w:hint="eastAsia"/>
                <w:lang w:eastAsia="zh-TW"/>
              </w:rPr>
              <w:t>財經法律學研究所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必選修</w:t>
            </w:r>
          </w:p>
          <w:p w14:paraId="3175F5F3" w14:textId="443D0FD5" w:rsidR="002023EC" w:rsidRPr="00F64D93" w:rsidRDefault="006B1236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R</w:t>
            </w:r>
            <w:r w:rsidR="002023EC" w:rsidRPr="00F64D93">
              <w:rPr>
                <w:rFonts w:ascii="Times New Roman" w:eastAsia="標楷體" w:hAnsi="Times New Roman"/>
                <w:b/>
              </w:rPr>
              <w:t>equired/selected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53F8081" w:rsidR="002023EC" w:rsidRPr="00F64D93" w:rsidRDefault="002F794B" w:rsidP="006B1236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lang w:eastAsia="zh-TW"/>
              </w:rPr>
            </w:pPr>
            <w:r w:rsidRPr="0091332C">
              <w:rPr>
                <w:rFonts w:ascii="標楷體" w:eastAsia="標楷體" w:hAnsi="標楷體" w:hint="eastAsia"/>
                <w:b/>
                <w:szCs w:val="24"/>
              </w:rPr>
              <w:t>■</w:t>
            </w:r>
            <w:r w:rsidR="002023EC" w:rsidRPr="0091332C">
              <w:rPr>
                <w:rFonts w:ascii="標楷體" w:eastAsia="標楷體" w:hAnsi="標楷體"/>
                <w:b/>
                <w:szCs w:val="24"/>
              </w:rPr>
              <w:t xml:space="preserve">必修    </w:t>
            </w:r>
            <w:r w:rsidRPr="0091332C">
              <w:rPr>
                <w:rFonts w:ascii="標楷體" w:eastAsia="標楷體" w:hAnsi="標楷體"/>
                <w:b/>
                <w:szCs w:val="24"/>
              </w:rPr>
              <w:t>□</w:t>
            </w:r>
            <w:r w:rsidR="002023EC" w:rsidRPr="0091332C">
              <w:rPr>
                <w:rFonts w:ascii="標楷體" w:eastAsia="標楷體" w:hAnsi="標楷體"/>
                <w:b/>
                <w:szCs w:val="24"/>
              </w:rPr>
              <w:t>選修</w:t>
            </w:r>
          </w:p>
        </w:tc>
      </w:tr>
      <w:tr w:rsidR="002023EC" w:rsidRPr="00F64D93" w14:paraId="3B83ECC7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上課時間</w:t>
            </w:r>
          </w:p>
          <w:p w14:paraId="5BA8B4FC" w14:textId="219BFECF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Cl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ass </w:t>
            </w:r>
            <w:r>
              <w:rPr>
                <w:rFonts w:ascii="Times New Roman" w:eastAsia="標楷體" w:hAnsi="Times New Roman"/>
                <w:b/>
              </w:rPr>
              <w:t>H</w:t>
            </w:r>
            <w:r w:rsidR="002023EC" w:rsidRPr="00F64D93">
              <w:rPr>
                <w:rFonts w:ascii="Times New Roman" w:eastAsia="標楷體" w:hAnsi="Times New Roman"/>
                <w:b/>
              </w:rPr>
              <w:t>ours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EA120D8" w:rsidR="002023EC" w:rsidRPr="00F64D93" w:rsidRDefault="002023EC" w:rsidP="00927CFE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  <w:r w:rsidR="00506026">
              <w:rPr>
                <w:rFonts w:ascii="Times New Roman" w:eastAsia="標楷體" w:hAnsi="Times New Roman" w:hint="eastAsia"/>
                <w:lang w:eastAsia="zh-TW"/>
              </w:rPr>
              <w:t>三</w:t>
            </w:r>
            <w:r w:rsidR="00927CFE">
              <w:rPr>
                <w:rFonts w:ascii="Times New Roman" w:eastAsia="標楷體" w:hAnsi="Times New Roman"/>
                <w:lang w:eastAsia="zh-TW"/>
              </w:rPr>
              <w:t>1410-1600</w:t>
            </w:r>
            <w:bookmarkStart w:id="0" w:name="_GoBack"/>
            <w:bookmarkEnd w:id="0"/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上課地點</w:t>
            </w:r>
          </w:p>
          <w:p w14:paraId="5F356474" w14:textId="7708201E" w:rsidR="002023EC" w:rsidRPr="00F64D93" w:rsidRDefault="006B1236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>lassroom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3E322B6" w:rsidR="002023EC" w:rsidRPr="00F64D93" w:rsidRDefault="00506026" w:rsidP="002F18F8">
            <w:pPr>
              <w:spacing w:line="320" w:lineRule="exact"/>
              <w:ind w:leftChars="100" w:left="240"/>
              <w:rPr>
                <w:rFonts w:ascii="Times New Roman" w:eastAsia="標楷體" w:hAnsi="Times New Roman"/>
              </w:rPr>
            </w:pPr>
            <w:r w:rsidRPr="00506026">
              <w:rPr>
                <w:rFonts w:ascii="Times New Roman" w:eastAsia="標楷體" w:hAnsi="Times New Roman" w:hint="eastAsia"/>
              </w:rPr>
              <w:t>法學院</w:t>
            </w:r>
            <w:r w:rsidRPr="00506026">
              <w:rPr>
                <w:rFonts w:ascii="Times New Roman" w:eastAsia="標楷體" w:hAnsi="Times New Roman"/>
              </w:rPr>
              <w:t>406</w:t>
            </w:r>
          </w:p>
        </w:tc>
      </w:tr>
      <w:tr w:rsidR="002023EC" w:rsidRPr="00F64D93" w14:paraId="326474A0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</w:p>
          <w:p w14:paraId="7FEB348D" w14:textId="07088825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nstructor 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15E64FD" w:rsidR="002023EC" w:rsidRPr="00F64D93" w:rsidRDefault="005C00F0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趙士瑋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024DB64C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  <w:r w:rsidRPr="00F64D93">
              <w:rPr>
                <w:rFonts w:ascii="Times New Roman" w:eastAsia="標楷體" w:hAnsi="Times New Roman"/>
                <w:b/>
              </w:rPr>
              <w:t xml:space="preserve"> 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376320C0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Instructor’s email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9C47097" w:rsidR="002023EC" w:rsidRPr="00F64D93" w:rsidRDefault="00506026" w:rsidP="002F18F8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swchao945@gmail.com</w:t>
            </w:r>
          </w:p>
        </w:tc>
      </w:tr>
      <w:tr w:rsidR="002023EC" w:rsidRPr="00F64D93" w14:paraId="52671300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</w:p>
          <w:p w14:paraId="310682D7" w14:textId="4C50AE2D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A</w:t>
            </w:r>
            <w:r w:rsidR="002023EC" w:rsidRPr="00F64D93">
              <w:rPr>
                <w:rFonts w:ascii="Times New Roman" w:eastAsia="標楷體" w:hAnsi="Times New Roman"/>
                <w:b/>
              </w:rPr>
              <w:t>ssistant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FBBD1BB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68350671" w14:textId="71C1218C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TA’s 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F64D93" w:rsidRDefault="002023EC" w:rsidP="002F18F8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1855F7A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4F50D82A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先修科目或先備能力</w:t>
            </w:r>
          </w:p>
          <w:p w14:paraId="2BE8663E" w14:textId="56A009D6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P</w:t>
            </w:r>
            <w:r w:rsidR="002023EC" w:rsidRPr="00F64D93">
              <w:rPr>
                <w:rFonts w:ascii="Times New Roman" w:eastAsia="標楷體" w:hAnsi="Times New Roman"/>
                <w:b/>
              </w:rPr>
              <w:t>rerequisites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B2155D2" w:rsidR="00A316AF" w:rsidRPr="00F64D93" w:rsidRDefault="0081769B" w:rsidP="00506026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本課程</w:t>
            </w:r>
            <w:r w:rsidR="00A316AF">
              <w:rPr>
                <w:rFonts w:ascii="Times New Roman" w:eastAsia="標楷體" w:hAnsi="Times New Roman" w:hint="eastAsia"/>
                <w:lang w:eastAsia="zh-TW"/>
              </w:rPr>
              <w:t>無先修科目</w:t>
            </w:r>
            <w:r w:rsidR="00506026">
              <w:rPr>
                <w:rFonts w:ascii="Times New Roman" w:eastAsia="標楷體" w:hAnsi="Times New Roman" w:hint="eastAsia"/>
                <w:lang w:eastAsia="zh-TW"/>
              </w:rPr>
              <w:t>要求</w:t>
            </w:r>
            <w:r w:rsidR="00A316AF">
              <w:rPr>
                <w:rFonts w:ascii="Times New Roman" w:eastAsia="標楷體" w:hAnsi="Times New Roman" w:hint="eastAsia"/>
                <w:lang w:eastAsia="zh-TW"/>
              </w:rPr>
              <w:t>。</w:t>
            </w:r>
          </w:p>
        </w:tc>
      </w:tr>
      <w:tr w:rsidR="002023EC" w:rsidRPr="00314478" w14:paraId="2E121AC8" w14:textId="77777777" w:rsidTr="00F64D93">
        <w:trPr>
          <w:trHeight w:val="126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課程概述</w:t>
            </w:r>
          </w:p>
          <w:p w14:paraId="6DFA9593" w14:textId="04443894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="002023EC" w:rsidRPr="00F64D93">
              <w:rPr>
                <w:rFonts w:ascii="Times New Roman" w:eastAsia="標楷體" w:hAnsi="Times New Roman"/>
                <w:b/>
              </w:rPr>
              <w:t>escriptions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1F309891" w:rsidR="00D272F5" w:rsidRPr="00F64D93" w:rsidRDefault="00A316AF" w:rsidP="00655E74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本課程</w:t>
            </w:r>
            <w:r w:rsidR="008D0B1F">
              <w:rPr>
                <w:rFonts w:ascii="Times New Roman" w:eastAsia="標楷體" w:hAnsi="Times New Roman" w:hint="eastAsia"/>
                <w:lang w:eastAsia="zh-TW"/>
              </w:rPr>
              <w:t>將介紹智慧財產權法各領域之基本觀念，並引導同學從研究者的角度，思考其中重要且熱門之議題。本課程之內容設計主要針對碩士班同學，除介紹法律規定外，更期能輔以說明脈絡、背景、問題意識及不同見解，促進批判思考，反思制度的成因與合理性，引發對智慧財產權法的興趣。</w:t>
            </w:r>
          </w:p>
        </w:tc>
      </w:tr>
      <w:tr w:rsidR="002023EC" w:rsidRPr="00F64D93" w14:paraId="4E1DA0BC" w14:textId="77777777" w:rsidTr="00F64D93">
        <w:trPr>
          <w:trHeight w:val="120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學習目標</w:t>
            </w:r>
          </w:p>
          <w:p w14:paraId="42DB3DF9" w14:textId="7E599FB5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L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b/>
              </w:rPr>
              <w:t>O</w:t>
            </w:r>
            <w:r w:rsidR="002023EC" w:rsidRPr="00F64D93">
              <w:rPr>
                <w:rFonts w:ascii="Times New Roman" w:eastAsia="標楷體" w:hAnsi="Times New Roman"/>
                <w:b/>
              </w:rPr>
              <w:t>bjectives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8A79AA" w14:textId="77777777" w:rsidR="002023EC" w:rsidRDefault="00DD22C3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熟稔我國及外國智慧財產權法基本規範</w:t>
            </w:r>
          </w:p>
          <w:p w14:paraId="34836803" w14:textId="77777777" w:rsidR="00DD22C3" w:rsidRDefault="00DD22C3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培養閱讀學術文章、判決等英文文獻之能力</w:t>
            </w:r>
          </w:p>
          <w:p w14:paraId="3BE24AD5" w14:textId="77777777" w:rsidR="00DD22C3" w:rsidRDefault="00DD22C3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學習從文獻閱讀中產生問題意識之研究能力</w:t>
            </w:r>
          </w:p>
          <w:p w14:paraId="6FE56341" w14:textId="77EFFBF8" w:rsidR="003E20C4" w:rsidRPr="00DD22C3" w:rsidRDefault="003E20C4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訓練發想題目、尋找資料、整理閱讀、撰寫成文的學術寫作能力</w:t>
            </w:r>
          </w:p>
        </w:tc>
      </w:tr>
      <w:tr w:rsidR="002023EC" w:rsidRPr="00F64D93" w14:paraId="07DFDDA4" w14:textId="77777777" w:rsidTr="00F64D93">
        <w:trPr>
          <w:trHeight w:val="1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教科書及參考書</w:t>
            </w:r>
          </w:p>
          <w:p w14:paraId="24E0D725" w14:textId="58A19078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R</w:t>
            </w:r>
            <w:r w:rsidR="002023EC" w:rsidRPr="00F64D93">
              <w:rPr>
                <w:rFonts w:ascii="Times New Roman" w:eastAsia="標楷體" w:hAnsi="Times New Roman"/>
                <w:b/>
              </w:rPr>
              <w:t>eferences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F8288D" w14:textId="77777777" w:rsidR="002023EC" w:rsidRDefault="00DD22C3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參考書籍（不強制購買，每周課前由教師提供指定閱讀資料）</w:t>
            </w:r>
          </w:p>
          <w:p w14:paraId="41530D00" w14:textId="69E5087E" w:rsidR="00E203F8" w:rsidRPr="00E203F8" w:rsidRDefault="00E203F8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 w:rsidRPr="00E203F8">
              <w:rPr>
                <w:rFonts w:ascii="Times New Roman" w:eastAsia="標楷體" w:hAnsi="Times New Roman"/>
              </w:rPr>
              <w:t>Peter S</w:t>
            </w:r>
            <w:r>
              <w:rPr>
                <w:rFonts w:ascii="Times New Roman" w:eastAsia="標楷體" w:hAnsi="Times New Roman"/>
              </w:rPr>
              <w:t>.</w:t>
            </w:r>
            <w:r w:rsidRPr="00E203F8">
              <w:rPr>
                <w:rFonts w:ascii="Times New Roman" w:eastAsia="標楷體" w:hAnsi="Times New Roman"/>
              </w:rPr>
              <w:t xml:space="preserve"> Menell, Mark A</w:t>
            </w:r>
            <w:r>
              <w:rPr>
                <w:rFonts w:ascii="Times New Roman" w:eastAsia="標楷體" w:hAnsi="Times New Roman"/>
              </w:rPr>
              <w:t>.</w:t>
            </w:r>
            <w:r w:rsidRPr="00E203F8">
              <w:rPr>
                <w:rFonts w:ascii="Times New Roman" w:eastAsia="標楷體" w:hAnsi="Times New Roman"/>
              </w:rPr>
              <w:t xml:space="preserve"> Lemley, Robert P</w:t>
            </w:r>
            <w:r>
              <w:rPr>
                <w:rFonts w:ascii="Times New Roman" w:eastAsia="標楷體" w:hAnsi="Times New Roman"/>
              </w:rPr>
              <w:t>.</w:t>
            </w:r>
            <w:r w:rsidRPr="00E203F8">
              <w:rPr>
                <w:rFonts w:ascii="Times New Roman" w:eastAsia="標楷體" w:hAnsi="Times New Roman"/>
              </w:rPr>
              <w:t xml:space="preserve"> Merges, Shyamkrishna Balganesh</w:t>
            </w:r>
            <w:r>
              <w:rPr>
                <w:rFonts w:ascii="Times New Roman" w:eastAsia="標楷體" w:hAnsi="Times New Roman"/>
              </w:rPr>
              <w:t>,</w:t>
            </w:r>
            <w:r w:rsidRPr="00E203F8">
              <w:rPr>
                <w:rFonts w:ascii="Times New Roman" w:eastAsia="標楷體" w:hAnsi="Times New Roman"/>
              </w:rPr>
              <w:t xml:space="preserve"> Intellectual Property in the New Technological Age 2023 Vol. I</w:t>
            </w:r>
            <w:r>
              <w:rPr>
                <w:rFonts w:ascii="Times New Roman" w:eastAsia="標楷體" w:hAnsi="Times New Roman" w:hint="eastAsia"/>
              </w:rPr>
              <w:t xml:space="preserve"> &amp; II</w:t>
            </w:r>
            <w:r>
              <w:rPr>
                <w:rFonts w:ascii="Times New Roman" w:eastAsia="標楷體" w:hAnsi="Times New Roman"/>
              </w:rPr>
              <w:t>.</w:t>
            </w:r>
            <w:r w:rsidRPr="00E203F8">
              <w:rPr>
                <w:rFonts w:ascii="Times New Roman" w:eastAsia="標楷體" w:hAnsi="Times New Roman"/>
              </w:rPr>
              <w:t xml:space="preserve"> </w:t>
            </w:r>
          </w:p>
          <w:p w14:paraId="0DE45BE8" w14:textId="4E03BFF7" w:rsidR="00E203F8" w:rsidRDefault="00E203F8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 w:rsidRPr="00E203F8">
              <w:rPr>
                <w:rFonts w:ascii="Times New Roman" w:eastAsia="標楷體" w:hAnsi="Times New Roman" w:hint="eastAsia"/>
              </w:rPr>
              <w:t>智慧權法原理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Pr="00E203F8">
              <w:rPr>
                <w:rFonts w:ascii="Times New Roman" w:eastAsia="標楷體" w:hAnsi="Times New Roman"/>
              </w:rPr>
              <w:t>蔡明誠</w:t>
            </w:r>
            <w:r>
              <w:rPr>
                <w:rFonts w:ascii="Times New Roman" w:eastAsia="標楷體" w:hAnsi="Times New Roman" w:hint="eastAsia"/>
              </w:rPr>
              <w:t>著，</w:t>
            </w:r>
            <w:r w:rsidRPr="00E203F8">
              <w:rPr>
                <w:rFonts w:ascii="Times New Roman" w:eastAsia="標楷體" w:hAnsi="Times New Roman"/>
              </w:rPr>
              <w:t>元照出版</w:t>
            </w:r>
            <w:r>
              <w:rPr>
                <w:rFonts w:ascii="Times New Roman" w:eastAsia="標楷體" w:hAnsi="Times New Roman" w:hint="eastAsia"/>
              </w:rPr>
              <w:t>（</w:t>
            </w: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/>
              </w:rPr>
              <w:t>023</w:t>
            </w:r>
            <w:r>
              <w:rPr>
                <w:rFonts w:ascii="Times New Roman" w:eastAsia="標楷體" w:hAnsi="Times New Roman" w:hint="eastAsia"/>
              </w:rPr>
              <w:t>）。</w:t>
            </w:r>
          </w:p>
          <w:p w14:paraId="46A08244" w14:textId="4942254A" w:rsidR="00E203F8" w:rsidRPr="00E203F8" w:rsidRDefault="00E203F8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我國專利制度之研究（</w:t>
            </w:r>
            <w:r w:rsidRPr="00E203F8">
              <w:rPr>
                <w:rFonts w:ascii="Times New Roman" w:eastAsia="標楷體" w:hAnsi="Times New Roman"/>
              </w:rPr>
              <w:t>修正七版</w:t>
            </w:r>
            <w:r>
              <w:rPr>
                <w:rFonts w:ascii="Times New Roman" w:eastAsia="標楷體" w:hAnsi="Times New Roman" w:hint="eastAsia"/>
              </w:rPr>
              <w:t>），陳文吟著，五南</w:t>
            </w:r>
            <w:r w:rsidRPr="00E203F8">
              <w:rPr>
                <w:rFonts w:ascii="Times New Roman" w:eastAsia="標楷體" w:hAnsi="Times New Roman" w:hint="eastAsia"/>
              </w:rPr>
              <w:t>出版</w:t>
            </w:r>
            <w:r>
              <w:rPr>
                <w:rFonts w:ascii="Times New Roman" w:eastAsia="標楷體" w:hAnsi="Times New Roman" w:hint="eastAsia"/>
              </w:rPr>
              <w:t>（</w:t>
            </w: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/>
              </w:rPr>
              <w:t>020</w:t>
            </w:r>
            <w:r>
              <w:rPr>
                <w:rFonts w:ascii="Times New Roman" w:eastAsia="標楷體" w:hAnsi="Times New Roman" w:hint="eastAsia"/>
              </w:rPr>
              <w:t>）。</w:t>
            </w:r>
          </w:p>
          <w:p w14:paraId="635E4980" w14:textId="77777777" w:rsidR="00E203F8" w:rsidRDefault="00E203F8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  <w:r w:rsidRPr="00E203F8">
              <w:rPr>
                <w:rFonts w:ascii="Times New Roman" w:eastAsia="標楷體" w:hAnsi="Times New Roman"/>
              </w:rPr>
              <w:t>專利法專論</w:t>
            </w:r>
            <w:r>
              <w:rPr>
                <w:rFonts w:ascii="Times New Roman" w:eastAsia="標楷體" w:hAnsi="Times New Roman" w:hint="eastAsia"/>
              </w:rPr>
              <w:t>（</w:t>
            </w:r>
            <w:r w:rsidRPr="00E203F8">
              <w:rPr>
                <w:rFonts w:ascii="Times New Roman" w:eastAsia="標楷體" w:hAnsi="Times New Roman" w:hint="eastAsia"/>
              </w:rPr>
              <w:t>修正再版</w:t>
            </w:r>
            <w:r>
              <w:rPr>
                <w:rFonts w:ascii="Times New Roman" w:eastAsia="標楷體" w:hAnsi="Times New Roman" w:hint="eastAsia"/>
              </w:rPr>
              <w:t>）</w:t>
            </w:r>
            <w:r w:rsidRPr="00E203F8">
              <w:rPr>
                <w:rFonts w:ascii="Times New Roman" w:eastAsia="標楷體" w:hAnsi="Times New Roman"/>
              </w:rPr>
              <w:t>，陳文吟著，五南出版</w:t>
            </w:r>
            <w:r>
              <w:rPr>
                <w:rFonts w:ascii="Times New Roman" w:eastAsia="標楷體" w:hAnsi="Times New Roman" w:hint="eastAsia"/>
              </w:rPr>
              <w:t>（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997</w:t>
            </w:r>
            <w:r>
              <w:rPr>
                <w:rFonts w:ascii="Times New Roman" w:eastAsia="標楷體" w:hAnsi="Times New Roman" w:hint="eastAsia"/>
              </w:rPr>
              <w:t>）</w:t>
            </w:r>
            <w:r>
              <w:rPr>
                <w:rFonts w:ascii="Times New Roman" w:eastAsia="標楷體" w:hAnsi="Times New Roman" w:hint="eastAsia"/>
                <w:lang w:eastAsia="zh-TW"/>
              </w:rPr>
              <w:t>。</w:t>
            </w:r>
          </w:p>
          <w:p w14:paraId="51DB719E" w14:textId="77777777" w:rsidR="00D272F5" w:rsidRDefault="00D272F5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  <w:lang w:eastAsia="zh-TW"/>
              </w:rPr>
            </w:pPr>
          </w:p>
          <w:p w14:paraId="60AA7F3B" w14:textId="6251650F" w:rsidR="00D272F5" w:rsidRPr="00E203F8" w:rsidRDefault="00D272F5" w:rsidP="00CB00E5">
            <w:pPr>
              <w:spacing w:before="0" w:beforeAutospacing="0" w:line="320" w:lineRule="exact"/>
              <w:ind w:leftChars="54" w:left="13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*</w:t>
            </w:r>
            <w:r>
              <w:rPr>
                <w:rFonts w:ascii="Times New Roman" w:eastAsia="標楷體" w:hAnsi="Times New Roman" w:hint="eastAsia"/>
                <w:lang w:eastAsia="zh-TW"/>
              </w:rPr>
              <w:t>教育部要求加註警語：</w:t>
            </w:r>
            <w:r w:rsidRPr="00D272F5">
              <w:rPr>
                <w:rFonts w:ascii="Times New Roman" w:eastAsia="標楷體" w:hAnsi="Times New Roman" w:hint="eastAsia"/>
                <w:lang w:eastAsia="zh-TW"/>
              </w:rPr>
              <w:t>請尊重智慧財產權，不得非法影印教師指定之教科書籍</w:t>
            </w:r>
          </w:p>
        </w:tc>
      </w:tr>
      <w:tr w:rsidR="002023EC" w:rsidRPr="00F64D93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F64D93" w:rsidRDefault="002023EC" w:rsidP="00A1688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教學要點概述</w:t>
            </w:r>
          </w:p>
        </w:tc>
      </w:tr>
      <w:tr w:rsidR="002023EC" w:rsidRPr="00F64D93" w14:paraId="68A248FE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教材編選</w:t>
            </w:r>
          </w:p>
          <w:p w14:paraId="6EF98D1D" w14:textId="5C2FF653" w:rsidR="002023EC" w:rsidRPr="00F64D93" w:rsidRDefault="00505799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標楷體" w:hAnsi="Times New Roman"/>
                <w:b/>
              </w:rPr>
              <w:t>aterials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A60412A" w:rsidR="002023EC" w:rsidRPr="00505799" w:rsidRDefault="00DD22C3" w:rsidP="00505799">
            <w:pPr>
              <w:spacing w:line="320" w:lineRule="exact"/>
              <w:ind w:leftChars="45" w:left="108"/>
              <w:rPr>
                <w:rFonts w:ascii="標楷體" w:eastAsia="標楷體" w:hAnsi="標楷體"/>
                <w:b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 w:hint="eastAsia"/>
                <w:b/>
              </w:rPr>
              <w:t>自製簡報</w:t>
            </w:r>
            <w:r w:rsidR="002023EC" w:rsidRPr="00505799">
              <w:rPr>
                <w:rFonts w:ascii="Times New Roman" w:eastAsia="標楷體" w:hAnsi="Times New Roman"/>
                <w:b/>
              </w:rPr>
              <w:t>(ppt)</w:t>
            </w:r>
            <w:r w:rsidR="002023EC" w:rsidRPr="00505799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課程講義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    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自編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教科書</w:t>
            </w:r>
          </w:p>
          <w:p w14:paraId="1175A0B0" w14:textId="4FBC4C1A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Times New Roman" w:eastAsia="標楷體" w:hAnsi="Times New Roman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教學程式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自製教學影片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DD22C3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>其他</w:t>
            </w:r>
          </w:p>
        </w:tc>
      </w:tr>
      <w:tr w:rsidR="002023EC" w:rsidRPr="00F64D93" w14:paraId="285EAB32" w14:textId="77777777" w:rsidTr="00505799">
        <w:trPr>
          <w:trHeight w:val="739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lastRenderedPageBreak/>
              <w:t>教學方法</w:t>
            </w:r>
          </w:p>
          <w:p w14:paraId="3A714D9D" w14:textId="3709ADFD" w:rsidR="002023EC" w:rsidRPr="00F64D93" w:rsidRDefault="00505799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標楷體" w:hAnsi="Times New Roman"/>
                <w:b/>
              </w:rPr>
              <w:t>ethod</w:t>
            </w:r>
            <w:r w:rsidR="00F66AEE" w:rsidRPr="00F64D93">
              <w:rPr>
                <w:rFonts w:ascii="Times New Roman" w:eastAsia="標楷體" w:hAnsi="Times New Roman"/>
                <w:b/>
              </w:rPr>
              <w:t>s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285CE25" w:rsidR="002023EC" w:rsidRPr="00F64D93" w:rsidRDefault="00DD22C3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 xml:space="preserve">講述    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小組討論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學生口頭報告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問題導向學習</w:t>
            </w:r>
          </w:p>
          <w:p w14:paraId="56A23882" w14:textId="057157DF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個案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研究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其他</w:t>
            </w:r>
          </w:p>
        </w:tc>
      </w:tr>
      <w:tr w:rsidR="002023EC" w:rsidRPr="00F64D93" w14:paraId="7A7DFB0B" w14:textId="77777777" w:rsidTr="00505799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評量工具</w:t>
            </w:r>
          </w:p>
          <w:p w14:paraId="1DBEA4F5" w14:textId="77318AFD" w:rsidR="002023EC" w:rsidRPr="00F64D93" w:rsidRDefault="00223A71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E</w:t>
            </w:r>
            <w:r w:rsidR="002023EC" w:rsidRPr="00F64D93">
              <w:rPr>
                <w:rFonts w:ascii="Times New Roman" w:eastAsia="標楷體" w:hAnsi="Times New Roman"/>
                <w:b/>
              </w:rPr>
              <w:t>valuation</w:t>
            </w:r>
            <w:r w:rsidR="00505799">
              <w:rPr>
                <w:rFonts w:ascii="Times New Roman" w:eastAsia="標楷體" w:hAnsi="Times New Roman"/>
                <w:b/>
              </w:rPr>
              <w:t xml:space="preserve"> </w:t>
            </w:r>
            <w:r w:rsidR="00505799"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F66AEE" w:rsidRPr="00F64D93">
              <w:rPr>
                <w:rFonts w:ascii="Times New Roman" w:eastAsia="標楷體" w:hAnsi="Times New Roman"/>
                <w:b/>
              </w:rPr>
              <w:t>ools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74CEBC8D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期中考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</w:t>
            </w:r>
            <w:r w:rsidR="00506026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 xml:space="preserve">期末考  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隨堂測驗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隨堂作業</w:t>
            </w:r>
          </w:p>
          <w:p w14:paraId="4A2C685A" w14:textId="55EF128F" w:rsidR="002023EC" w:rsidRPr="00F64D93" w:rsidRDefault="003E20C4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 w:hint="eastAsia"/>
                <w:b/>
              </w:rPr>
              <w:t>課後作業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中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報告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506026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末報告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專題報告</w:t>
            </w:r>
          </w:p>
          <w:p w14:paraId="24AC2115" w14:textId="44A1F05E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評量</w:t>
            </w:r>
            <w:r w:rsidR="002023EC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尺規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F66AEE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其他</w:t>
            </w:r>
          </w:p>
        </w:tc>
      </w:tr>
      <w:tr w:rsidR="003E20C4" w:rsidRPr="00F64D93" w14:paraId="119F54EB" w14:textId="77777777" w:rsidTr="00505799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B661C7" w14:textId="207677A0" w:rsidR="003E20C4" w:rsidRPr="00F64D93" w:rsidRDefault="003E20C4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評量方式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2CD11F" w14:textId="40B61B81" w:rsidR="00E4011D" w:rsidRDefault="00506026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期中作業4</w:t>
            </w:r>
            <w:r>
              <w:rPr>
                <w:rFonts w:ascii="標楷體" w:eastAsia="標楷體" w:hAnsi="標楷體"/>
                <w:b/>
                <w:lang w:eastAsia="zh-TW"/>
              </w:rPr>
              <w:t>0%</w:t>
            </w:r>
          </w:p>
          <w:p w14:paraId="2549FCBB" w14:textId="6C11817E" w:rsidR="00506026" w:rsidRDefault="00506026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期末考60%</w:t>
            </w:r>
          </w:p>
          <w:p w14:paraId="49D1D32D" w14:textId="2910B8DE" w:rsidR="00F03F3F" w:rsidRPr="00505799" w:rsidRDefault="00F03F3F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另積極參與課堂討論，學期總成績將酌予加分，以</w:t>
            </w:r>
            <w:r>
              <w:rPr>
                <w:rFonts w:ascii="標楷體" w:eastAsia="標楷體" w:hAnsi="標楷體"/>
                <w:b/>
                <w:lang w:eastAsia="zh-TW"/>
              </w:rPr>
              <w:t>10%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為限。</w:t>
            </w:r>
          </w:p>
        </w:tc>
      </w:tr>
      <w:tr w:rsidR="002023EC" w:rsidRPr="00F64D93" w14:paraId="4D1A228C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4D93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教學資源</w:t>
            </w:r>
          </w:p>
          <w:p w14:paraId="0C728340" w14:textId="06FAC835" w:rsidR="002023EC" w:rsidRPr="00F64D93" w:rsidRDefault="00505799" w:rsidP="005057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>eaching</w:t>
            </w:r>
            <w:r>
              <w:rPr>
                <w:rFonts w:ascii="Times New Roman" w:eastAsia="標楷體" w:hAnsi="Times New Roman"/>
                <w:b/>
              </w:rPr>
              <w:t xml:space="preserve"> R</w:t>
            </w:r>
            <w:r w:rsidR="002023EC" w:rsidRPr="00F64D93">
              <w:rPr>
                <w:rFonts w:ascii="Times New Roman" w:eastAsia="標楷體" w:hAnsi="Times New Roman"/>
                <w:b/>
              </w:rPr>
              <w:t>esources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96BFBB6" w:rsidR="002023EC" w:rsidRPr="00F64D93" w:rsidRDefault="003E20C4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>課程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網站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教材電子檔供下載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C45345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實習網站</w:t>
            </w:r>
          </w:p>
        </w:tc>
      </w:tr>
      <w:tr w:rsidR="002023EC" w:rsidRPr="00F64D93" w14:paraId="324CD86F" w14:textId="77777777" w:rsidTr="00505799">
        <w:trPr>
          <w:trHeight w:val="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60AF1411" w:rsidR="002023EC" w:rsidRPr="00F64D93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教師相關訊息</w:t>
            </w:r>
          </w:p>
          <w:p w14:paraId="5D09CF05" w14:textId="61E810C3" w:rsidR="002023EC" w:rsidRPr="00F64D93" w:rsidRDefault="00505799" w:rsidP="00505799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="002023EC" w:rsidRPr="00F64D93">
              <w:rPr>
                <w:rFonts w:ascii="Times New Roman" w:eastAsia="標楷體" w:hAnsi="Times New Roman"/>
                <w:b/>
              </w:rPr>
              <w:t>nstructor’s</w:t>
            </w:r>
            <w:r>
              <w:rPr>
                <w:rFonts w:ascii="Times New Roman" w:eastAsia="標楷體" w:hAnsi="Times New Roman"/>
                <w:b/>
              </w:rPr>
              <w:t xml:space="preserve"> I</w:t>
            </w:r>
            <w:r w:rsidR="002023EC" w:rsidRPr="00F64D93">
              <w:rPr>
                <w:rFonts w:ascii="Times New Roman" w:eastAsia="標楷體" w:hAnsi="Times New Roman"/>
                <w:b/>
              </w:rPr>
              <w:t>nformation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F64D93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02984AA7" w:rsidR="002023EC" w:rsidRPr="00F64D93" w:rsidRDefault="002023EC" w:rsidP="00C70E39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每週課程內容</w:t>
            </w:r>
            <w:r w:rsidR="00C70E39"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標楷體" w:hAnsi="Times New Roman"/>
                <w:b/>
              </w:rPr>
              <w:t>W</w:t>
            </w:r>
            <w:r w:rsidRPr="00F64D93">
              <w:rPr>
                <w:rFonts w:ascii="Times New Roman" w:eastAsia="標楷體" w:hAnsi="Times New Roman"/>
                <w:b/>
              </w:rPr>
              <w:t xml:space="preserve">eekly </w:t>
            </w:r>
            <w:r w:rsidR="00505799">
              <w:rPr>
                <w:rFonts w:ascii="Times New Roman" w:eastAsia="標楷體" w:hAnsi="Times New Roman"/>
                <w:b/>
              </w:rPr>
              <w:t>S</w:t>
            </w:r>
            <w:r w:rsidRPr="00F64D93">
              <w:rPr>
                <w:rFonts w:ascii="Times New Roman" w:eastAsia="標楷體" w:hAnsi="Times New Roman"/>
                <w:b/>
              </w:rPr>
              <w:t>cheduled</w:t>
            </w:r>
            <w:r w:rsidR="00505799">
              <w:rPr>
                <w:rFonts w:ascii="Times New Roman" w:eastAsia="標楷體" w:hAnsi="Times New Roman"/>
                <w:b/>
              </w:rPr>
              <w:t xml:space="preserve"> C</w:t>
            </w:r>
            <w:r w:rsidRPr="00F64D93">
              <w:rPr>
                <w:rFonts w:ascii="Times New Roman" w:eastAsia="標楷體" w:hAnsi="Times New Roman"/>
                <w:b/>
              </w:rPr>
              <w:t>ontents</w:t>
            </w:r>
          </w:p>
        </w:tc>
      </w:tr>
      <w:tr w:rsidR="002023EC" w:rsidRPr="00F64D93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4582B1D8" w:rsidR="00B37FF5" w:rsidRPr="00F64D93" w:rsidRDefault="002023EC" w:rsidP="005060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1</w:t>
            </w:r>
            <w:r w:rsidR="00CB00E5">
              <w:rPr>
                <w:rFonts w:ascii="Times New Roman" w:eastAsia="標楷體" w:hAnsi="Times New Roman"/>
              </w:rPr>
              <w:t xml:space="preserve">  </w:t>
            </w:r>
            <w:r w:rsidR="00506026">
              <w:rPr>
                <w:rFonts w:ascii="Times New Roman" w:eastAsia="標楷體" w:hAnsi="Times New Roman" w:hint="eastAsia"/>
                <w:lang w:eastAsia="zh-TW"/>
              </w:rPr>
              <w:t>課程介紹；智慧財產權概說</w:t>
            </w:r>
          </w:p>
        </w:tc>
      </w:tr>
      <w:tr w:rsidR="002023EC" w:rsidRPr="00F64D93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0F088320" w:rsidR="00190F6F" w:rsidRPr="00F64D93" w:rsidRDefault="002023EC" w:rsidP="005060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2</w:t>
            </w:r>
            <w:r w:rsidR="00CB00E5">
              <w:rPr>
                <w:rFonts w:ascii="Times New Roman" w:eastAsia="標楷體" w:hAnsi="Times New Roman"/>
              </w:rPr>
              <w:t xml:space="preserve">  </w:t>
            </w:r>
            <w:r w:rsidR="00506026">
              <w:rPr>
                <w:rFonts w:ascii="Times New Roman" w:eastAsia="標楷體" w:hAnsi="Times New Roman" w:hint="eastAsia"/>
                <w:lang w:eastAsia="zh-TW"/>
              </w:rPr>
              <w:t>專利</w:t>
            </w:r>
            <w:r w:rsidR="00550812">
              <w:rPr>
                <w:rFonts w:ascii="Times New Roman" w:eastAsia="標楷體" w:hAnsi="Times New Roman" w:hint="eastAsia"/>
                <w:lang w:eastAsia="zh-TW"/>
              </w:rPr>
              <w:t>法</w:t>
            </w:r>
            <w:r w:rsidR="00231E2A">
              <w:rPr>
                <w:rFonts w:ascii="Times New Roman" w:eastAsia="標楷體" w:hAnsi="Times New Roman" w:hint="eastAsia"/>
                <w:lang w:eastAsia="zh-TW"/>
              </w:rPr>
              <w:t>：專利的基本概念與適格標的</w:t>
            </w:r>
          </w:p>
        </w:tc>
      </w:tr>
      <w:tr w:rsidR="002023EC" w:rsidRPr="0091332C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8D2561B" w:rsidR="00190F6F" w:rsidRPr="00F64D93" w:rsidRDefault="002023EC" w:rsidP="005060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3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550812">
              <w:rPr>
                <w:rFonts w:ascii="Times New Roman" w:eastAsia="標楷體" w:hAnsi="Times New Roman" w:hint="eastAsia"/>
                <w:lang w:eastAsia="zh-TW"/>
              </w:rPr>
              <w:t>專利法</w:t>
            </w:r>
            <w:r w:rsidR="00231E2A">
              <w:rPr>
                <w:rFonts w:ascii="Times New Roman" w:eastAsia="標楷體" w:hAnsi="Times New Roman" w:hint="eastAsia"/>
                <w:lang w:eastAsia="zh-TW"/>
              </w:rPr>
              <w:t>：專利要件</w:t>
            </w:r>
          </w:p>
        </w:tc>
      </w:tr>
      <w:tr w:rsidR="002023EC" w:rsidRPr="00F64D93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F5410B1" w:rsidR="00190F6F" w:rsidRPr="00F64D93" w:rsidRDefault="002023EC" w:rsidP="005060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4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550812">
              <w:rPr>
                <w:rFonts w:ascii="Times New Roman" w:eastAsia="標楷體" w:hAnsi="Times New Roman" w:hint="eastAsia"/>
                <w:lang w:eastAsia="zh-TW"/>
              </w:rPr>
              <w:t>專利法</w:t>
            </w:r>
            <w:r w:rsidR="00231E2A">
              <w:rPr>
                <w:rFonts w:ascii="Times New Roman" w:eastAsia="標楷體" w:hAnsi="Times New Roman" w:hint="eastAsia"/>
                <w:lang w:eastAsia="zh-TW"/>
              </w:rPr>
              <w:t>：專利侵害與救濟</w:t>
            </w:r>
          </w:p>
        </w:tc>
      </w:tr>
      <w:tr w:rsidR="002023EC" w:rsidRPr="00F64D93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7B0874E" w:rsidR="00190F6F" w:rsidRPr="00F64D93" w:rsidRDefault="002023EC" w:rsidP="005060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5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550812">
              <w:rPr>
                <w:rFonts w:ascii="Times New Roman" w:eastAsia="標楷體" w:hAnsi="Times New Roman" w:hint="eastAsia"/>
                <w:lang w:eastAsia="zh-TW"/>
              </w:rPr>
              <w:t>專利法</w:t>
            </w:r>
            <w:r w:rsidR="00231E2A">
              <w:rPr>
                <w:rFonts w:ascii="Times New Roman" w:eastAsia="標楷體" w:hAnsi="Times New Roman" w:hint="eastAsia"/>
                <w:lang w:eastAsia="zh-TW"/>
              </w:rPr>
              <w:t>：專利權效力的限制</w:t>
            </w:r>
          </w:p>
        </w:tc>
      </w:tr>
      <w:tr w:rsidR="002023EC" w:rsidRPr="00F64D93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35F846BF" w:rsidR="00190F6F" w:rsidRPr="00F64D93" w:rsidRDefault="002023EC" w:rsidP="005060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6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550812">
              <w:rPr>
                <w:rFonts w:ascii="Times New Roman" w:eastAsia="標楷體" w:hAnsi="Times New Roman" w:hint="eastAsia"/>
                <w:lang w:eastAsia="zh-TW"/>
              </w:rPr>
              <w:t>專利法</w:t>
            </w:r>
            <w:r w:rsidR="00231E2A">
              <w:rPr>
                <w:rFonts w:ascii="Times New Roman" w:eastAsia="標楷體" w:hAnsi="Times New Roman" w:hint="eastAsia"/>
                <w:lang w:eastAsia="zh-TW"/>
              </w:rPr>
              <w:t>：新型與設計專利</w:t>
            </w:r>
          </w:p>
        </w:tc>
      </w:tr>
      <w:tr w:rsidR="002023EC" w:rsidRPr="00F64D93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66DDC91" w:rsidR="00190F6F" w:rsidRPr="00F64D93" w:rsidRDefault="002023EC" w:rsidP="00231E2A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7</w:t>
            </w:r>
            <w:r w:rsidR="00CB00E5">
              <w:rPr>
                <w:rFonts w:ascii="Times New Roman" w:eastAsia="標楷體" w:hAnsi="Times New Roman"/>
              </w:rPr>
              <w:t xml:space="preserve">  </w:t>
            </w:r>
            <w:r w:rsidR="00550812">
              <w:rPr>
                <w:rFonts w:ascii="Times New Roman" w:eastAsia="標楷體" w:hAnsi="Times New Roman" w:hint="eastAsia"/>
                <w:lang w:eastAsia="zh-TW"/>
              </w:rPr>
              <w:t>著作權法</w:t>
            </w:r>
            <w:r w:rsidR="00231E2A">
              <w:rPr>
                <w:rFonts w:ascii="Times New Roman" w:eastAsia="標楷體" w:hAnsi="Times New Roman" w:hint="eastAsia"/>
                <w:lang w:eastAsia="zh-TW"/>
              </w:rPr>
              <w:t>：著作權保護的要件</w:t>
            </w:r>
          </w:p>
        </w:tc>
      </w:tr>
      <w:tr w:rsidR="002023EC" w:rsidRPr="00F64D93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5138B767" w:rsidR="00190F6F" w:rsidRPr="00F64D93" w:rsidRDefault="002023EC" w:rsidP="005060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8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550812">
              <w:rPr>
                <w:rFonts w:ascii="Times New Roman" w:eastAsia="標楷體" w:hAnsi="Times New Roman" w:hint="eastAsia"/>
                <w:lang w:eastAsia="zh-TW"/>
              </w:rPr>
              <w:t>著作權法</w:t>
            </w:r>
            <w:r w:rsidR="00231E2A">
              <w:rPr>
                <w:rFonts w:ascii="Times New Roman" w:eastAsia="標楷體" w:hAnsi="Times New Roman" w:hint="eastAsia"/>
                <w:lang w:eastAsia="zh-TW"/>
              </w:rPr>
              <w:t>：著作權侵害的判斷</w:t>
            </w:r>
          </w:p>
        </w:tc>
      </w:tr>
      <w:tr w:rsidR="002023EC" w:rsidRPr="00F64D93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F5D5917" w:rsidR="00190F6F" w:rsidRPr="00F64D93" w:rsidRDefault="002023EC" w:rsidP="00506026">
            <w:pPr>
              <w:widowControl w:val="0"/>
              <w:snapToGrid w:val="0"/>
              <w:spacing w:before="0" w:beforeAutospacing="0" w:line="0" w:lineRule="atLeas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9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550812">
              <w:rPr>
                <w:rFonts w:ascii="Times New Roman" w:eastAsia="標楷體" w:hAnsi="Times New Roman" w:hint="eastAsia"/>
                <w:lang w:eastAsia="zh-TW"/>
              </w:rPr>
              <w:t>著作權法</w:t>
            </w:r>
            <w:r w:rsidR="00231E2A">
              <w:rPr>
                <w:rFonts w:ascii="Times New Roman" w:eastAsia="標楷體" w:hAnsi="Times New Roman" w:hint="eastAsia"/>
                <w:lang w:eastAsia="zh-TW"/>
              </w:rPr>
              <w:t>：合理使用</w:t>
            </w:r>
          </w:p>
        </w:tc>
      </w:tr>
      <w:tr w:rsidR="002023EC" w:rsidRPr="00F64D93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7DA45C98" w:rsidR="00190F6F" w:rsidRPr="00F64D93" w:rsidRDefault="002023EC" w:rsidP="005060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10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550812">
              <w:rPr>
                <w:rFonts w:ascii="Times New Roman" w:eastAsia="標楷體" w:hAnsi="Times New Roman" w:hint="eastAsia"/>
                <w:lang w:eastAsia="zh-TW"/>
              </w:rPr>
              <w:t>著作權法</w:t>
            </w:r>
            <w:r w:rsidR="00231E2A">
              <w:rPr>
                <w:rFonts w:ascii="Times New Roman" w:eastAsia="標楷體" w:hAnsi="Times New Roman" w:hint="eastAsia"/>
                <w:lang w:eastAsia="zh-TW"/>
              </w:rPr>
              <w:t>：人工智慧的著作權問題</w:t>
            </w:r>
          </w:p>
        </w:tc>
      </w:tr>
      <w:tr w:rsidR="002023EC" w:rsidRPr="00F64D93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3C1B07C" w:rsidR="00190F6F" w:rsidRPr="00F64D93" w:rsidRDefault="002023EC" w:rsidP="005060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11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550812">
              <w:rPr>
                <w:rFonts w:ascii="Times New Roman" w:eastAsia="標楷體" w:hAnsi="Times New Roman" w:hint="eastAsia"/>
                <w:lang w:eastAsia="zh-TW"/>
              </w:rPr>
              <w:t>商標法</w:t>
            </w:r>
            <w:r w:rsidR="00231E2A">
              <w:rPr>
                <w:rFonts w:ascii="Times New Roman" w:eastAsia="標楷體" w:hAnsi="Times New Roman" w:hint="eastAsia"/>
                <w:lang w:eastAsia="zh-TW"/>
              </w:rPr>
              <w:t>：商標的保護與識別性</w:t>
            </w:r>
          </w:p>
        </w:tc>
      </w:tr>
      <w:tr w:rsidR="002023EC" w:rsidRPr="00F64D93" w14:paraId="35E099C0" w14:textId="77777777" w:rsidTr="0091332C">
        <w:trPr>
          <w:trHeight w:val="260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51DA3E3C" w:rsidR="00231E2A" w:rsidRPr="00F64D93" w:rsidRDefault="002023EC" w:rsidP="005060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12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550812">
              <w:rPr>
                <w:rFonts w:ascii="Times New Roman" w:eastAsia="標楷體" w:hAnsi="Times New Roman" w:hint="eastAsia"/>
                <w:lang w:eastAsia="zh-TW"/>
              </w:rPr>
              <w:t>商標法</w:t>
            </w:r>
            <w:r w:rsidR="00231E2A">
              <w:rPr>
                <w:rFonts w:ascii="Times New Roman" w:eastAsia="標楷體" w:hAnsi="Times New Roman" w:hint="eastAsia"/>
                <w:lang w:eastAsia="zh-TW"/>
              </w:rPr>
              <w:t>：商標使用與侵害的判斷</w:t>
            </w:r>
          </w:p>
        </w:tc>
      </w:tr>
      <w:tr w:rsidR="002023EC" w:rsidRPr="00F64D93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1B08C6C" w:rsidR="00190F6F" w:rsidRPr="00F64D93" w:rsidRDefault="002023EC" w:rsidP="005060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13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550812">
              <w:rPr>
                <w:rFonts w:ascii="Times New Roman" w:eastAsia="標楷體" w:hAnsi="Times New Roman" w:hint="eastAsia"/>
                <w:lang w:eastAsia="zh-TW"/>
              </w:rPr>
              <w:t>商標法</w:t>
            </w:r>
            <w:r w:rsidR="00231E2A">
              <w:rPr>
                <w:rFonts w:ascii="Times New Roman" w:eastAsia="標楷體" w:hAnsi="Times New Roman" w:hint="eastAsia"/>
                <w:lang w:eastAsia="zh-TW"/>
              </w:rPr>
              <w:t>：著名商標</w:t>
            </w:r>
          </w:p>
        </w:tc>
      </w:tr>
      <w:tr w:rsidR="002023EC" w:rsidRPr="00F64D93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2339A054" w:rsidR="00190F6F" w:rsidRPr="00F64D93" w:rsidRDefault="002023EC" w:rsidP="005060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14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550812">
              <w:rPr>
                <w:rFonts w:ascii="Times New Roman" w:eastAsia="標楷體" w:hAnsi="Times New Roman" w:hint="eastAsia"/>
                <w:lang w:eastAsia="zh-TW"/>
              </w:rPr>
              <w:t>營業秘密</w:t>
            </w:r>
          </w:p>
        </w:tc>
      </w:tr>
      <w:tr w:rsidR="002023EC" w:rsidRPr="00F64D93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AC64968" w:rsidR="00190F6F" w:rsidRPr="00F64D93" w:rsidRDefault="002023EC" w:rsidP="005060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15 </w:t>
            </w:r>
            <w:r w:rsidR="00CB00E5">
              <w:rPr>
                <w:rFonts w:ascii="Times New Roman" w:eastAsia="標楷體" w:hAnsi="Times New Roman"/>
              </w:rPr>
              <w:t xml:space="preserve"> </w:t>
            </w:r>
            <w:r w:rsidR="00231E2A">
              <w:rPr>
                <w:rFonts w:ascii="Times New Roman" w:eastAsia="標楷體" w:hAnsi="Times New Roman" w:hint="eastAsia"/>
                <w:lang w:eastAsia="zh-TW"/>
              </w:rPr>
              <w:t>新興智慧財產權</w:t>
            </w:r>
          </w:p>
        </w:tc>
      </w:tr>
      <w:tr w:rsidR="002023EC" w:rsidRPr="00F64D93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4D8C7A9C" w:rsidR="00190F6F" w:rsidRPr="00F64D93" w:rsidRDefault="002023EC" w:rsidP="00506026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</w:t>
            </w:r>
            <w:r w:rsidRPr="00F64D93">
              <w:rPr>
                <w:rFonts w:ascii="Times New Roman" w:eastAsia="標楷體" w:hAnsi="Times New Roman"/>
                <w:lang w:eastAsia="zh-TW"/>
              </w:rPr>
              <w:t>16</w:t>
            </w:r>
            <w:r w:rsidR="00CB00E5">
              <w:rPr>
                <w:rFonts w:ascii="Times New Roman" w:eastAsia="標楷體" w:hAnsi="Times New Roman"/>
                <w:lang w:eastAsia="zh-TW"/>
              </w:rPr>
              <w:t xml:space="preserve">  </w:t>
            </w:r>
            <w:r w:rsidR="00231E2A">
              <w:rPr>
                <w:rFonts w:ascii="Times New Roman" w:eastAsia="標楷體" w:hAnsi="Times New Roman" w:hint="eastAsia"/>
                <w:lang w:eastAsia="zh-TW"/>
              </w:rPr>
              <w:t>期末考</w:t>
            </w:r>
          </w:p>
        </w:tc>
      </w:tr>
      <w:tr w:rsidR="002023EC" w:rsidRPr="00F64D93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552C8B7D" w:rsidR="00190F6F" w:rsidRPr="00F64D93" w:rsidRDefault="00190F6F" w:rsidP="0091332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28F00B1C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7330D048" w:rsidR="002023EC" w:rsidRPr="00F64D93" w:rsidRDefault="002023EC" w:rsidP="00C70E39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核心能力</w:t>
            </w:r>
            <w:r w:rsidR="00C70E39"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ore </w:t>
            </w:r>
            <w:r w:rsidR="00505799"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ompetencies </w:t>
            </w:r>
          </w:p>
        </w:tc>
      </w:tr>
      <w:tr w:rsidR="002023EC" w:rsidRPr="00F64D93" w14:paraId="6A0986BA" w14:textId="77777777" w:rsidTr="00C70E39">
        <w:trPr>
          <w:trHeight w:val="6043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0F7C55" w14:textId="77777777" w:rsidR="00C70E39" w:rsidRDefault="00C70E39" w:rsidP="002F18F8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</w:p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9"/>
              <w:gridCol w:w="3429"/>
              <w:gridCol w:w="922"/>
              <w:gridCol w:w="922"/>
              <w:gridCol w:w="923"/>
              <w:gridCol w:w="922"/>
              <w:gridCol w:w="923"/>
            </w:tblGrid>
            <w:tr w:rsidR="00C70E39" w:rsidRPr="00F64D93" w14:paraId="59605BAF" w14:textId="77777777" w:rsidTr="005A2B15">
              <w:tc>
                <w:tcPr>
                  <w:tcW w:w="582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698BDFD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核心能力</w:t>
                  </w:r>
                </w:p>
                <w:p w14:paraId="0CBD700D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Core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ompetency</w:t>
                  </w:r>
                </w:p>
              </w:tc>
              <w:tc>
                <w:tcPr>
                  <w:tcW w:w="4612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A804DBB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本課程與核心能力關聯強度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請勾選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)</w:t>
                  </w:r>
                </w:p>
                <w:p w14:paraId="0732E2D1" w14:textId="77777777" w:rsidR="00C70E39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Degrees of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R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elated to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ore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ompetenc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  <w:p w14:paraId="46342446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(</w:t>
                  </w:r>
                  <w:r w:rsidRPr="00505799"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  <w:t>Please check</w:t>
                  </w: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)</w:t>
                  </w:r>
                </w:p>
              </w:tc>
            </w:tr>
            <w:tr w:rsidR="00C70E39" w:rsidRPr="00F64D93" w14:paraId="22B6C510" w14:textId="77777777" w:rsidTr="005A2B15">
              <w:tc>
                <w:tcPr>
                  <w:tcW w:w="582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0AA22A3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79FFADCA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60BB11C5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03A5A848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05359359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2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6271DB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5</w:t>
                  </w:r>
                </w:p>
              </w:tc>
            </w:tr>
            <w:tr w:rsidR="00C70E39" w:rsidRPr="00F64D93" w14:paraId="39CEEAD3" w14:textId="77777777" w:rsidTr="005A2B15">
              <w:trPr>
                <w:trHeight w:val="567"/>
              </w:trPr>
              <w:tc>
                <w:tcPr>
                  <w:tcW w:w="2399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8B2BCD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專業能力</w:t>
                  </w:r>
                </w:p>
                <w:p w14:paraId="5C048A7B" w14:textId="77777777" w:rsidR="00C70E39" w:rsidRPr="00312D29" w:rsidRDefault="00C70E39" w:rsidP="00C70E39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Specific</w:t>
                  </w:r>
                  <w:r w:rsidRPr="00312D29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 xml:space="preserve"> Competency</w:t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3429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54177DC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具備財經法學進階專業知識</w:t>
                  </w: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BA01155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6C5BEA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B2EC44F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C2DEFC7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9548067" w14:textId="7B969BAA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267AD949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1380C9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1407A95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蒐集、閱讀及引用法學外文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資料之能力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1AB7E9F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B256119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40AAC91" w14:textId="5C8DFEBA" w:rsidR="00C70E39" w:rsidRPr="00F64D93" w:rsidRDefault="00231E2A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8AD7CC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1856B86" w14:textId="0A438D3C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C70E39" w:rsidRPr="00F64D93" w14:paraId="2C2A955F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1EE84AF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650C22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提出創新法律見解之能力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8F5709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0AB036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16ED73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A0028E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F8F011C" w14:textId="0935A0B5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1133D989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8B11D46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DBCF65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撰寫法學論文之能力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4482BD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058598A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86FC48B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D3F84A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8E91769" w14:textId="6962ECDC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47A79EEB" w14:textId="77777777" w:rsidTr="005A2B15">
              <w:trPr>
                <w:trHeight w:val="567"/>
              </w:trPr>
              <w:tc>
                <w:tcPr>
                  <w:tcW w:w="2399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D2D0DB3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共通能力</w:t>
                  </w:r>
                </w:p>
                <w:p w14:paraId="147356F5" w14:textId="77777777" w:rsidR="00C70E39" w:rsidRPr="00312D29" w:rsidRDefault="00C70E39" w:rsidP="00C70E39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  <w:lang w:eastAsia="zh-TW"/>
                    </w:rPr>
                    <w:t>G</w:t>
                  </w:r>
                  <w:r w:rsidRPr="00312D29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 xml:space="preserve">eneral </w:t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Competence</w:t>
                  </w:r>
                </w:p>
              </w:tc>
              <w:tc>
                <w:tcPr>
                  <w:tcW w:w="3429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7DBC10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具備獨立思考與邏輯思辯之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能力</w:t>
                  </w: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348A1DF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31AB5096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bottom w:val="dotted" w:sz="4" w:space="0" w:color="auto"/>
                  </w:tcBorders>
                  <w:vAlign w:val="center"/>
                </w:tcPr>
                <w:p w14:paraId="143F6083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5E664925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510FC31" w14:textId="13259B1A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4F13AFA8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4888347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0EF79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具備團隊合作及溝通之能力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E8F9CAA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7A304C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89BCE44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44EDCF" w14:textId="24BBEC7E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B63CF47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C70E39" w:rsidRPr="00F64D93" w14:paraId="100FDEF1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146AA34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EFC757D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具備人文素養、關懷社會與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終身自我學習成長之能力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6342C21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A8DC128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B380D33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05F261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D43E0B1" w14:textId="586C7284" w:rsidR="00C70E39" w:rsidRPr="00F64D93" w:rsidRDefault="00190F6F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4756E99E" w:rsidR="002023EC" w:rsidRPr="00F64D93" w:rsidRDefault="00D3209B" w:rsidP="002F18F8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註：</w:t>
            </w:r>
            <w:r w:rsidRPr="00F64D93">
              <w:rPr>
                <w:rFonts w:ascii="Times New Roman" w:eastAsia="標楷體" w:hAnsi="Times New Roman"/>
                <w:b/>
                <w:szCs w:val="24"/>
              </w:rPr>
              <w:t>關聯強度以五點量表標示，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1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示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沒有關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聯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5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示非常有關聯。</w:t>
            </w:r>
          </w:p>
        </w:tc>
      </w:tr>
    </w:tbl>
    <w:p w14:paraId="0CDB40FA" w14:textId="77777777" w:rsidR="002023EC" w:rsidRPr="00C72748" w:rsidRDefault="002023EC" w:rsidP="00C01658">
      <w:pPr>
        <w:spacing w:before="0" w:beforeAutospacing="0"/>
        <w:ind w:leftChars="0" w:left="0"/>
        <w:rPr>
          <w:rFonts w:ascii="Times New Roman" w:eastAsia="標楷體" w:hAnsi="Times New Roman" w:cs="新細明體"/>
          <w:szCs w:val="24"/>
          <w:lang w:eastAsia="zh-TW"/>
        </w:rPr>
      </w:pPr>
    </w:p>
    <w:sectPr w:rsidR="002023EC" w:rsidRPr="00C72748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CBAAF" w14:textId="77777777" w:rsidR="002468F1" w:rsidRDefault="002468F1" w:rsidP="00E9068E">
      <w:pPr>
        <w:spacing w:before="0"/>
      </w:pPr>
      <w:r>
        <w:separator/>
      </w:r>
    </w:p>
  </w:endnote>
  <w:endnote w:type="continuationSeparator" w:id="0">
    <w:p w14:paraId="7774F5EF" w14:textId="77777777" w:rsidR="002468F1" w:rsidRDefault="002468F1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A28CA" w14:textId="77777777" w:rsidR="002468F1" w:rsidRDefault="002468F1" w:rsidP="00E9068E">
      <w:pPr>
        <w:spacing w:before="0"/>
      </w:pPr>
      <w:r>
        <w:separator/>
      </w:r>
    </w:p>
  </w:footnote>
  <w:footnote w:type="continuationSeparator" w:id="0">
    <w:p w14:paraId="25B9CE4F" w14:textId="77777777" w:rsidR="002468F1" w:rsidRDefault="002468F1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656E2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90F6F"/>
    <w:rsid w:val="00197C2D"/>
    <w:rsid w:val="001A3D56"/>
    <w:rsid w:val="001B416E"/>
    <w:rsid w:val="001B56F5"/>
    <w:rsid w:val="001D03F8"/>
    <w:rsid w:val="001D3110"/>
    <w:rsid w:val="001D3C95"/>
    <w:rsid w:val="001E2DE7"/>
    <w:rsid w:val="001E41B1"/>
    <w:rsid w:val="00201A59"/>
    <w:rsid w:val="002023EC"/>
    <w:rsid w:val="00210E36"/>
    <w:rsid w:val="00214F43"/>
    <w:rsid w:val="002177BE"/>
    <w:rsid w:val="00223A71"/>
    <w:rsid w:val="00226839"/>
    <w:rsid w:val="00231672"/>
    <w:rsid w:val="00231E2A"/>
    <w:rsid w:val="002340F7"/>
    <w:rsid w:val="002353F2"/>
    <w:rsid w:val="00242C9E"/>
    <w:rsid w:val="002468F1"/>
    <w:rsid w:val="00267542"/>
    <w:rsid w:val="002712DA"/>
    <w:rsid w:val="00275662"/>
    <w:rsid w:val="00286DDE"/>
    <w:rsid w:val="002D309E"/>
    <w:rsid w:val="002D3E62"/>
    <w:rsid w:val="002F18F8"/>
    <w:rsid w:val="002F2160"/>
    <w:rsid w:val="002F3AB3"/>
    <w:rsid w:val="002F794B"/>
    <w:rsid w:val="00312D29"/>
    <w:rsid w:val="00314478"/>
    <w:rsid w:val="00315BF1"/>
    <w:rsid w:val="003249B7"/>
    <w:rsid w:val="00342694"/>
    <w:rsid w:val="00347BFD"/>
    <w:rsid w:val="0036724B"/>
    <w:rsid w:val="003866FE"/>
    <w:rsid w:val="003A2A12"/>
    <w:rsid w:val="003A4DF0"/>
    <w:rsid w:val="003A6442"/>
    <w:rsid w:val="003B04CD"/>
    <w:rsid w:val="003B2943"/>
    <w:rsid w:val="003C19DC"/>
    <w:rsid w:val="003D074C"/>
    <w:rsid w:val="003E0932"/>
    <w:rsid w:val="003E20C4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799"/>
    <w:rsid w:val="00505EBF"/>
    <w:rsid w:val="00506026"/>
    <w:rsid w:val="005249FE"/>
    <w:rsid w:val="005363DA"/>
    <w:rsid w:val="005478D7"/>
    <w:rsid w:val="00550812"/>
    <w:rsid w:val="00554B7B"/>
    <w:rsid w:val="00563CB8"/>
    <w:rsid w:val="00564E45"/>
    <w:rsid w:val="00577B4A"/>
    <w:rsid w:val="005B7B0D"/>
    <w:rsid w:val="005C00F0"/>
    <w:rsid w:val="005D00B8"/>
    <w:rsid w:val="005E5E9E"/>
    <w:rsid w:val="005F259C"/>
    <w:rsid w:val="006202DB"/>
    <w:rsid w:val="00622350"/>
    <w:rsid w:val="00655E74"/>
    <w:rsid w:val="00656E5E"/>
    <w:rsid w:val="006620EE"/>
    <w:rsid w:val="006827BB"/>
    <w:rsid w:val="00694386"/>
    <w:rsid w:val="006B1236"/>
    <w:rsid w:val="006B376A"/>
    <w:rsid w:val="006F1189"/>
    <w:rsid w:val="007607E9"/>
    <w:rsid w:val="00795914"/>
    <w:rsid w:val="007B34D7"/>
    <w:rsid w:val="007C04DC"/>
    <w:rsid w:val="007D4DC5"/>
    <w:rsid w:val="007F645B"/>
    <w:rsid w:val="008074E0"/>
    <w:rsid w:val="0081769B"/>
    <w:rsid w:val="008324AE"/>
    <w:rsid w:val="0084469D"/>
    <w:rsid w:val="00860A04"/>
    <w:rsid w:val="00862641"/>
    <w:rsid w:val="008675FE"/>
    <w:rsid w:val="008758A6"/>
    <w:rsid w:val="00880AF7"/>
    <w:rsid w:val="008A5A3D"/>
    <w:rsid w:val="008B216B"/>
    <w:rsid w:val="008D0B1F"/>
    <w:rsid w:val="008D29F6"/>
    <w:rsid w:val="008F28CD"/>
    <w:rsid w:val="008F2E1B"/>
    <w:rsid w:val="009100FC"/>
    <w:rsid w:val="0091332C"/>
    <w:rsid w:val="00927CFE"/>
    <w:rsid w:val="009323A7"/>
    <w:rsid w:val="009533AF"/>
    <w:rsid w:val="0096101D"/>
    <w:rsid w:val="009636D0"/>
    <w:rsid w:val="00965BE9"/>
    <w:rsid w:val="00977AA8"/>
    <w:rsid w:val="0099199D"/>
    <w:rsid w:val="009A17F2"/>
    <w:rsid w:val="009C647A"/>
    <w:rsid w:val="009E48E1"/>
    <w:rsid w:val="009E7C70"/>
    <w:rsid w:val="009F1228"/>
    <w:rsid w:val="009F53E0"/>
    <w:rsid w:val="00A005E5"/>
    <w:rsid w:val="00A16881"/>
    <w:rsid w:val="00A316AF"/>
    <w:rsid w:val="00A336D5"/>
    <w:rsid w:val="00A41B7F"/>
    <w:rsid w:val="00A5210C"/>
    <w:rsid w:val="00A63746"/>
    <w:rsid w:val="00A642A3"/>
    <w:rsid w:val="00A92675"/>
    <w:rsid w:val="00A94058"/>
    <w:rsid w:val="00AA5F4C"/>
    <w:rsid w:val="00AD0288"/>
    <w:rsid w:val="00AD2086"/>
    <w:rsid w:val="00AD7326"/>
    <w:rsid w:val="00B23992"/>
    <w:rsid w:val="00B256CD"/>
    <w:rsid w:val="00B3289C"/>
    <w:rsid w:val="00B37FF5"/>
    <w:rsid w:val="00B41D5C"/>
    <w:rsid w:val="00B46395"/>
    <w:rsid w:val="00BA3B3C"/>
    <w:rsid w:val="00BB3197"/>
    <w:rsid w:val="00BB7AC8"/>
    <w:rsid w:val="00BC14AE"/>
    <w:rsid w:val="00C01658"/>
    <w:rsid w:val="00C120DE"/>
    <w:rsid w:val="00C12D8D"/>
    <w:rsid w:val="00C27EAA"/>
    <w:rsid w:val="00C333DE"/>
    <w:rsid w:val="00C41496"/>
    <w:rsid w:val="00C45345"/>
    <w:rsid w:val="00C453F1"/>
    <w:rsid w:val="00C55C6C"/>
    <w:rsid w:val="00C66749"/>
    <w:rsid w:val="00C704D2"/>
    <w:rsid w:val="00C70E39"/>
    <w:rsid w:val="00C72748"/>
    <w:rsid w:val="00CB00E5"/>
    <w:rsid w:val="00CC4933"/>
    <w:rsid w:val="00CE72FE"/>
    <w:rsid w:val="00D11726"/>
    <w:rsid w:val="00D272F5"/>
    <w:rsid w:val="00D3209B"/>
    <w:rsid w:val="00D346A1"/>
    <w:rsid w:val="00D60A18"/>
    <w:rsid w:val="00D72526"/>
    <w:rsid w:val="00D83835"/>
    <w:rsid w:val="00D83DB5"/>
    <w:rsid w:val="00DC52A4"/>
    <w:rsid w:val="00DD22C3"/>
    <w:rsid w:val="00DD4F0C"/>
    <w:rsid w:val="00DE18A3"/>
    <w:rsid w:val="00DF0ED6"/>
    <w:rsid w:val="00DF21F8"/>
    <w:rsid w:val="00E02892"/>
    <w:rsid w:val="00E15F38"/>
    <w:rsid w:val="00E203F8"/>
    <w:rsid w:val="00E35F40"/>
    <w:rsid w:val="00E370CD"/>
    <w:rsid w:val="00E4011D"/>
    <w:rsid w:val="00E70A19"/>
    <w:rsid w:val="00E9068E"/>
    <w:rsid w:val="00EB43FC"/>
    <w:rsid w:val="00EC360C"/>
    <w:rsid w:val="00ED7269"/>
    <w:rsid w:val="00F03F3F"/>
    <w:rsid w:val="00F15A64"/>
    <w:rsid w:val="00F215AE"/>
    <w:rsid w:val="00F22674"/>
    <w:rsid w:val="00F345EA"/>
    <w:rsid w:val="00F64D93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452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F5C7F-D717-44E7-9983-2FFE4C8F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Shih-wei Chao</cp:lastModifiedBy>
  <cp:revision>14</cp:revision>
  <cp:lastPrinted>2023-06-26T09:36:00Z</cp:lastPrinted>
  <dcterms:created xsi:type="dcterms:W3CDTF">2024-07-15T06:46:00Z</dcterms:created>
  <dcterms:modified xsi:type="dcterms:W3CDTF">2025-09-08T13:08:00Z</dcterms:modified>
</cp:coreProperties>
</file>