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23"/>
        <w:gridCol w:w="581"/>
        <w:gridCol w:w="3460"/>
        <w:gridCol w:w="32"/>
        <w:gridCol w:w="2290"/>
        <w:gridCol w:w="2847"/>
      </w:tblGrid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023EC" w:rsidRPr="001C052A" w:rsidRDefault="00C26121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113_1_6303020_01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4E4076" w:rsidP="00C26121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C26121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C26121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0B3E3B" w:rsidRDefault="00C2612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C26121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信託法</w:t>
            </w:r>
          </w:p>
        </w:tc>
      </w:tr>
      <w:tr w:rsidR="002023EC" w:rsidRPr="00B836C3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C26121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TRUST  LAW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C26121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113</w:t>
            </w:r>
            <w:r w:rsidR="002023EC"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58"/>
            </w:tblGrid>
            <w:tr w:rsidR="002023EC" w:rsidRPr="00F66AEE" w:rsidTr="002F18F8">
              <w:trPr>
                <w:trHeight w:val="309"/>
              </w:trPr>
              <w:tc>
                <w:tcPr>
                  <w:tcW w:w="2058" w:type="dxa"/>
                </w:tcPr>
                <w:p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C26121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121">
              <w:rPr>
                <w:rFonts w:ascii="微軟正黑體" w:eastAsia="微軟正黑體" w:hAnsi="微軟正黑體" w:hint="eastAsia"/>
                <w:lang w:eastAsia="zh-TW"/>
              </w:rPr>
              <w:t>財經法律系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7B34D7" w:rsidRDefault="00977AA8" w:rsidP="00C26121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C26121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121">
              <w:rPr>
                <w:rFonts w:ascii="Arial" w:hAnsi="Arial" w:cs="Arial"/>
                <w:color w:val="1D2125"/>
                <w:shd w:val="clear" w:color="auto" w:fill="FFFFFF"/>
              </w:rPr>
              <w:t>週五</w:t>
            </w:r>
            <w:r w:rsidR="00C26121">
              <w:rPr>
                <w:rFonts w:ascii="Arial" w:hAnsi="Arial" w:cs="Arial"/>
                <w:color w:val="1D2125"/>
                <w:shd w:val="clear" w:color="auto" w:fill="FFFFFF"/>
              </w:rPr>
              <w:t xml:space="preserve"> 12,13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Default="00C26121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法學院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206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26121">
              <w:rPr>
                <w:rFonts w:ascii="微軟正黑體" w:eastAsia="微軟正黑體" w:hAnsi="微軟正黑體" w:hint="eastAsia"/>
                <w:lang w:eastAsia="zh-TW"/>
              </w:rPr>
              <w:t>封昌宏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C26121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d0100459@yahoo.com.tw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C26121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民法總債及債篇總則</w:t>
            </w:r>
          </w:p>
          <w:p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C26121" w:rsidP="001B56F5">
            <w:pPr>
              <w:spacing w:before="0" w:beforeAutospacing="0" w:line="320" w:lineRule="exact"/>
              <w:ind w:firstLineChars="200" w:firstLine="48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對我國信託制度及其在實務上的應用作介紹</w:t>
            </w:r>
          </w:p>
        </w:tc>
      </w:tr>
      <w:tr w:rsidR="002023EC" w:rsidRPr="001C052A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B836C3" w:rsidRDefault="00C26121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認為識信託制度及其相關的法律規定</w:t>
            </w:r>
          </w:p>
        </w:tc>
      </w:tr>
      <w:tr w:rsidR="002023EC" w:rsidRPr="001C052A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C26121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李智仁、張大為，信託法，元照，</w:t>
            </w:r>
            <w:r>
              <w:rPr>
                <w:rFonts w:eastAsia="微軟正黑體" w:hint="eastAsia"/>
                <w:lang w:eastAsia="zh-TW"/>
              </w:rPr>
              <w:t>2023</w:t>
            </w:r>
            <w:r>
              <w:rPr>
                <w:rFonts w:eastAsia="微軟正黑體" w:hint="eastAsia"/>
                <w:lang w:eastAsia="zh-TW"/>
              </w:rPr>
              <w:t>年</w:t>
            </w:r>
            <w:r>
              <w:rPr>
                <w:rFonts w:eastAsia="微軟正黑體" w:hint="eastAsia"/>
                <w:lang w:eastAsia="zh-TW"/>
              </w:rPr>
              <w:t>7</w:t>
            </w:r>
            <w:r>
              <w:rPr>
                <w:rFonts w:eastAsia="微軟正黑體" w:hint="eastAsia"/>
                <w:lang w:eastAsia="zh-TW"/>
              </w:rPr>
              <w:t>月</w:t>
            </w:r>
          </w:p>
        </w:tc>
      </w:tr>
      <w:tr w:rsidR="002023EC" w:rsidRPr="001C052A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26121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:rsidR="002023EC" w:rsidRPr="00730AA7" w:rsidRDefault="00C45345" w:rsidP="00C26121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C26121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26121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:rsidR="002023EC" w:rsidRPr="00730AA7" w:rsidRDefault="00C26121" w:rsidP="002F18F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26121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bookmarkStart w:id="0" w:name="_GoBack"/>
            <w:bookmarkEnd w:id="0"/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2023EC" w:rsidRPr="00AA5F4C" w:rsidRDefault="00174C62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45345" w:rsidP="00174C62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174C6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信託法律的基本概念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信託的性質與功用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信託財產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信託財產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信託的效力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信託受託人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信託受託人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信託受益人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期中考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信託監察人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信託關係之變更與消滅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信託關係之變更與消滅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信託關係之變更與消滅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公益信託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公益信託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營業信託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營業信託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174C62"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2023EC" w:rsidRPr="000C163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C26121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C26121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C26121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3A6442" w:rsidRPr="00F66AEE" w:rsidRDefault="00C26121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D3E62" w:rsidRPr="00F66AEE" w:rsidRDefault="00C26121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2D3E62" w:rsidRPr="00F66AEE" w:rsidRDefault="00C26121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66AEE" w:rsidRDefault="00C2612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66AEE" w:rsidRDefault="00C2612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66AEE" w:rsidRDefault="00C2612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2F18F8" w:rsidRPr="00F66AEE" w:rsidRDefault="00C2612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ν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:rsidR="002023EC" w:rsidRPr="001C052A" w:rsidRDefault="002023EC" w:rsidP="002023EC"/>
    <w:p w:rsidR="002023EC" w:rsidRPr="001C052A" w:rsidRDefault="002023EC" w:rsidP="002023EC"/>
    <w:p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E4" w:rsidRDefault="001C01E4" w:rsidP="00E9068E">
      <w:pPr>
        <w:spacing w:before="0"/>
      </w:pPr>
      <w:r>
        <w:separator/>
      </w:r>
    </w:p>
  </w:endnote>
  <w:endnote w:type="continuationSeparator" w:id="1">
    <w:p w:rsidR="001C01E4" w:rsidRDefault="001C01E4" w:rsidP="00E9068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E4" w:rsidRDefault="001C01E4" w:rsidP="00E9068E">
      <w:pPr>
        <w:spacing w:before="0"/>
      </w:pPr>
      <w:r>
        <w:separator/>
      </w:r>
    </w:p>
  </w:footnote>
  <w:footnote w:type="continuationSeparator" w:id="1">
    <w:p w:rsidR="001C01E4" w:rsidRDefault="001C01E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74C62"/>
    <w:rsid w:val="00185033"/>
    <w:rsid w:val="001A3D56"/>
    <w:rsid w:val="001B416E"/>
    <w:rsid w:val="001B56F5"/>
    <w:rsid w:val="001C01E4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1F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26121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</cp:lastModifiedBy>
  <cp:revision>2</cp:revision>
  <cp:lastPrinted>2023-06-26T09:36:00Z</cp:lastPrinted>
  <dcterms:created xsi:type="dcterms:W3CDTF">2024-05-28T14:09:00Z</dcterms:created>
  <dcterms:modified xsi:type="dcterms:W3CDTF">2024-05-28T14:09:00Z</dcterms:modified>
</cp:coreProperties>
</file>