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4584298F" w:rsidR="002023EC" w:rsidRPr="001C052A" w:rsidRDefault="00EA0859" w:rsidP="00EA0859">
            <w:pPr>
              <w:spacing w:before="0" w:beforeAutospacing="0" w:line="320" w:lineRule="exact"/>
              <w:ind w:leftChars="0" w:left="0"/>
              <w:rPr>
                <w:rFonts w:eastAsia="微軟正黑體"/>
                <w:lang w:eastAsia="zh-TW"/>
              </w:rPr>
            </w:pPr>
            <w:r>
              <w:rPr>
                <w:rFonts w:eastAsia="微軟正黑體" w:hint="eastAsia"/>
                <w:lang w:eastAsia="zh-TW"/>
              </w:rPr>
              <w:t xml:space="preserve"> </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71C5F947" w14:textId="77777777" w:rsidR="008D7313" w:rsidRDefault="008D7313" w:rsidP="008D7313">
            <w:pPr>
              <w:spacing w:line="320" w:lineRule="exact"/>
              <w:ind w:leftChars="0" w:left="0"/>
              <w:rPr>
                <w:rFonts w:ascii="微軟正黑體" w:eastAsia="微軟正黑體" w:hAnsi="微軟正黑體"/>
                <w:b/>
              </w:rPr>
            </w:pPr>
            <w:r>
              <w:rPr>
                <w:rFonts w:ascii="新細明體" w:hAnsi="新細明體" w:hint="eastAsia"/>
                <w:b/>
              </w:rPr>
              <w:t>□</w:t>
            </w:r>
            <w:r>
              <w:rPr>
                <w:rFonts w:ascii="微軟正黑體" w:eastAsia="微軟正黑體" w:hAnsi="微軟正黑體" w:hint="eastAsia"/>
                <w:b/>
              </w:rPr>
              <w:t>是</w:t>
            </w:r>
            <w:r>
              <w:rPr>
                <w:rFonts w:ascii="微軟正黑體" w:eastAsia="微軟正黑體" w:hAnsi="微軟正黑體" w:hint="eastAsia"/>
                <w:b/>
                <w:lang w:eastAsia="zh-TW"/>
              </w:rPr>
              <w:t>Y</w:t>
            </w:r>
            <w:r>
              <w:rPr>
                <w:rFonts w:ascii="微軟正黑體" w:eastAsia="微軟正黑體" w:hAnsi="微軟正黑體" w:hint="eastAsia"/>
                <w:b/>
              </w:rPr>
              <w:t>es</w:t>
            </w:r>
          </w:p>
          <w:p w14:paraId="437CFC5E" w14:textId="52F8FD32" w:rsidR="002023EC" w:rsidRPr="00AA5F4C" w:rsidRDefault="008D7313" w:rsidP="008D7313">
            <w:pPr>
              <w:spacing w:line="320" w:lineRule="exact"/>
              <w:ind w:leftChars="0" w:left="0"/>
              <w:rPr>
                <w:rFonts w:ascii="微軟正黑體" w:eastAsia="微軟正黑體" w:hAnsi="微軟正黑體"/>
                <w:b/>
              </w:rPr>
            </w:pPr>
            <w:r>
              <w:rPr>
                <w:rFonts w:ascii="Segoe UI Emoji" w:eastAsia="微軟正黑體" w:hAnsi="Segoe UI Emoji" w:cs="Segoe UI Emoji"/>
                <w:b/>
              </w:rPr>
              <w:t>⬛</w:t>
            </w:r>
            <w:r>
              <w:rPr>
                <w:rFonts w:ascii="微軟正黑體" w:eastAsia="微軟正黑體" w:hAnsi="微軟正黑體" w:hint="eastAsia"/>
                <w:b/>
              </w:rPr>
              <w:t>否</w:t>
            </w:r>
            <w:r>
              <w:rPr>
                <w:rFonts w:ascii="微軟正黑體" w:eastAsia="微軟正黑體" w:hAnsi="微軟正黑體" w:hint="eastAsia"/>
                <w:b/>
                <w:lang w:eastAsia="zh-TW"/>
              </w:rPr>
              <w:t>No</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96284AB" w14:textId="77777777" w:rsidR="008D7313" w:rsidRDefault="008D7313" w:rsidP="008D7313">
            <w:pPr>
              <w:spacing w:before="0" w:beforeAutospacing="0" w:line="320" w:lineRule="exact"/>
              <w:ind w:leftChars="0" w:left="0"/>
              <w:rPr>
                <w:rFonts w:ascii="微軟正黑體" w:eastAsia="微軟正黑體" w:hAnsi="微軟正黑體"/>
                <w:b/>
                <w:spacing w:val="-4"/>
                <w:szCs w:val="24"/>
                <w:lang w:eastAsia="zh-TW"/>
              </w:rPr>
            </w:pPr>
            <w:r>
              <w:rPr>
                <w:rFonts w:ascii="Segoe UI Emoji" w:eastAsia="微軟正黑體" w:hAnsi="Segoe UI Emoji" w:cs="Segoe UI Emoji"/>
                <w:b/>
              </w:rPr>
              <w:t>⬛</w:t>
            </w:r>
            <w:r>
              <w:rPr>
                <w:rFonts w:ascii="微軟正黑體" w:eastAsia="微軟正黑體" w:hAnsi="微軟正黑體" w:hint="eastAsia"/>
                <w:b/>
                <w:spacing w:val="-4"/>
                <w:szCs w:val="24"/>
              </w:rPr>
              <w:t>人文關懷</w:t>
            </w:r>
            <w:r>
              <w:rPr>
                <w:rFonts w:ascii="微軟正黑體" w:eastAsia="微軟正黑體" w:hAnsi="微軟正黑體" w:hint="eastAsia"/>
                <w:b/>
                <w:szCs w:val="24"/>
              </w:rPr>
              <w:t>課程Humanistic Care Course</w:t>
            </w:r>
          </w:p>
          <w:p w14:paraId="23885CE1" w14:textId="77777777" w:rsidR="008D7313" w:rsidRDefault="008D7313" w:rsidP="008D7313">
            <w:pPr>
              <w:spacing w:before="0" w:beforeAutospacing="0" w:line="320" w:lineRule="exact"/>
              <w:ind w:leftChars="0" w:left="0"/>
              <w:rPr>
                <w:rFonts w:ascii="微軟正黑體" w:eastAsia="微軟正黑體" w:hAnsi="微軟正黑體"/>
                <w:b/>
                <w:szCs w:val="24"/>
              </w:rPr>
            </w:pPr>
            <w:r>
              <w:rPr>
                <w:rFonts w:ascii="微軟正黑體" w:eastAsia="微軟正黑體" w:hAnsi="微軟正黑體" w:hint="eastAsia"/>
                <w:b/>
              </w:rPr>
              <w:t>□競賽</w:t>
            </w:r>
            <w:r>
              <w:rPr>
                <w:rFonts w:ascii="微軟正黑體" w:eastAsia="微軟正黑體" w:hAnsi="微軟正黑體" w:hint="eastAsia"/>
                <w:b/>
                <w:szCs w:val="24"/>
              </w:rPr>
              <w:t>專題課程Competition-Oriented Project Course</w:t>
            </w:r>
          </w:p>
          <w:p w14:paraId="415FE587" w14:textId="77777777" w:rsidR="008D7313" w:rsidRDefault="008D7313" w:rsidP="008D7313">
            <w:pPr>
              <w:spacing w:before="0" w:beforeAutospacing="0" w:line="320" w:lineRule="exact"/>
              <w:ind w:leftChars="0" w:left="0"/>
              <w:rPr>
                <w:rFonts w:ascii="微軟正黑體" w:eastAsia="微軟正黑體" w:hAnsi="微軟正黑體"/>
                <w:b/>
                <w:szCs w:val="24"/>
                <w:lang w:eastAsia="zh-TW"/>
              </w:rPr>
            </w:pPr>
            <w:r>
              <w:rPr>
                <w:rFonts w:ascii="Segoe UI Emoji" w:eastAsia="微軟正黑體" w:hAnsi="Segoe UI Emoji" w:cs="Segoe UI Emoji"/>
                <w:b/>
              </w:rPr>
              <w:t>⬛</w:t>
            </w:r>
            <w:r>
              <w:rPr>
                <w:rFonts w:ascii="微軟正黑體" w:eastAsia="微軟正黑體" w:hAnsi="微軟正黑體" w:hint="eastAsia"/>
                <w:b/>
                <w:szCs w:val="24"/>
              </w:rPr>
              <w:t>問題導向課程PBL Course</w:t>
            </w:r>
          </w:p>
          <w:p w14:paraId="16F531F4" w14:textId="77777777" w:rsidR="008D7313" w:rsidRDefault="008D7313" w:rsidP="008D7313">
            <w:pPr>
              <w:spacing w:before="0" w:beforeAutospacing="0" w:line="320" w:lineRule="exact"/>
              <w:ind w:leftChars="0" w:left="0"/>
              <w:rPr>
                <w:rFonts w:ascii="微軟正黑體" w:eastAsia="微軟正黑體" w:hAnsi="微軟正黑體"/>
                <w:b/>
                <w:szCs w:val="24"/>
              </w:rPr>
            </w:pPr>
            <w:r>
              <w:rPr>
                <w:rFonts w:ascii="Segoe UI Emoji" w:eastAsia="微軟正黑體" w:hAnsi="Segoe UI Emoji" w:cs="Segoe UI Emoji"/>
                <w:b/>
              </w:rPr>
              <w:t>⬛</w:t>
            </w:r>
            <w:r>
              <w:rPr>
                <w:rFonts w:ascii="微軟正黑體" w:eastAsia="微軟正黑體" w:hAnsi="微軟正黑體" w:hint="eastAsia"/>
                <w:b/>
                <w:szCs w:val="24"/>
                <w:lang w:eastAsia="zh-TW"/>
              </w:rPr>
              <w:t>專題導</w:t>
            </w:r>
            <w:r>
              <w:rPr>
                <w:rFonts w:ascii="微軟正黑體" w:eastAsia="微軟正黑體" w:hAnsi="微軟正黑體" w:hint="eastAsia"/>
                <w:b/>
                <w:szCs w:val="24"/>
              </w:rPr>
              <w:t>向課程Project-Oriented Course</w:t>
            </w:r>
          </w:p>
          <w:p w14:paraId="578A232C" w14:textId="77777777" w:rsidR="008D7313" w:rsidRDefault="008D7313" w:rsidP="008D7313">
            <w:pPr>
              <w:spacing w:before="0" w:beforeAutospacing="0" w:line="320" w:lineRule="exact"/>
              <w:ind w:leftChars="0" w:left="0"/>
              <w:rPr>
                <w:rFonts w:ascii="微軟正黑體" w:eastAsia="微軟正黑體" w:hAnsi="微軟正黑體"/>
                <w:b/>
                <w:szCs w:val="24"/>
                <w:lang w:eastAsia="zh-TW"/>
              </w:rPr>
            </w:pPr>
            <w:r>
              <w:rPr>
                <w:rFonts w:ascii="微軟正黑體" w:eastAsia="微軟正黑體" w:hAnsi="微軟正黑體" w:hint="eastAsia"/>
                <w:b/>
              </w:rPr>
              <w:t>□</w:t>
            </w:r>
            <w:r>
              <w:rPr>
                <w:rFonts w:ascii="微軟正黑體" w:eastAsia="微軟正黑體" w:hAnsi="微軟正黑體" w:hint="eastAsia"/>
                <w:b/>
                <w:szCs w:val="24"/>
              </w:rPr>
              <w:t>總整課程Capstone Course</w:t>
            </w:r>
          </w:p>
          <w:p w14:paraId="69743E67" w14:textId="0615638E" w:rsidR="008D7313" w:rsidRDefault="008D7313" w:rsidP="008D7313">
            <w:pPr>
              <w:spacing w:before="0" w:beforeAutospacing="0" w:line="320" w:lineRule="exact"/>
              <w:ind w:leftChars="0" w:left="0"/>
              <w:rPr>
                <w:rFonts w:ascii="微軟正黑體" w:eastAsia="微軟正黑體" w:hAnsi="微軟正黑體"/>
                <w:b/>
                <w:szCs w:val="24"/>
              </w:rPr>
            </w:pPr>
            <w:r>
              <w:rPr>
                <w:rFonts w:ascii="微軟正黑體" w:eastAsia="微軟正黑體" w:hAnsi="微軟正黑體" w:hint="eastAsia"/>
                <w:b/>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課程Practical Course</w:t>
            </w:r>
          </w:p>
          <w:p w14:paraId="7D98FF2C" w14:textId="29B2CE61" w:rsidR="00EA32CA" w:rsidRDefault="00EA32CA" w:rsidP="008D7313">
            <w:pPr>
              <w:spacing w:before="0" w:beforeAutospacing="0" w:line="320" w:lineRule="exact"/>
              <w:ind w:leftChars="0" w:left="0"/>
              <w:rPr>
                <w:rFonts w:ascii="微軟正黑體" w:eastAsia="微軟正黑體" w:hAnsi="微軟正黑體" w:hint="eastAsia"/>
                <w:b/>
                <w:szCs w:val="24"/>
              </w:rPr>
            </w:pPr>
            <w:r w:rsidRPr="008A6362">
              <w:rPr>
                <w:rFonts w:ascii="微軟正黑體" w:eastAsia="微軟正黑體" w:hAnsi="微軟正黑體"/>
                <w:b/>
              </w:rPr>
              <w:t>□</w:t>
            </w:r>
            <w:r w:rsidRPr="00E611FE">
              <w:rPr>
                <w:rFonts w:ascii="微軟正黑體" w:eastAsia="微軟正黑體" w:hAnsi="微軟正黑體" w:hint="eastAsia"/>
                <w:b/>
                <w:bCs/>
                <w:kern w:val="24"/>
                <w:szCs w:val="24"/>
              </w:rPr>
              <w:t>實習</w:t>
            </w:r>
            <w:r w:rsidRPr="00E611FE">
              <w:rPr>
                <w:rFonts w:ascii="微軟正黑體" w:eastAsia="微軟正黑體" w:hAnsi="微軟正黑體"/>
                <w:b/>
                <w:szCs w:val="24"/>
              </w:rPr>
              <w:t>Internship</w:t>
            </w:r>
          </w:p>
          <w:p w14:paraId="0A2999A4" w14:textId="2B8AD314" w:rsidR="00ED7269" w:rsidRPr="00F66AEE" w:rsidRDefault="008D7313" w:rsidP="008D7313">
            <w:pPr>
              <w:spacing w:before="0" w:beforeAutospacing="0" w:line="320" w:lineRule="exact"/>
              <w:ind w:leftChars="0" w:left="0"/>
              <w:jc w:val="left"/>
              <w:rPr>
                <w:rFonts w:ascii="Times New Roman" w:eastAsia="微軟正黑體" w:hAnsi="Times New Roman"/>
              </w:rPr>
            </w:pPr>
            <w:r>
              <w:rPr>
                <w:rFonts w:ascii="微軟正黑體" w:eastAsia="微軟正黑體" w:hAnsi="微軟正黑體" w:hint="eastAsia"/>
                <w:b/>
              </w:rPr>
              <w:t>□其他Others</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5799E7" w14:textId="77777777" w:rsidR="00EA0859"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w:t>
            </w:r>
          </w:p>
          <w:p w14:paraId="4F77A2B2" w14:textId="12D9F9FA" w:rsidR="002023EC" w:rsidRPr="00F66AEE" w:rsidRDefault="002023EC"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35C89E78" w:rsidR="002023EC" w:rsidRPr="00F66AEE" w:rsidRDefault="00EE6767" w:rsidP="00EE6767">
            <w:pPr>
              <w:spacing w:before="0" w:beforeAutospacing="0" w:line="320" w:lineRule="exact"/>
              <w:ind w:leftChars="0" w:left="0"/>
              <w:rPr>
                <w:rFonts w:ascii="Times New Roman" w:eastAsia="微軟正黑體" w:hAnsi="Times New Roman"/>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 xml:space="preserve">科際法律專題研究 </w:t>
            </w:r>
            <w:r w:rsidRPr="00270452">
              <w:rPr>
                <w:rFonts w:ascii="微軟正黑體" w:eastAsia="微軟正黑體" w:hAnsi="微軟正黑體"/>
                <w:b/>
                <w:lang w:eastAsia="zh-TW"/>
              </w:rPr>
              <w:t>(</w:t>
            </w:r>
            <w:r>
              <w:rPr>
                <w:rFonts w:ascii="微軟正黑體" w:eastAsia="微軟正黑體" w:hAnsi="微軟正黑體" w:hint="eastAsia"/>
                <w:b/>
                <w:lang w:eastAsia="zh-TW"/>
              </w:rPr>
              <w:t>一</w:t>
            </w:r>
            <w:r w:rsidRPr="00270452">
              <w:rPr>
                <w:rFonts w:ascii="微軟正黑體" w:eastAsia="微軟正黑體" w:hAnsi="微軟正黑體"/>
                <w:b/>
                <w:lang w:eastAsia="zh-TW"/>
              </w:rPr>
              <w:t>)</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32EE033F" w14:textId="7A3B3D0B" w:rsidR="002023EC" w:rsidRPr="00F66AEE" w:rsidRDefault="003A4DF0" w:rsidP="00EA08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3FD9625D" w:rsidR="002023EC" w:rsidRPr="00F66AEE" w:rsidRDefault="00EE6767" w:rsidP="00EE6767">
            <w:pPr>
              <w:spacing w:before="0" w:beforeAutospacing="0" w:line="320" w:lineRule="exact"/>
              <w:ind w:leftChars="0" w:left="0"/>
              <w:rPr>
                <w:rFonts w:ascii="Times New Roman" w:eastAsia="微軟正黑體" w:hAnsi="Times New Roman"/>
              </w:rPr>
            </w:pPr>
            <w:r>
              <w:rPr>
                <w:rFonts w:ascii="Times New Roman" w:eastAsia="微軟正黑體" w:hAnsi="Times New Roman" w:hint="eastAsia"/>
                <w:lang w:eastAsia="zh-TW"/>
              </w:rPr>
              <w:t xml:space="preserve"> </w:t>
            </w:r>
            <w:r w:rsidRPr="00270452">
              <w:rPr>
                <w:rFonts w:ascii="微軟正黑體" w:eastAsia="微軟正黑體" w:hAnsi="微軟正黑體"/>
                <w:b/>
                <w:lang w:eastAsia="zh-TW"/>
              </w:rPr>
              <w:t>Seminars on the Sociology of Family Law</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2283C76B" w14:textId="77777777" w:rsidR="00EA0859"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w:t>
            </w:r>
          </w:p>
          <w:p w14:paraId="7E9A77F4" w14:textId="54C19BD3"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564CD146" w14:textId="77777777" w:rsidR="002023EC" w:rsidRDefault="00EE6767" w:rsidP="00EE6767">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lang w:eastAsia="zh-TW"/>
              </w:rPr>
              <w:t xml:space="preserve"> </w:t>
            </w:r>
            <w:r w:rsidRPr="00270452">
              <w:rPr>
                <w:rFonts w:ascii="微軟正黑體" w:eastAsia="微軟正黑體" w:hAnsi="微軟正黑體"/>
                <w:b/>
              </w:rPr>
              <w:t>11</w:t>
            </w:r>
            <w:r>
              <w:rPr>
                <w:rFonts w:ascii="微軟正黑體" w:eastAsia="微軟正黑體" w:hAnsi="微軟正黑體" w:hint="eastAsia"/>
                <w:b/>
                <w:lang w:eastAsia="zh-TW"/>
              </w:rPr>
              <w:t>4</w:t>
            </w:r>
            <w:r w:rsidRPr="00270452">
              <w:rPr>
                <w:rFonts w:ascii="微軟正黑體" w:eastAsia="微軟正黑體" w:hAnsi="微軟正黑體" w:hint="eastAsia"/>
                <w:b/>
              </w:rPr>
              <w:t>學年度</w:t>
            </w:r>
            <w:r w:rsidRPr="00270452">
              <w:rPr>
                <w:rFonts w:ascii="微軟正黑體" w:eastAsia="微軟正黑體" w:hAnsi="微軟正黑體" w:hint="eastAsia"/>
                <w:b/>
                <w:lang w:eastAsia="zh-TW"/>
              </w:rPr>
              <w:t>/第</w:t>
            </w:r>
            <w:r>
              <w:rPr>
                <w:rFonts w:ascii="微軟正黑體" w:eastAsia="微軟正黑體" w:hAnsi="微軟正黑體" w:hint="eastAsia"/>
                <w:b/>
                <w:lang w:eastAsia="zh-TW"/>
              </w:rPr>
              <w:t>1</w:t>
            </w:r>
            <w:r w:rsidRPr="00270452">
              <w:rPr>
                <w:rFonts w:ascii="微軟正黑體" w:eastAsia="微軟正黑體" w:hAnsi="微軟正黑體" w:hint="eastAsia"/>
                <w:b/>
                <w:lang w:eastAsia="zh-TW"/>
              </w:rPr>
              <w:t>學期</w:t>
            </w:r>
          </w:p>
          <w:p w14:paraId="06F8BC1D" w14:textId="010FBE0C" w:rsidR="006755A9" w:rsidRPr="00A5210C" w:rsidRDefault="006755A9"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Academic Year 114 /</w:t>
            </w:r>
            <w:r>
              <w:rPr>
                <w:rFonts w:ascii="微軟正黑體" w:eastAsia="微軟正黑體" w:hAnsi="微軟正黑體" w:hint="eastAsia"/>
                <w:b/>
                <w:lang w:eastAsia="zh-TW"/>
              </w:rPr>
              <w:br/>
              <w:t xml:space="preserve"> 1st Semester</w:t>
            </w:r>
          </w:p>
        </w:tc>
        <w:tc>
          <w:tcPr>
            <w:tcW w:w="1057" w:type="pct"/>
            <w:tcBorders>
              <w:top w:val="outset" w:sz="6" w:space="0" w:color="000000"/>
              <w:left w:val="outset" w:sz="6" w:space="0" w:color="auto"/>
              <w:bottom w:val="outset" w:sz="6" w:space="0" w:color="000000"/>
              <w:right w:val="single" w:sz="8" w:space="0" w:color="auto"/>
            </w:tcBorders>
            <w:vAlign w:val="center"/>
          </w:tcPr>
          <w:p w14:paraId="161CDE35" w14:textId="77777777" w:rsidR="00EA0859" w:rsidRDefault="00EA0859" w:rsidP="00EA08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25D246C2" w14:textId="3FB17687" w:rsidR="002023EC" w:rsidRPr="00EA0859" w:rsidRDefault="00EA0859" w:rsidP="00EA08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credits</w:t>
            </w: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08982ADC" w:rsidR="002023EC" w:rsidRPr="001C052A" w:rsidRDefault="00EE6767" w:rsidP="00EE6767">
            <w:pPr>
              <w:spacing w:line="320" w:lineRule="exact"/>
              <w:ind w:leftChars="0" w:left="0"/>
              <w:rPr>
                <w:rFonts w:eastAsia="微軟正黑體"/>
              </w:rPr>
            </w:pPr>
            <w:r>
              <w:rPr>
                <w:rFonts w:eastAsia="微軟正黑體" w:hint="eastAsia"/>
                <w:lang w:eastAsia="zh-TW"/>
              </w:rPr>
              <w:t xml:space="preserve"> </w:t>
            </w:r>
            <w:r w:rsidRPr="00270452">
              <w:rPr>
                <w:rFonts w:ascii="微軟正黑體" w:eastAsia="微軟正黑體" w:hAnsi="微軟正黑體"/>
                <w:b/>
              </w:rPr>
              <w:t>2</w:t>
            </w:r>
            <w:r w:rsidRPr="00270452">
              <w:rPr>
                <w:rFonts w:ascii="微軟正黑體" w:eastAsia="微軟正黑體" w:hAnsi="微軟正黑體" w:hint="eastAsia"/>
                <w:b/>
              </w:rPr>
              <w:t>學分</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6601CF3C" w:rsidR="002023EC" w:rsidRPr="00A5210C" w:rsidRDefault="00EE6767"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法律學研究所</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247EFC59" w14:textId="77777777" w:rsidR="006755A9" w:rsidRDefault="006755A9" w:rsidP="006755A9">
            <w:pPr>
              <w:spacing w:line="320" w:lineRule="exact"/>
              <w:ind w:leftChars="0" w:left="0"/>
              <w:rPr>
                <w:rFonts w:ascii="微軟正黑體" w:eastAsia="微軟正黑體" w:hAnsi="微軟正黑體"/>
                <w:b/>
              </w:rPr>
            </w:pPr>
            <w:r>
              <w:rPr>
                <w:rFonts w:ascii="新細明體" w:hAnsi="新細明體" w:hint="eastAsia"/>
                <w:b/>
              </w:rPr>
              <w:t>□</w:t>
            </w:r>
            <w:r>
              <w:rPr>
                <w:rFonts w:ascii="微軟正黑體" w:eastAsia="微軟正黑體" w:hAnsi="微軟正黑體" w:hint="eastAsia"/>
                <w:b/>
              </w:rPr>
              <w:t>必修Required Course</w:t>
            </w:r>
          </w:p>
          <w:p w14:paraId="1569450B" w14:textId="36A39595" w:rsidR="002023EC" w:rsidRPr="007B34D7"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選修Elective Course</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2F327D4F" w:rsidR="002023EC" w:rsidRPr="00A5210C" w:rsidRDefault="00EE6767"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rPr>
              <w:t>四</w:t>
            </w:r>
            <w:r w:rsidRPr="00270452">
              <w:rPr>
                <w:rFonts w:ascii="微軟正黑體" w:eastAsia="微軟正黑體" w:hAnsi="微軟正黑體" w:hint="eastAsia"/>
                <w:b/>
                <w:lang w:eastAsia="zh-TW"/>
              </w:rPr>
              <w:t>8</w:t>
            </w:r>
            <w:r w:rsidRPr="00270452">
              <w:rPr>
                <w:rFonts w:ascii="微軟正黑體" w:eastAsia="微軟正黑體" w:hAnsi="微軟正黑體"/>
                <w:b/>
                <w:lang w:eastAsia="zh-TW"/>
              </w:rPr>
              <w:t>9</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14AF4B85" w:rsidR="002023EC" w:rsidRDefault="00EE6767" w:rsidP="00EE6767">
            <w:pPr>
              <w:spacing w:line="320" w:lineRule="exact"/>
              <w:ind w:leftChars="0" w:left="0"/>
              <w:rPr>
                <w:rFonts w:eastAsia="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rPr>
              <w:t>法</w:t>
            </w:r>
            <w:r w:rsidRPr="00270452">
              <w:rPr>
                <w:rFonts w:ascii="微軟正黑體" w:eastAsia="微軟正黑體" w:hAnsi="微軟正黑體" w:hint="eastAsia"/>
                <w:b/>
                <w:lang w:eastAsia="zh-TW"/>
              </w:rPr>
              <w:t>4</w:t>
            </w:r>
            <w:r w:rsidRPr="00270452">
              <w:rPr>
                <w:rFonts w:ascii="微軟正黑體" w:eastAsia="微軟正黑體" w:hAnsi="微軟正黑體"/>
                <w:b/>
                <w:lang w:eastAsia="zh-TW"/>
              </w:rPr>
              <w:t>06</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24FAD391" w:rsidR="002023EC" w:rsidRPr="00A5210C" w:rsidRDefault="00EE6767"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施慧玲教授</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3EAC564F" w:rsidR="002023EC" w:rsidRPr="001C052A" w:rsidRDefault="00EE6767" w:rsidP="00EE6767">
            <w:pPr>
              <w:spacing w:line="320" w:lineRule="exact"/>
              <w:ind w:leftChars="0" w:left="0"/>
              <w:rPr>
                <w:rFonts w:eastAsia="微軟正黑體"/>
              </w:rPr>
            </w:pPr>
            <w:r>
              <w:rPr>
                <w:rFonts w:eastAsia="微軟正黑體" w:hint="eastAsia"/>
                <w:lang w:eastAsia="zh-TW"/>
              </w:rPr>
              <w:t xml:space="preserve"> </w:t>
            </w:r>
            <w:r w:rsidRPr="00270452">
              <w:rPr>
                <w:rFonts w:ascii="微軟正黑體" w:eastAsia="微軟正黑體" w:hAnsi="微軟正黑體"/>
                <w:b/>
                <w:lang w:eastAsia="zh-TW"/>
              </w:rPr>
              <w:t>lawamy@ccu.edu.tw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5C52526F" w:rsidR="002023EC" w:rsidRPr="00A5210C" w:rsidRDefault="00EE6767"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lang w:eastAsia="zh-TW"/>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493A89F4" w:rsidR="002023EC" w:rsidRPr="001C052A" w:rsidRDefault="00EE6767" w:rsidP="00EE6767">
            <w:pPr>
              <w:spacing w:line="320" w:lineRule="exact"/>
              <w:ind w:leftChars="0" w:left="0"/>
              <w:rPr>
                <w:rFonts w:eastAsia="微軟正黑體"/>
              </w:rPr>
            </w:pPr>
            <w:r>
              <w:rPr>
                <w:rFonts w:eastAsia="微軟正黑體" w:hint="eastAsia"/>
                <w:lang w:eastAsia="zh-TW"/>
              </w:rPr>
              <w:t xml:space="preserve"> </w:t>
            </w: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F4FED78" w14:textId="5D315945" w:rsidR="002023EC" w:rsidRPr="001C052A" w:rsidRDefault="00EE6767" w:rsidP="00EE6767">
            <w:pPr>
              <w:spacing w:before="0" w:beforeAutospacing="0" w:line="320" w:lineRule="exact"/>
              <w:ind w:leftChars="0" w:left="0"/>
              <w:rPr>
                <w:rFonts w:eastAsia="微軟正黑體"/>
              </w:rPr>
            </w:pPr>
            <w:r>
              <w:rPr>
                <w:rFonts w:eastAsia="微軟正黑體" w:hint="eastAsia"/>
                <w:lang w:eastAsia="zh-TW"/>
              </w:rPr>
              <w:t xml:space="preserve"> </w:t>
            </w:r>
          </w:p>
        </w:tc>
      </w:tr>
      <w:tr w:rsidR="002023EC" w:rsidRPr="001C052A" w14:paraId="2E121AC8" w14:textId="77777777" w:rsidTr="00EA0859">
        <w:trPr>
          <w:trHeight w:val="963"/>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6871A05"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第一部份：科際法律</w:t>
            </w:r>
          </w:p>
          <w:p w14:paraId="77FE14B8"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壹、</w:t>
            </w:r>
            <w:r w:rsidRPr="00270452">
              <w:rPr>
                <w:rFonts w:ascii="微軟正黑體" w:eastAsia="微軟正黑體" w:hAnsi="微軟正黑體"/>
                <w:b/>
                <w:lang w:eastAsia="zh-TW"/>
              </w:rPr>
              <w:t>從部門法到科際法</w:t>
            </w:r>
          </w:p>
          <w:p w14:paraId="696DCE0D"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貳、科際法律之發展與內涵</w:t>
            </w:r>
          </w:p>
          <w:p w14:paraId="3486C8A0"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一、作為一種視野</w:t>
            </w:r>
          </w:p>
          <w:p w14:paraId="31CB7E4A"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二、作為一種觀點</w:t>
            </w:r>
          </w:p>
          <w:p w14:paraId="66B8A064"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三、作為一種法學方法</w:t>
            </w:r>
          </w:p>
          <w:p w14:paraId="53EE0F6B"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四、活生生的法律</w:t>
            </w:r>
          </w:p>
          <w:p w14:paraId="6ED255B5"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五、審判過程之研究</w:t>
            </w:r>
          </w:p>
          <w:p w14:paraId="162EF8CB"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六、社會工程學</w:t>
            </w:r>
          </w:p>
          <w:p w14:paraId="230B36ED"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參、法學發展之新趨勢－－科際法學的影響</w:t>
            </w:r>
          </w:p>
          <w:p w14:paraId="0046D7E6"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一、社會問題立法研究</w:t>
            </w:r>
          </w:p>
          <w:p w14:paraId="38D55611"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二、偏差行為入刑之社會學研究</w:t>
            </w:r>
          </w:p>
          <w:p w14:paraId="6B5396E7"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lastRenderedPageBreak/>
              <w:t xml:space="preserve">    </w:t>
            </w:r>
            <w:r w:rsidRPr="00270452">
              <w:rPr>
                <w:rFonts w:ascii="微軟正黑體" w:eastAsia="微軟正黑體" w:hAnsi="微軟正黑體" w:hint="eastAsia"/>
                <w:b/>
              </w:rPr>
              <w:t>三、科際整合研究</w:t>
            </w:r>
          </w:p>
          <w:p w14:paraId="00D10426"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四、政治經濟學研究</w:t>
            </w:r>
          </w:p>
          <w:p w14:paraId="6D98CC64"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五、敘事分析</w:t>
            </w:r>
          </w:p>
          <w:p w14:paraId="19E60713"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rPr>
              <w:t>第二部份：科際法律專題</w:t>
            </w:r>
          </w:p>
          <w:p w14:paraId="28AA34C0"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壹、</w:t>
            </w:r>
            <w:r w:rsidRPr="00270452">
              <w:rPr>
                <w:rFonts w:ascii="微軟正黑體" w:eastAsia="微軟正黑體" w:hAnsi="微軟正黑體" w:hint="eastAsia"/>
                <w:b/>
              </w:rPr>
              <w:t>從敘事切入</w:t>
            </w:r>
          </w:p>
          <w:p w14:paraId="24B68337"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貳、</w:t>
            </w:r>
            <w:r w:rsidRPr="00270452">
              <w:rPr>
                <w:rFonts w:ascii="微軟正黑體" w:eastAsia="微軟正黑體" w:hAnsi="微軟正黑體" w:hint="eastAsia"/>
                <w:b/>
              </w:rPr>
              <w:t>以生命故事省思法律</w:t>
            </w:r>
          </w:p>
          <w:p w14:paraId="08D4AA2D"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參、</w:t>
            </w:r>
            <w:r w:rsidRPr="00270452">
              <w:rPr>
                <w:rFonts w:ascii="微軟正黑體" w:eastAsia="微軟正黑體" w:hAnsi="微軟正黑體" w:hint="eastAsia"/>
                <w:b/>
              </w:rPr>
              <w:t>跨領域法律功能之整合</w:t>
            </w:r>
          </w:p>
          <w:p w14:paraId="619147FA" w14:textId="77777777" w:rsidR="00EE6767"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肆、法律與生命的關聯性與互動</w:t>
            </w:r>
          </w:p>
          <w:p w14:paraId="1D83348A" w14:textId="77777777" w:rsidR="00EE6767" w:rsidRDefault="00EE6767" w:rsidP="00EE6767">
            <w:pPr>
              <w:spacing w:before="0" w:beforeAutospacing="0" w:line="320" w:lineRule="exact"/>
              <w:ind w:leftChars="0" w:left="0"/>
              <w:rPr>
                <w:rFonts w:ascii="微軟正黑體" w:eastAsia="微軟正黑體" w:hAnsi="微軟正黑體"/>
                <w:b/>
              </w:rPr>
            </w:pPr>
          </w:p>
          <w:p w14:paraId="414924B5" w14:textId="69D3626D" w:rsidR="00CB62D7" w:rsidRPr="001426BB" w:rsidRDefault="00EE6767" w:rsidP="00CB62D7">
            <w:pPr>
              <w:spacing w:before="0" w:beforeAutospacing="0" w:line="320" w:lineRule="exact"/>
              <w:ind w:leftChars="0" w:left="0"/>
              <w:rPr>
                <w:rFonts w:ascii="微軟正黑體" w:eastAsia="微軟正黑體" w:hAnsi="微軟正黑體" w:hint="eastAsia"/>
                <w:b/>
                <w:color w:val="FF0000"/>
                <w:lang w:eastAsia="zh-TW"/>
              </w:rPr>
            </w:pPr>
            <w:r w:rsidRPr="00FA4EEA">
              <w:rPr>
                <w:rFonts w:ascii="微軟正黑體" w:eastAsia="微軟正黑體" w:hAnsi="微軟正黑體"/>
                <w:b/>
                <w:color w:val="FF0000"/>
                <w:lang w:eastAsia="zh-TW"/>
              </w:rPr>
              <w:t>「請尊重智慧財產權，不得非法影印教師指定之教科書籍」</w:t>
            </w:r>
          </w:p>
        </w:tc>
      </w:tr>
      <w:tr w:rsidR="001426BB" w:rsidRPr="001C052A" w14:paraId="16CBD4D0" w14:textId="77777777" w:rsidTr="00EA0859">
        <w:trPr>
          <w:trHeight w:val="963"/>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BB23392" w14:textId="77777777" w:rsidR="001426BB" w:rsidRPr="005053E3" w:rsidRDefault="001426BB" w:rsidP="001426BB">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lastRenderedPageBreak/>
              <w:t>課程概述</w:t>
            </w:r>
            <w:r w:rsidRPr="005053E3">
              <w:rPr>
                <w:rFonts w:ascii="Times New Roman" w:eastAsia="微軟正黑體" w:hAnsi="Times New Roman" w:hint="eastAsia"/>
                <w:b/>
              </w:rPr>
              <w:t>（英文）</w:t>
            </w:r>
          </w:p>
          <w:p w14:paraId="33A0B3E0" w14:textId="6E713F2E" w:rsidR="001426BB" w:rsidRPr="00F66AEE" w:rsidRDefault="001426BB" w:rsidP="001426BB">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D73E0D0"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Part One: Interdisciplinary Law</w:t>
            </w:r>
          </w:p>
          <w:p w14:paraId="11847703"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 From Sectoral Law to Interdisciplinary Law</w:t>
            </w:r>
          </w:p>
          <w:p w14:paraId="21D673D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II. The Development and Connotation of Interdisciplinary Law</w:t>
            </w:r>
          </w:p>
          <w:p w14:paraId="3B2729CB"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1. As a Vision</w:t>
            </w:r>
          </w:p>
          <w:p w14:paraId="687B220B"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2. As a Perspective</w:t>
            </w:r>
          </w:p>
          <w:p w14:paraId="56D5DCE8"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3. As a Legal Method</w:t>
            </w:r>
          </w:p>
          <w:p w14:paraId="6588931C"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4. Living Law</w:t>
            </w:r>
          </w:p>
          <w:p w14:paraId="4380896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5. Study of the Judicial Process</w:t>
            </w:r>
          </w:p>
          <w:p w14:paraId="35248518"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6. Social Engineering</w:t>
            </w:r>
          </w:p>
          <w:p w14:paraId="5512BE89"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III. New Trends in Legal Studies</w:t>
            </w:r>
            <w:r w:rsidRPr="006755A9">
              <w:rPr>
                <w:rFonts w:ascii="微軟正黑體" w:eastAsia="微軟正黑體" w:hAnsi="微軟正黑體" w:hint="eastAsia"/>
                <w:b/>
                <w:lang w:eastAsia="zh-TW"/>
              </w:rPr>
              <w:t xml:space="preserve"> －－ </w:t>
            </w:r>
            <w:r w:rsidRPr="006755A9">
              <w:rPr>
                <w:rFonts w:ascii="微軟正黑體" w:eastAsia="微軟正黑體" w:hAnsi="微軟正黑體"/>
                <w:b/>
                <w:lang w:eastAsia="zh-TW"/>
              </w:rPr>
              <w:t>The Influence of Interdisciplinary Jurisprudence</w:t>
            </w:r>
          </w:p>
          <w:p w14:paraId="4B247F49"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1. Legislative Studies on Social Issues</w:t>
            </w:r>
          </w:p>
          <w:p w14:paraId="5233F47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2. Sociological Studies on the Criminalization of Deviant Behavior</w:t>
            </w:r>
          </w:p>
          <w:p w14:paraId="2E36C7CF"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3. Interdisciplinary Integration Studies</w:t>
            </w:r>
          </w:p>
          <w:p w14:paraId="069C21B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4. Political Economy Studies</w:t>
            </w:r>
          </w:p>
          <w:p w14:paraId="2EC681A9"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5. Narrative Analysis</w:t>
            </w:r>
          </w:p>
          <w:p w14:paraId="106906DD"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p>
          <w:p w14:paraId="2839174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Part Two: Topics in Interdisciplinary Law</w:t>
            </w:r>
          </w:p>
          <w:p w14:paraId="313F44E8"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 Approaching Through Narrative</w:t>
            </w:r>
          </w:p>
          <w:p w14:paraId="634335A5"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II. Reflecting on Law Through Life Stories</w:t>
            </w:r>
          </w:p>
          <w:p w14:paraId="246DF214"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III. Integration of Interdisciplinary Legal Functions</w:t>
            </w:r>
          </w:p>
          <w:p w14:paraId="28ECBBC3"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IV. The Relationship and Interaction Between Law and Life</w:t>
            </w:r>
          </w:p>
          <w:p w14:paraId="1CEC0128"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p>
          <w:p w14:paraId="3721627B" w14:textId="24F522CA" w:rsidR="001426BB" w:rsidRPr="00270452" w:rsidRDefault="001426BB" w:rsidP="001426BB">
            <w:pPr>
              <w:spacing w:before="0" w:beforeAutospacing="0" w:line="320" w:lineRule="exact"/>
              <w:ind w:leftChars="0" w:left="0"/>
              <w:rPr>
                <w:rFonts w:ascii="微軟正黑體" w:eastAsia="微軟正黑體" w:hAnsi="微軟正黑體" w:hint="eastAsia"/>
                <w:b/>
                <w:lang w:eastAsia="zh-TW"/>
              </w:rPr>
            </w:pPr>
            <w:r w:rsidRPr="006755A9">
              <w:rPr>
                <w:rFonts w:ascii="微軟正黑體" w:eastAsia="微軟正黑體" w:hAnsi="微軟正黑體"/>
                <w:b/>
                <w:color w:val="FF0000"/>
                <w:lang w:eastAsia="zh-TW"/>
              </w:rPr>
              <w:t>"Please respect intellectual property rights. Unauthorized photocopying of textbooks designated by the instructor is prohibited."</w:t>
            </w:r>
          </w:p>
        </w:tc>
      </w:tr>
      <w:tr w:rsidR="002023EC"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DD03F08" w14:textId="009F5C1C" w:rsidR="00EE6767" w:rsidRPr="00270452" w:rsidRDefault="00EE6767" w:rsidP="00EE6767">
            <w:pPr>
              <w:spacing w:before="0" w:beforeAutospacing="0"/>
              <w:ind w:leftChars="0" w:left="0"/>
              <w:rPr>
                <w:rFonts w:ascii="微軟正黑體" w:eastAsia="微軟正黑體" w:hAnsi="微軟正黑體"/>
                <w:b/>
              </w:rPr>
            </w:pPr>
            <w:r>
              <w:rPr>
                <w:rFonts w:eastAsia="微軟正黑體" w:hint="eastAsia"/>
                <w:lang w:eastAsia="zh-TW"/>
              </w:rPr>
              <w:t xml:space="preserve"> </w:t>
            </w:r>
            <w:r w:rsidRPr="00270452">
              <w:rPr>
                <w:rFonts w:ascii="微軟正黑體" w:eastAsia="微軟正黑體" w:hAnsi="微軟正黑體" w:hint="eastAsia"/>
                <w:b/>
                <w:lang w:eastAsia="zh-TW"/>
              </w:rPr>
              <w:t>1、</w:t>
            </w:r>
            <w:r w:rsidRPr="00270452">
              <w:rPr>
                <w:rFonts w:ascii="微軟正黑體" w:eastAsia="微軟正黑體" w:hAnsi="微軟正黑體" w:hint="eastAsia"/>
                <w:b/>
              </w:rPr>
              <w:t>紹科際法律之基礎理念與應用方法。</w:t>
            </w:r>
          </w:p>
          <w:p w14:paraId="790EDBBC" w14:textId="77777777" w:rsidR="00EE6767" w:rsidRPr="00270452" w:rsidRDefault="00EE6767" w:rsidP="00EE6767">
            <w:pPr>
              <w:spacing w:before="0" w:beforeAutospacing="0"/>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2</w:t>
            </w:r>
            <w:r w:rsidRPr="00270452">
              <w:rPr>
                <w:rFonts w:ascii="微軟正黑體" w:eastAsia="微軟正黑體" w:hAnsi="微軟正黑體" w:hint="eastAsia"/>
                <w:b/>
              </w:rPr>
              <w:t>、探究以科際法律觀點研究生命規範的必要性。</w:t>
            </w:r>
          </w:p>
          <w:p w14:paraId="2964A6EA" w14:textId="15071602" w:rsidR="006755A9" w:rsidRDefault="00EE6767" w:rsidP="00EE6767">
            <w:pPr>
              <w:spacing w:before="0" w:beforeAutospacing="0"/>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3</w:t>
            </w:r>
            <w:r w:rsidRPr="00270452">
              <w:rPr>
                <w:rFonts w:ascii="微軟正黑體" w:eastAsia="微軟正黑體" w:hAnsi="微軟正黑體" w:hint="eastAsia"/>
                <w:b/>
              </w:rPr>
              <w:t>、用科際法律之研究方法。</w:t>
            </w:r>
          </w:p>
          <w:p w14:paraId="4BE3FDC1" w14:textId="77777777" w:rsidR="006755A9" w:rsidRPr="006755A9" w:rsidRDefault="006755A9" w:rsidP="00EE6767">
            <w:pPr>
              <w:spacing w:before="0" w:beforeAutospacing="0"/>
              <w:ind w:leftChars="0" w:left="0"/>
              <w:rPr>
                <w:rFonts w:ascii="微軟正黑體" w:eastAsia="微軟正黑體" w:hAnsi="微軟正黑體"/>
                <w:b/>
              </w:rPr>
            </w:pPr>
          </w:p>
          <w:p w14:paraId="70C11D2E" w14:textId="77777777" w:rsidR="006755A9" w:rsidRDefault="006755A9" w:rsidP="006755A9">
            <w:pPr>
              <w:pStyle w:val="a5"/>
              <w:numPr>
                <w:ilvl w:val="0"/>
                <w:numId w:val="4"/>
              </w:numPr>
              <w:spacing w:before="0" w:beforeAutospacing="0"/>
              <w:ind w:leftChars="0"/>
              <w:jc w:val="left"/>
              <w:rPr>
                <w:rFonts w:ascii="微軟正黑體" w:eastAsia="微軟正黑體" w:hAnsi="微軟正黑體"/>
                <w:b/>
              </w:rPr>
            </w:pPr>
            <w:r w:rsidRPr="006755A9">
              <w:rPr>
                <w:rFonts w:ascii="微軟正黑體" w:eastAsia="微軟正黑體" w:hAnsi="微軟正黑體"/>
                <w:b/>
              </w:rPr>
              <w:t>Introduce the fundamental concepts and application methods of interdisciplinary law.</w:t>
            </w:r>
          </w:p>
          <w:p w14:paraId="3B98926A" w14:textId="77777777" w:rsidR="006755A9" w:rsidRDefault="006755A9" w:rsidP="006755A9">
            <w:pPr>
              <w:pStyle w:val="a5"/>
              <w:numPr>
                <w:ilvl w:val="0"/>
                <w:numId w:val="4"/>
              </w:numPr>
              <w:spacing w:before="0" w:beforeAutospacing="0"/>
              <w:ind w:leftChars="0"/>
              <w:jc w:val="left"/>
              <w:rPr>
                <w:rFonts w:ascii="微軟正黑體" w:eastAsia="微軟正黑體" w:hAnsi="微軟正黑體"/>
                <w:b/>
              </w:rPr>
            </w:pPr>
            <w:r w:rsidRPr="006755A9">
              <w:rPr>
                <w:rFonts w:ascii="微軟正黑體" w:eastAsia="微軟正黑體" w:hAnsi="微軟正黑體"/>
                <w:b/>
              </w:rPr>
              <w:t>Explore the necessity of studying life regulations from an interdisciplinary legal perspective.</w:t>
            </w:r>
          </w:p>
          <w:p w14:paraId="6FE56341" w14:textId="1F1D2170" w:rsidR="006755A9" w:rsidRPr="006755A9" w:rsidRDefault="006755A9" w:rsidP="006755A9">
            <w:pPr>
              <w:pStyle w:val="a5"/>
              <w:numPr>
                <w:ilvl w:val="0"/>
                <w:numId w:val="4"/>
              </w:numPr>
              <w:spacing w:before="0" w:beforeAutospacing="0"/>
              <w:ind w:leftChars="0"/>
              <w:jc w:val="left"/>
              <w:rPr>
                <w:rFonts w:ascii="微軟正黑體" w:eastAsia="微軟正黑體" w:hAnsi="微軟正黑體"/>
                <w:b/>
              </w:rPr>
            </w:pPr>
            <w:r w:rsidRPr="006755A9">
              <w:rPr>
                <w:rFonts w:ascii="微軟正黑體" w:eastAsia="微軟正黑體" w:hAnsi="微軟正黑體"/>
                <w:b/>
              </w:rPr>
              <w:t>Apply research methods of interdisciplinary law.</w:t>
            </w:r>
          </w:p>
        </w:tc>
      </w:tr>
      <w:tr w:rsidR="002023EC"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1CCDFD4D" w:rsidR="002023EC" w:rsidRPr="001C052A" w:rsidRDefault="00EE6767" w:rsidP="00EE6767">
            <w:pPr>
              <w:spacing w:before="0" w:beforeAutospacing="0" w:line="320" w:lineRule="exact"/>
              <w:ind w:leftChars="0" w:left="0"/>
              <w:rPr>
                <w:rFonts w:eastAsia="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上課時線上搜尋</w:t>
            </w:r>
            <w:r w:rsidR="006755A9" w:rsidRPr="006755A9">
              <w:rPr>
                <w:rFonts w:ascii="微軟正黑體" w:eastAsia="微軟正黑體" w:hAnsi="微軟正黑體"/>
                <w:b/>
                <w:lang w:eastAsia="zh-TW"/>
              </w:rPr>
              <w:t>Online searching during class</w:t>
            </w: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1C052A" w:rsidRDefault="002023EC" w:rsidP="002F18F8">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241C3DC0"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teaching</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0004A396" w14:textId="77777777" w:rsidR="006755A9" w:rsidRDefault="006755A9" w:rsidP="006755A9">
            <w:pPr>
              <w:spacing w:line="320" w:lineRule="exact"/>
              <w:ind w:leftChars="0" w:left="0"/>
              <w:rPr>
                <w:rFonts w:ascii="微軟正黑體" w:eastAsia="微軟正黑體" w:hAnsi="微軟正黑體"/>
                <w:b/>
                <w:lang w:eastAsia="zh-TW"/>
              </w:rPr>
            </w:pPr>
            <w:r>
              <w:rPr>
                <w:rFonts w:ascii="Segoe UI Emoji" w:eastAsia="微軟正黑體" w:hAnsi="Segoe UI Emoji" w:cs="Segoe UI Emoji"/>
                <w:b/>
                <w:szCs w:val="24"/>
                <w:lang w:eastAsia="zh-TW"/>
              </w:rPr>
              <w:t>⬛</w:t>
            </w:r>
            <w:r>
              <w:rPr>
                <w:rFonts w:ascii="微軟正黑體" w:eastAsia="微軟正黑體" w:hAnsi="微軟正黑體" w:hint="eastAsia"/>
                <w:b/>
              </w:rPr>
              <w:t>自製簡報</w:t>
            </w:r>
            <w:r>
              <w:rPr>
                <w:rFonts w:ascii="微軟正黑體" w:eastAsia="微軟正黑體" w:hAnsi="微軟正黑體" w:hint="eastAsia"/>
                <w:b/>
                <w:lang w:eastAsia="zh-TW"/>
              </w:rPr>
              <w:t>PPT</w:t>
            </w:r>
          </w:p>
          <w:p w14:paraId="4D0464D1" w14:textId="77777777" w:rsidR="006755A9" w:rsidRDefault="006755A9" w:rsidP="006755A9">
            <w:pPr>
              <w:spacing w:line="320" w:lineRule="exact"/>
              <w:ind w:leftChars="0" w:left="0"/>
              <w:rPr>
                <w:rFonts w:ascii="微軟正黑體" w:eastAsia="微軟正黑體" w:hAnsi="微軟正黑體"/>
                <w:b/>
                <w:lang w:eastAsia="zh-TW"/>
              </w:rPr>
            </w:pPr>
            <w:r>
              <w:rPr>
                <w:rFonts w:ascii="微軟正黑體" w:eastAsia="微軟正黑體" w:hAnsi="微軟正黑體" w:hint="eastAsia"/>
                <w:b/>
              </w:rPr>
              <w:t>□課程講義Course handouts</w:t>
            </w:r>
          </w:p>
          <w:p w14:paraId="3C9C9007"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□自編教科書Instructor-written textbook</w:t>
            </w:r>
          </w:p>
          <w:p w14:paraId="5D4E25AC"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□教學程式Teaching software/programs</w:t>
            </w:r>
          </w:p>
          <w:p w14:paraId="1A081C1E" w14:textId="767C955E"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□自製教學影片Instructor-produced instructional videos</w:t>
            </w:r>
          </w:p>
          <w:p w14:paraId="1175A0B0" w14:textId="442B5C34" w:rsidR="002023EC" w:rsidRPr="00730AA7" w:rsidRDefault="006755A9" w:rsidP="006755A9">
            <w:pPr>
              <w:spacing w:line="320" w:lineRule="exact"/>
              <w:ind w:leftChars="0" w:left="0"/>
              <w:rPr>
                <w:rFonts w:ascii="新細明體" w:hAnsi="新細明體"/>
              </w:rPr>
            </w:pPr>
            <w:r>
              <w:rPr>
                <w:rFonts w:ascii="微軟正黑體" w:eastAsia="微軟正黑體" w:hAnsi="微軟正黑體" w:hint="eastAsia"/>
                <w:b/>
              </w:rPr>
              <w:t>□其他Others</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D8C3BC2"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講述Lecture</w:t>
            </w:r>
          </w:p>
          <w:p w14:paraId="47DD64D5"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小組討論Group discussion</w:t>
            </w:r>
          </w:p>
          <w:p w14:paraId="137213AD"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學生口頭報告Student oral presentations</w:t>
            </w:r>
          </w:p>
          <w:p w14:paraId="1A699497"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問題導向學習Problem-based learning</w:t>
            </w:r>
          </w:p>
          <w:p w14:paraId="5F7615EF" w14:textId="098C9632"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個案研究Case study</w:t>
            </w:r>
          </w:p>
          <w:p w14:paraId="56A23882" w14:textId="50344AB0" w:rsidR="002023EC" w:rsidRPr="00730AA7" w:rsidRDefault="006755A9" w:rsidP="006755A9">
            <w:pPr>
              <w:spacing w:line="320" w:lineRule="exact"/>
              <w:ind w:leftChars="0" w:left="0"/>
              <w:rPr>
                <w:rFonts w:ascii="新細明體" w:hAnsi="新細明體"/>
              </w:rPr>
            </w:pPr>
            <w:r>
              <w:rPr>
                <w:rFonts w:ascii="微軟正黑體" w:eastAsia="微軟正黑體" w:hAnsi="微軟正黑體" w:hint="eastAsia"/>
                <w:b/>
              </w:rPr>
              <w:t>□其他Others</w:t>
            </w:r>
          </w:p>
        </w:tc>
      </w:tr>
      <w:tr w:rsidR="002023EC"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65A42407" w14:textId="77777777" w:rsidR="006755A9" w:rsidRDefault="006755A9" w:rsidP="006755A9">
            <w:pPr>
              <w:spacing w:line="320" w:lineRule="exact"/>
              <w:ind w:leftChars="0" w:left="0"/>
              <w:rPr>
                <w:rFonts w:ascii="微軟正黑體" w:eastAsia="微軟正黑體" w:hAnsi="微軟正黑體"/>
                <w:b/>
                <w:lang w:eastAsia="zh-TW"/>
              </w:rPr>
            </w:pPr>
            <w:r>
              <w:rPr>
                <w:rFonts w:ascii="微軟正黑體" w:eastAsia="微軟正黑體" w:hAnsi="微軟正黑體" w:hint="eastAsia"/>
                <w:b/>
              </w:rPr>
              <w:t>□期中考Midterm exam</w:t>
            </w:r>
          </w:p>
          <w:p w14:paraId="6506FD01"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□期末考Final exam</w:t>
            </w:r>
          </w:p>
          <w:p w14:paraId="5824EEBF"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□隨堂測驗In-class quizzes</w:t>
            </w:r>
          </w:p>
          <w:p w14:paraId="1BE7F7FF"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隨堂作業In-class assignments</w:t>
            </w:r>
          </w:p>
          <w:p w14:paraId="2D21A69D"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□課後作業Homework assignments</w:t>
            </w:r>
          </w:p>
          <w:p w14:paraId="7F01989E"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□期中報告Midterm report</w:t>
            </w:r>
          </w:p>
          <w:p w14:paraId="7B48DF74"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□期末報告Final report</w:t>
            </w:r>
          </w:p>
          <w:p w14:paraId="35B1614C"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專題報告Project report</w:t>
            </w:r>
          </w:p>
          <w:p w14:paraId="70EE79B2"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□評量尺規Evaluation rubric</w:t>
            </w:r>
          </w:p>
          <w:p w14:paraId="24AC2115" w14:textId="38DF6A26" w:rsidR="002023EC" w:rsidRPr="006755A9" w:rsidRDefault="006755A9" w:rsidP="00EE6767">
            <w:pPr>
              <w:spacing w:line="320" w:lineRule="exact"/>
              <w:ind w:leftChars="0" w:left="0"/>
              <w:rPr>
                <w:rFonts w:ascii="微軟正黑體" w:eastAsia="微軟正黑體" w:hAnsi="微軟正黑體"/>
                <w:b/>
              </w:rPr>
            </w:pPr>
            <w:r>
              <w:rPr>
                <w:rFonts w:ascii="微軟正黑體" w:eastAsia="微軟正黑體" w:hAnsi="微軟正黑體" w:hint="eastAsia"/>
                <w:b/>
              </w:rPr>
              <w:t>□其他Others</w:t>
            </w:r>
          </w:p>
        </w:tc>
      </w:tr>
      <w:tr w:rsidR="002023EC"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5EB94C8"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課程網站Course website</w:t>
            </w:r>
          </w:p>
          <w:p w14:paraId="59B79239"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教材電子檔供下載Downloadable electronic teaching materials</w:t>
            </w:r>
          </w:p>
          <w:p w14:paraId="2021D5F7" w14:textId="72717F2D" w:rsidR="002023EC" w:rsidRPr="00AA5F4C" w:rsidRDefault="006755A9" w:rsidP="006755A9">
            <w:pPr>
              <w:spacing w:line="320" w:lineRule="exact"/>
              <w:ind w:leftChars="0" w:left="0"/>
              <w:rPr>
                <w:rFonts w:ascii="微軟正黑體" w:eastAsia="微軟正黑體" w:hAnsi="微軟正黑體"/>
                <w:b/>
                <w:color w:val="FF0000"/>
              </w:rPr>
            </w:pPr>
            <w:r>
              <w:rPr>
                <w:rFonts w:ascii="微軟正黑體" w:eastAsia="微軟正黑體" w:hAnsi="微軟正黑體" w:hint="eastAsia"/>
                <w:b/>
              </w:rPr>
              <w:lastRenderedPageBreak/>
              <w:t>□實習網站Internship website</w:t>
            </w:r>
          </w:p>
        </w:tc>
      </w:tr>
      <w:tr w:rsidR="002023EC"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1AB80623" w14:textId="65742B59" w:rsidR="006755A9" w:rsidRPr="006755A9" w:rsidRDefault="00E8195E" w:rsidP="00C45345">
            <w:pPr>
              <w:autoSpaceDE w:val="0"/>
              <w:autoSpaceDN w:val="0"/>
              <w:adjustRightInd w:val="0"/>
              <w:snapToGrid w:val="0"/>
              <w:ind w:leftChars="0" w:left="0"/>
              <w:rPr>
                <w:rFonts w:ascii="微軟正黑體" w:eastAsia="微軟正黑體" w:hAnsi="微軟正黑體"/>
                <w:b/>
                <w:lang w:eastAsia="zh-TW"/>
              </w:rPr>
            </w:pPr>
            <w:r w:rsidRPr="00E8195E">
              <w:rPr>
                <w:rFonts w:ascii="微軟正黑體" w:eastAsia="微軟正黑體" w:hAnsi="微軟正黑體" w:hint="eastAsia"/>
                <w:b/>
                <w:lang w:eastAsia="zh-TW"/>
              </w:rPr>
              <w:t>施慧玲教授有長者人權、法律社會學、法律科際整合、人類研究倫理、家庭法、兒童人權、法律與文學、法律資訊、全球法等專業教學背景及對應之專業知識。</w:t>
            </w:r>
          </w:p>
          <w:p w14:paraId="5C57E083" w14:textId="58D02DE0" w:rsidR="006755A9" w:rsidRPr="001C052A" w:rsidRDefault="006755A9" w:rsidP="00C45345">
            <w:pPr>
              <w:autoSpaceDE w:val="0"/>
              <w:autoSpaceDN w:val="0"/>
              <w:adjustRightInd w:val="0"/>
              <w:snapToGrid w:val="0"/>
              <w:ind w:leftChars="0" w:left="0"/>
              <w:rPr>
                <w:rFonts w:eastAsia="微軟正黑體"/>
              </w:rPr>
            </w:pPr>
            <w:r w:rsidRPr="006755A9">
              <w:rPr>
                <w:rFonts w:ascii="微軟正黑體" w:eastAsia="微軟正黑體" w:hAnsi="微軟正黑體"/>
                <w:b/>
                <w:lang w:eastAsia="zh-TW"/>
              </w:rPr>
              <w:t>Professor Hui-Ling Shih has professional teaching experience and expertise in elderly human rights, sociology of law, interdisciplinary legal studies, research ethics in human subjects, family law, children’s rights, law and literature, legal information, and global law.</w:t>
            </w:r>
          </w:p>
        </w:tc>
      </w:tr>
      <w:tr w:rsidR="002023EC"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8E6579"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26256D7A" w:rsidR="008E6579" w:rsidRPr="00F66AEE" w:rsidRDefault="008E6579" w:rsidP="008E6579">
            <w:pPr>
              <w:spacing w:line="320" w:lineRule="exact"/>
              <w:ind w:leftChars="0" w:left="0"/>
              <w:rPr>
                <w:rFonts w:ascii="Times New Roman" w:eastAsia="微軟正黑體" w:hAnsi="Times New Roman"/>
              </w:rPr>
            </w:pPr>
            <w:r w:rsidRPr="008A6362">
              <w:rPr>
                <w:rFonts w:ascii="微軟正黑體" w:eastAsia="微軟正黑體" w:hAnsi="微軟正黑體"/>
                <w:b/>
              </w:rPr>
              <w:t>Week 1</w:t>
            </w:r>
            <w:r w:rsidRPr="008A6362">
              <w:rPr>
                <w:rFonts w:ascii="微軟正黑體" w:eastAsia="微軟正黑體" w:hAnsi="微軟正黑體" w:hint="eastAsia"/>
                <w:b/>
                <w:lang w:eastAsia="zh-TW"/>
              </w:rPr>
              <w:t xml:space="preserve">  </w:t>
            </w:r>
            <w:r w:rsidRPr="008A6362">
              <w:rPr>
                <w:rFonts w:ascii="微軟正黑體" w:eastAsia="微軟正黑體" w:hAnsi="微軟正黑體" w:hint="eastAsia"/>
                <w:b/>
              </w:rPr>
              <w:t>課程介紹</w:t>
            </w:r>
            <w:r w:rsidR="006755A9">
              <w:rPr>
                <w:rFonts w:ascii="微軟正黑體" w:eastAsia="微軟正黑體" w:hAnsi="微軟正黑體" w:hint="eastAsia"/>
                <w:b/>
                <w:sz w:val="20"/>
              </w:rPr>
              <w:t>Course Introduction</w:t>
            </w:r>
          </w:p>
        </w:tc>
      </w:tr>
      <w:tr w:rsidR="008E6579"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95A23B" w14:textId="77777777" w:rsidR="006755A9"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2</w:t>
            </w:r>
            <w:r w:rsidRPr="008A6362">
              <w:rPr>
                <w:rFonts w:ascii="微軟正黑體" w:eastAsia="微軟正黑體" w:hAnsi="微軟正黑體" w:hint="eastAsia"/>
                <w:b/>
                <w:lang w:eastAsia="zh-TW"/>
              </w:rPr>
              <w:t xml:space="preserve">  </w:t>
            </w:r>
            <w:r w:rsidR="00EE5F69">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EE5F69">
              <w:rPr>
                <w:rFonts w:ascii="微軟正黑體" w:eastAsia="微軟正黑體" w:hAnsi="微軟正黑體" w:hint="eastAsia"/>
                <w:b/>
                <w:lang w:eastAsia="zh-TW"/>
              </w:rPr>
              <w:t>：</w:t>
            </w:r>
            <w:r w:rsidR="00EE5F69" w:rsidRPr="00EE5F69">
              <w:rPr>
                <w:rFonts w:ascii="微軟正黑體" w:eastAsia="微軟正黑體" w:hAnsi="微軟正黑體" w:hint="eastAsia"/>
                <w:b/>
                <w:lang w:eastAsia="zh-TW"/>
              </w:rPr>
              <w:t>從部門法到科際法</w:t>
            </w:r>
          </w:p>
          <w:p w14:paraId="7485CFCE" w14:textId="409BF664" w:rsidR="008E6579" w:rsidRPr="00EE6767" w:rsidRDefault="006755A9"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6755A9">
              <w:rPr>
                <w:rFonts w:ascii="微軟正黑體" w:eastAsia="微軟正黑體" w:hAnsi="微軟正黑體"/>
                <w:b/>
                <w:sz w:val="20"/>
                <w:lang w:eastAsia="zh-TW"/>
              </w:rPr>
              <w:t>From Departmental Law to Interdisciplinary Law</w:t>
            </w:r>
          </w:p>
        </w:tc>
      </w:tr>
      <w:tr w:rsidR="008E6579"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E900020" w14:textId="77777777" w:rsidR="008E6579"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3</w:t>
            </w:r>
            <w:r w:rsidRPr="008A6362">
              <w:rPr>
                <w:rFonts w:ascii="微軟正黑體" w:eastAsia="微軟正黑體" w:hAnsi="微軟正黑體" w:hint="eastAsia"/>
                <w:b/>
                <w:lang w:eastAsia="zh-TW"/>
              </w:rPr>
              <w:t xml:space="preserve">  </w:t>
            </w:r>
            <w:r w:rsidR="00EE5F69">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科際法律之發展與內涵</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作為一種視野</w:t>
            </w:r>
          </w:p>
          <w:p w14:paraId="617F2367" w14:textId="77777777" w:rsidR="006755A9" w:rsidRDefault="006755A9"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6755A9">
              <w:rPr>
                <w:rFonts w:ascii="微軟正黑體" w:eastAsia="微軟正黑體" w:hAnsi="微軟正黑體"/>
                <w:b/>
                <w:sz w:val="20"/>
                <w:lang w:eastAsia="zh-TW"/>
              </w:rPr>
              <w:t>Team-based Learning: Development and Connotation of</w:t>
            </w:r>
          </w:p>
          <w:p w14:paraId="363FACB1" w14:textId="527382BE" w:rsidR="006755A9" w:rsidRPr="00EE6767" w:rsidRDefault="006755A9"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6755A9">
              <w:rPr>
                <w:rFonts w:ascii="微軟正黑體" w:eastAsia="微軟正黑體" w:hAnsi="微軟正黑體"/>
                <w:b/>
                <w:sz w:val="20"/>
                <w:lang w:eastAsia="zh-TW"/>
              </w:rPr>
              <w:t xml:space="preserve"> Interdisciplinary Law – As a Perspective</w:t>
            </w:r>
          </w:p>
        </w:tc>
      </w:tr>
      <w:tr w:rsidR="008E6579"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0C22106" w14:textId="77777777" w:rsidR="008E6579"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4</w:t>
            </w:r>
            <w:r w:rsidRPr="008A6362">
              <w:rPr>
                <w:rFonts w:ascii="微軟正黑體" w:eastAsia="微軟正黑體" w:hAnsi="微軟正黑體" w:hint="eastAsia"/>
                <w:b/>
                <w:lang w:eastAsia="zh-TW"/>
              </w:rPr>
              <w:t xml:space="preserve">  </w:t>
            </w:r>
            <w:r w:rsidR="00EE5F69">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科際法律之發展與內涵</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作為一種觀點</w:t>
            </w:r>
          </w:p>
          <w:p w14:paraId="75E87EF3" w14:textId="77777777" w:rsidR="006755A9" w:rsidRDefault="006755A9"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6755A9">
              <w:rPr>
                <w:rFonts w:ascii="微軟正黑體" w:eastAsia="微軟正黑體" w:hAnsi="微軟正黑體"/>
                <w:b/>
                <w:sz w:val="20"/>
                <w:lang w:eastAsia="zh-TW"/>
              </w:rPr>
              <w:t xml:space="preserve">Development and Connotation of Interdisciplinary Law – </w:t>
            </w:r>
          </w:p>
          <w:p w14:paraId="3DBCCCB5" w14:textId="58F76361" w:rsidR="006755A9" w:rsidRPr="00EE6767" w:rsidRDefault="006755A9"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6755A9">
              <w:rPr>
                <w:rFonts w:ascii="微軟正黑體" w:eastAsia="微軟正黑體" w:hAnsi="微軟正黑體"/>
                <w:b/>
                <w:sz w:val="20"/>
                <w:lang w:eastAsia="zh-TW"/>
              </w:rPr>
              <w:t>As a Viewpoint</w:t>
            </w:r>
          </w:p>
        </w:tc>
      </w:tr>
      <w:tr w:rsidR="008E6579"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FD1E565" w14:textId="77777777" w:rsidR="008E6579"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5</w:t>
            </w:r>
            <w:r w:rsidRPr="008A6362">
              <w:rPr>
                <w:rFonts w:ascii="微軟正黑體" w:eastAsia="微軟正黑體" w:hAnsi="微軟正黑體" w:hint="eastAsia"/>
                <w:b/>
                <w:lang w:eastAsia="zh-TW"/>
              </w:rPr>
              <w:t xml:space="preserve">  </w:t>
            </w:r>
            <w:r w:rsidR="00EE5F69">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科際法律之發展與內涵</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作為一種法學方法</w:t>
            </w:r>
          </w:p>
          <w:p w14:paraId="50D9563D" w14:textId="77777777" w:rsidR="006755A9" w:rsidRDefault="006755A9"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6755A9">
              <w:rPr>
                <w:rFonts w:ascii="微軟正黑體" w:eastAsia="微軟正黑體" w:hAnsi="微軟正黑體"/>
                <w:b/>
                <w:sz w:val="20"/>
                <w:lang w:eastAsia="zh-TW"/>
              </w:rPr>
              <w:t xml:space="preserve">Development and Connotation of Interdisciplinary Law – </w:t>
            </w:r>
          </w:p>
          <w:p w14:paraId="78F588B0" w14:textId="648834BC" w:rsidR="006755A9" w:rsidRPr="00EE6767" w:rsidRDefault="006755A9"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6755A9">
              <w:rPr>
                <w:rFonts w:ascii="微軟正黑體" w:eastAsia="微軟正黑體" w:hAnsi="微軟正黑體"/>
                <w:b/>
                <w:sz w:val="20"/>
                <w:lang w:eastAsia="zh-TW"/>
              </w:rPr>
              <w:t>As a Legal Method</w:t>
            </w:r>
          </w:p>
        </w:tc>
      </w:tr>
      <w:tr w:rsidR="008E6579"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0694D572" w:rsidR="0079405F" w:rsidRPr="00EE6767"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6</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案例研究</w:t>
            </w:r>
            <w:r w:rsidR="006755A9" w:rsidRPr="006755A9">
              <w:rPr>
                <w:rFonts w:ascii="微軟正黑體" w:eastAsia="微軟正黑體" w:hAnsi="微軟正黑體"/>
                <w:b/>
                <w:sz w:val="20"/>
                <w:lang w:eastAsia="zh-TW"/>
              </w:rPr>
              <w:t>Case Study</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活生生的法律</w:t>
            </w:r>
            <w:r w:rsidR="006755A9" w:rsidRPr="006755A9">
              <w:rPr>
                <w:rFonts w:ascii="微軟正黑體" w:eastAsia="微軟正黑體" w:hAnsi="微軟正黑體"/>
                <w:b/>
                <w:sz w:val="20"/>
                <w:lang w:eastAsia="zh-TW"/>
              </w:rPr>
              <w:t>Living Law</w:t>
            </w:r>
          </w:p>
        </w:tc>
      </w:tr>
      <w:tr w:rsidR="008E6579"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25B310FA"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7</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案例研究</w:t>
            </w:r>
            <w:r w:rsidR="006755A9" w:rsidRPr="006755A9">
              <w:rPr>
                <w:rFonts w:ascii="微軟正黑體" w:eastAsia="微軟正黑體" w:hAnsi="微軟正黑體"/>
                <w:b/>
                <w:sz w:val="20"/>
                <w:lang w:eastAsia="zh-TW"/>
              </w:rPr>
              <w:t>Case Study</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審判過程之研究</w:t>
            </w:r>
            <w:r w:rsidR="00507EC8" w:rsidRPr="00507EC8">
              <w:rPr>
                <w:rFonts w:ascii="微軟正黑體" w:eastAsia="微軟正黑體" w:hAnsi="微軟正黑體"/>
                <w:b/>
                <w:sz w:val="20"/>
                <w:lang w:eastAsia="zh-TW"/>
              </w:rPr>
              <w:t>Study of Trial Processes</w:t>
            </w:r>
          </w:p>
        </w:tc>
      </w:tr>
      <w:tr w:rsidR="008E6579"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76062ADA"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8</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社會工程學</w:t>
            </w:r>
            <w:r w:rsidR="00507EC8" w:rsidRPr="00507EC8">
              <w:rPr>
                <w:rFonts w:ascii="微軟正黑體" w:eastAsia="微軟正黑體" w:hAnsi="微軟正黑體"/>
                <w:b/>
                <w:sz w:val="20"/>
                <w:lang w:eastAsia="zh-TW"/>
              </w:rPr>
              <w:t>Social Engineering</w:t>
            </w:r>
          </w:p>
        </w:tc>
      </w:tr>
      <w:tr w:rsidR="008E6579"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62231F5D"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9</w:t>
            </w:r>
            <w:r w:rsidRPr="008A6362">
              <w:rPr>
                <w:rFonts w:ascii="微軟正黑體" w:eastAsia="微軟正黑體" w:hAnsi="微軟正黑體" w:hint="eastAsia"/>
                <w:b/>
                <w:lang w:eastAsia="zh-TW"/>
              </w:rPr>
              <w:t xml:space="preserve">  </w:t>
            </w:r>
            <w:r w:rsidRPr="008A6362">
              <w:rPr>
                <w:rFonts w:ascii="微軟正黑體" w:eastAsia="微軟正黑體" w:hAnsi="微軟正黑體" w:hint="eastAsia"/>
                <w:b/>
              </w:rPr>
              <w:t>期中考週</w:t>
            </w:r>
            <w:r w:rsidR="006755A9">
              <w:rPr>
                <w:rFonts w:ascii="微軟正黑體" w:eastAsia="微軟正黑體" w:hAnsi="微軟正黑體" w:hint="eastAsia"/>
                <w:b/>
                <w:sz w:val="20"/>
              </w:rPr>
              <w:t>Midterm Exam Week</w:t>
            </w:r>
          </w:p>
        </w:tc>
      </w:tr>
      <w:tr w:rsidR="008E6579"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909B7DD" w14:textId="77777777" w:rsidR="008E6579"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10</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法學發展之新趨勢</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科際法學的影響</w:t>
            </w:r>
            <w:r w:rsidR="0079405F">
              <w:rPr>
                <w:rFonts w:ascii="微軟正黑體" w:eastAsia="微軟正黑體" w:hAnsi="微軟正黑體" w:hint="eastAsia"/>
                <w:b/>
                <w:lang w:eastAsia="zh-TW"/>
              </w:rPr>
              <w:t>-</w:t>
            </w:r>
            <w:r w:rsidR="0079405F" w:rsidRPr="0079405F">
              <w:rPr>
                <w:rFonts w:ascii="微軟正黑體" w:eastAsia="微軟正黑體" w:hAnsi="微軟正黑體" w:hint="eastAsia"/>
                <w:b/>
                <w:lang w:eastAsia="zh-TW"/>
              </w:rPr>
              <w:t>社會問題立法研究</w:t>
            </w:r>
          </w:p>
          <w:p w14:paraId="42D81C72" w14:textId="77777777" w:rsidR="00507EC8" w:rsidRDefault="00507EC8"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New Trends in Legal Development – Impact of Interdisciplinary</w:t>
            </w:r>
          </w:p>
          <w:p w14:paraId="12D38968" w14:textId="634DAE7B" w:rsidR="00507EC8" w:rsidRPr="00EE6767" w:rsidRDefault="00507EC8"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 xml:space="preserve"> Law – Legislative Studies on Social Issues</w:t>
            </w:r>
          </w:p>
        </w:tc>
      </w:tr>
      <w:tr w:rsidR="008E6579"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2E2EFD4" w14:textId="77777777" w:rsidR="008E6579" w:rsidRDefault="008E6579" w:rsidP="008E6579">
            <w:pPr>
              <w:spacing w:line="320" w:lineRule="exact"/>
              <w:ind w:leftChars="0" w:left="0"/>
              <w:rPr>
                <w:rFonts w:ascii="微軟正黑體" w:eastAsia="微軟正黑體" w:hAnsi="微軟正黑體"/>
                <w:b/>
                <w:sz w:val="20"/>
              </w:rPr>
            </w:pPr>
            <w:r w:rsidRPr="008A6362">
              <w:rPr>
                <w:rFonts w:ascii="微軟正黑體" w:eastAsia="微軟正黑體" w:hAnsi="微軟正黑體"/>
                <w:b/>
              </w:rPr>
              <w:t>Week 11</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79405F">
              <w:rPr>
                <w:rFonts w:ascii="微軟正黑體" w:eastAsia="微軟正黑體" w:hAnsi="微軟正黑體" w:hint="eastAsia"/>
                <w:b/>
                <w:lang w:eastAsia="zh-TW"/>
              </w:rPr>
              <w:t>：</w:t>
            </w:r>
            <w:r w:rsidR="0079405F" w:rsidRPr="00507EC8">
              <w:rPr>
                <w:rFonts w:ascii="微軟正黑體" w:eastAsia="微軟正黑體" w:hAnsi="微軟正黑體" w:hint="eastAsia"/>
                <w:b/>
                <w:sz w:val="20"/>
                <w:lang w:eastAsia="zh-TW"/>
              </w:rPr>
              <w:t>法學發展之新趨勢-科際法學的影響-</w:t>
            </w:r>
            <w:r w:rsidR="0079405F" w:rsidRPr="00507EC8">
              <w:rPr>
                <w:rFonts w:ascii="微軟正黑體" w:eastAsia="微軟正黑體" w:hAnsi="微軟正黑體" w:hint="eastAsia"/>
                <w:b/>
                <w:sz w:val="20"/>
              </w:rPr>
              <w:t>偏差行為入刑之社會學研究</w:t>
            </w:r>
          </w:p>
          <w:p w14:paraId="5897AB7F" w14:textId="77777777" w:rsidR="00507EC8" w:rsidRDefault="00507EC8"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New Trends in Legal Development – Impact of Interdisciplinary</w:t>
            </w:r>
          </w:p>
          <w:p w14:paraId="54B091A7" w14:textId="658018A9" w:rsidR="00507EC8" w:rsidRPr="00EE6767" w:rsidRDefault="00507EC8"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Law – Sociological Study of Criminalization of Deviant Behavior</w:t>
            </w:r>
          </w:p>
        </w:tc>
      </w:tr>
      <w:tr w:rsidR="008E6579"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0C870F1" w14:textId="77777777" w:rsidR="008E6579"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12</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法學發展之新趨勢</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科際法學的影響</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rPr>
              <w:t>科際整合研究</w:t>
            </w:r>
          </w:p>
          <w:p w14:paraId="123FD6E2" w14:textId="77777777" w:rsidR="00507EC8" w:rsidRDefault="00507EC8"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lastRenderedPageBreak/>
              <w:t xml:space="preserve">                                              </w:t>
            </w:r>
            <w:r w:rsidRPr="00507EC8">
              <w:rPr>
                <w:rFonts w:ascii="微軟正黑體" w:eastAsia="微軟正黑體" w:hAnsi="微軟正黑體"/>
                <w:b/>
                <w:sz w:val="20"/>
                <w:lang w:eastAsia="zh-TW"/>
              </w:rPr>
              <w:t xml:space="preserve">New Trends in Legal Development – Impact of Interdisciplinary </w:t>
            </w:r>
          </w:p>
          <w:p w14:paraId="22190BA6" w14:textId="08BEBC93" w:rsidR="00507EC8" w:rsidRPr="00507EC8" w:rsidRDefault="00507EC8"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Law – Interdisciplinary Integration Research</w:t>
            </w:r>
          </w:p>
        </w:tc>
      </w:tr>
      <w:tr w:rsidR="008E6579"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023E0DB" w14:textId="77777777" w:rsidR="008E6579"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lastRenderedPageBreak/>
              <w:t>Week 13</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法學發展之新趨勢</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科際法學的影響</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rPr>
              <w:t>政治經濟學研究</w:t>
            </w:r>
          </w:p>
          <w:p w14:paraId="768C48DF" w14:textId="77777777" w:rsidR="00507EC8" w:rsidRDefault="00507EC8"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 xml:space="preserve">New Trends in Legal Development – Impact of Interdisciplinary </w:t>
            </w:r>
          </w:p>
          <w:p w14:paraId="0477284E" w14:textId="31D221E7" w:rsidR="00507EC8" w:rsidRPr="00EE6767" w:rsidRDefault="00507EC8"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Law – Political Economy Research</w:t>
            </w:r>
          </w:p>
        </w:tc>
      </w:tr>
      <w:tr w:rsidR="008E6579"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2CED2A66"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14</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案例研究</w:t>
            </w:r>
            <w:r w:rsidR="006755A9" w:rsidRPr="006755A9">
              <w:rPr>
                <w:rFonts w:ascii="微軟正黑體" w:eastAsia="微軟正黑體" w:hAnsi="微軟正黑體"/>
                <w:b/>
                <w:sz w:val="20"/>
                <w:lang w:eastAsia="zh-TW"/>
              </w:rPr>
              <w:t>Case Study</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rPr>
              <w:t>敘事分析</w:t>
            </w:r>
            <w:r w:rsidR="00507EC8" w:rsidRPr="00507EC8">
              <w:rPr>
                <w:rFonts w:ascii="微軟正黑體" w:eastAsia="微軟正黑體" w:hAnsi="微軟正黑體"/>
                <w:b/>
                <w:sz w:val="20"/>
                <w:lang w:eastAsia="zh-TW"/>
              </w:rPr>
              <w:t>Narrative Analysis</w:t>
            </w:r>
          </w:p>
        </w:tc>
      </w:tr>
      <w:tr w:rsidR="008E6579"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12706F3" w14:textId="77777777" w:rsidR="008E6579"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15</w:t>
            </w:r>
            <w:r w:rsidRPr="008A6362">
              <w:rPr>
                <w:rFonts w:ascii="微軟正黑體" w:eastAsia="微軟正黑體" w:hAnsi="微軟正黑體" w:hint="eastAsia"/>
                <w:b/>
                <w:lang w:eastAsia="zh-TW"/>
              </w:rPr>
              <w:t xml:space="preserve">  </w:t>
            </w:r>
            <w:r w:rsidR="00B953EC">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B953EC">
              <w:rPr>
                <w:rFonts w:ascii="微軟正黑體" w:eastAsia="微軟正黑體" w:hAnsi="微軟正黑體" w:hint="eastAsia"/>
                <w:b/>
                <w:lang w:eastAsia="zh-TW"/>
              </w:rPr>
              <w:t>：</w:t>
            </w:r>
            <w:r w:rsidR="00B953EC" w:rsidRPr="00270452">
              <w:rPr>
                <w:rFonts w:ascii="微軟正黑體" w:eastAsia="微軟正黑體" w:hAnsi="微軟正黑體" w:hint="eastAsia"/>
                <w:b/>
              </w:rPr>
              <w:t>科際法律專題</w:t>
            </w:r>
            <w:r w:rsidR="00B953EC">
              <w:rPr>
                <w:rFonts w:ascii="微軟正黑體" w:eastAsia="微軟正黑體" w:hAnsi="微軟正黑體" w:hint="eastAsia"/>
                <w:b/>
                <w:lang w:eastAsia="zh-TW"/>
              </w:rPr>
              <w:t>-</w:t>
            </w:r>
            <w:r w:rsidR="00B953EC" w:rsidRPr="00270452">
              <w:rPr>
                <w:rFonts w:ascii="微軟正黑體" w:eastAsia="微軟正黑體" w:hAnsi="微軟正黑體" w:hint="eastAsia"/>
                <w:b/>
              </w:rPr>
              <w:t>從敘事切入</w:t>
            </w:r>
          </w:p>
          <w:p w14:paraId="03250677" w14:textId="63A5146E" w:rsidR="00507EC8" w:rsidRPr="00EE6767" w:rsidRDefault="00507EC8"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Interdisciplinary Law Topic – Approaching through Narratives</w:t>
            </w:r>
          </w:p>
        </w:tc>
      </w:tr>
      <w:tr w:rsidR="008E6579"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8A3F5B4" w14:textId="77777777" w:rsidR="008E6579"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 xml:space="preserve">Week </w:t>
            </w:r>
            <w:r w:rsidRPr="008A6362">
              <w:rPr>
                <w:rFonts w:ascii="微軟正黑體" w:eastAsia="微軟正黑體" w:hAnsi="微軟正黑體"/>
                <w:b/>
                <w:lang w:eastAsia="zh-TW"/>
              </w:rPr>
              <w:t>16</w:t>
            </w:r>
            <w:r w:rsidRPr="008A6362">
              <w:rPr>
                <w:rFonts w:ascii="微軟正黑體" w:eastAsia="微軟正黑體" w:hAnsi="微軟正黑體" w:hint="eastAsia"/>
                <w:b/>
                <w:lang w:eastAsia="zh-TW"/>
              </w:rPr>
              <w:t xml:space="preserve">  </w:t>
            </w:r>
            <w:r w:rsidR="00B953EC">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B953EC">
              <w:rPr>
                <w:rFonts w:ascii="微軟正黑體" w:eastAsia="微軟正黑體" w:hAnsi="微軟正黑體" w:hint="eastAsia"/>
                <w:b/>
                <w:lang w:eastAsia="zh-TW"/>
              </w:rPr>
              <w:t>：</w:t>
            </w:r>
            <w:r w:rsidR="00B953EC" w:rsidRPr="00270452">
              <w:rPr>
                <w:rFonts w:ascii="微軟正黑體" w:eastAsia="微軟正黑體" w:hAnsi="微軟正黑體" w:hint="eastAsia"/>
                <w:b/>
              </w:rPr>
              <w:t>科際法律專題</w:t>
            </w:r>
            <w:r w:rsidR="00B953EC">
              <w:rPr>
                <w:rFonts w:ascii="微軟正黑體" w:eastAsia="微軟正黑體" w:hAnsi="微軟正黑體" w:hint="eastAsia"/>
                <w:b/>
                <w:lang w:eastAsia="zh-TW"/>
              </w:rPr>
              <w:t>-</w:t>
            </w:r>
            <w:r w:rsidR="00B953EC" w:rsidRPr="00270452">
              <w:rPr>
                <w:rFonts w:ascii="微軟正黑體" w:eastAsia="微軟正黑體" w:hAnsi="微軟正黑體" w:hint="eastAsia"/>
                <w:b/>
              </w:rPr>
              <w:t>以生命故事省思法律</w:t>
            </w:r>
          </w:p>
          <w:p w14:paraId="344E4862" w14:textId="77777777" w:rsidR="00507EC8" w:rsidRDefault="00507EC8"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 xml:space="preserve">Interdisciplinary Law Topic – Reflecting on Law through Life </w:t>
            </w:r>
          </w:p>
          <w:p w14:paraId="4359C1AA" w14:textId="396606FC" w:rsidR="00507EC8" w:rsidRPr="00EE6767" w:rsidRDefault="00507EC8"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Stories</w:t>
            </w:r>
          </w:p>
        </w:tc>
      </w:tr>
      <w:tr w:rsidR="008E6579"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C4CF289" w14:textId="77777777" w:rsidR="008E6579"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17</w:t>
            </w:r>
            <w:r w:rsidRPr="008A6362">
              <w:rPr>
                <w:rFonts w:ascii="微軟正黑體" w:eastAsia="微軟正黑體" w:hAnsi="微軟正黑體" w:hint="eastAsia"/>
                <w:b/>
                <w:lang w:eastAsia="zh-TW"/>
              </w:rPr>
              <w:t xml:space="preserve">  </w:t>
            </w:r>
            <w:r w:rsidR="00B953EC">
              <w:rPr>
                <w:rFonts w:ascii="微軟正黑體" w:eastAsia="微軟正黑體" w:hAnsi="微軟正黑體" w:hint="eastAsia"/>
                <w:b/>
                <w:lang w:eastAsia="zh-TW"/>
              </w:rPr>
              <w:t>團隊學習</w:t>
            </w:r>
            <w:r w:rsidR="006755A9" w:rsidRPr="006755A9">
              <w:rPr>
                <w:rFonts w:ascii="微軟正黑體" w:eastAsia="微軟正黑體" w:hAnsi="微軟正黑體"/>
                <w:b/>
                <w:sz w:val="20"/>
                <w:lang w:eastAsia="zh-TW"/>
              </w:rPr>
              <w:t>Team-based Learning</w:t>
            </w:r>
            <w:r w:rsidR="00B953EC">
              <w:rPr>
                <w:rFonts w:ascii="微軟正黑體" w:eastAsia="微軟正黑體" w:hAnsi="微軟正黑體" w:hint="eastAsia"/>
                <w:b/>
                <w:lang w:eastAsia="zh-TW"/>
              </w:rPr>
              <w:t>：</w:t>
            </w:r>
            <w:r w:rsidR="00B953EC" w:rsidRPr="00B953EC">
              <w:rPr>
                <w:rFonts w:ascii="微軟正黑體" w:eastAsia="微軟正黑體" w:hAnsi="微軟正黑體" w:hint="eastAsia"/>
                <w:b/>
                <w:lang w:eastAsia="zh-TW"/>
              </w:rPr>
              <w:t>跨領域法律功能之整合</w:t>
            </w:r>
            <w:r w:rsidR="00B953EC">
              <w:rPr>
                <w:rFonts w:ascii="微軟正黑體" w:eastAsia="微軟正黑體" w:hAnsi="微軟正黑體" w:hint="eastAsia"/>
                <w:b/>
                <w:lang w:eastAsia="zh-TW"/>
              </w:rPr>
              <w:t>、</w:t>
            </w:r>
            <w:r w:rsidR="00B953EC" w:rsidRPr="00270452">
              <w:rPr>
                <w:rFonts w:ascii="微軟正黑體" w:eastAsia="微軟正黑體" w:hAnsi="微軟正黑體" w:hint="eastAsia"/>
                <w:b/>
              </w:rPr>
              <w:t>法律與生命的關聯性與互動</w:t>
            </w:r>
          </w:p>
          <w:p w14:paraId="25BA2846" w14:textId="77777777" w:rsidR="00507EC8" w:rsidRDefault="00507EC8" w:rsidP="008E6579">
            <w:pPr>
              <w:spacing w:line="320" w:lineRule="exact"/>
              <w:ind w:leftChars="0" w:left="0"/>
              <w:rPr>
                <w:rFonts w:ascii="微軟正黑體" w:eastAsia="微軟正黑體" w:hAnsi="微軟正黑體"/>
                <w:b/>
                <w:sz w:val="20"/>
                <w:lang w:eastAsia="zh-TW"/>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 xml:space="preserve">Integration of Cross-disciplinary Legal Functions and the </w:t>
            </w:r>
          </w:p>
          <w:p w14:paraId="4AD080D8" w14:textId="244F3380" w:rsidR="00507EC8" w:rsidRPr="00EE6767" w:rsidRDefault="00507EC8" w:rsidP="008E6579">
            <w:pPr>
              <w:spacing w:line="320" w:lineRule="exact"/>
              <w:ind w:leftChars="0" w:left="0"/>
              <w:rPr>
                <w:rFonts w:ascii="微軟正黑體" w:eastAsia="微軟正黑體" w:hAnsi="微軟正黑體"/>
                <w:b/>
              </w:rPr>
            </w:pPr>
            <w:r>
              <w:rPr>
                <w:rFonts w:ascii="微軟正黑體" w:eastAsia="微軟正黑體" w:hAnsi="微軟正黑體" w:hint="eastAsia"/>
                <w:b/>
                <w:sz w:val="20"/>
                <w:lang w:eastAsia="zh-TW"/>
              </w:rPr>
              <w:t xml:space="preserve">                                              </w:t>
            </w:r>
            <w:r w:rsidRPr="00507EC8">
              <w:rPr>
                <w:rFonts w:ascii="微軟正黑體" w:eastAsia="微軟正黑體" w:hAnsi="微軟正黑體"/>
                <w:b/>
                <w:sz w:val="20"/>
                <w:lang w:eastAsia="zh-TW"/>
              </w:rPr>
              <w:t>Relationship and Interaction between Law and Life</w:t>
            </w:r>
          </w:p>
        </w:tc>
      </w:tr>
      <w:tr w:rsidR="008E6579"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1A09E4A1"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18</w:t>
            </w:r>
            <w:r w:rsidRPr="008A6362">
              <w:rPr>
                <w:rFonts w:ascii="微軟正黑體" w:eastAsia="微軟正黑體" w:hAnsi="微軟正黑體" w:hint="eastAsia"/>
                <w:b/>
                <w:lang w:eastAsia="zh-TW"/>
              </w:rPr>
              <w:t xml:space="preserve">  </w:t>
            </w:r>
            <w:r w:rsidRPr="008A6362">
              <w:rPr>
                <w:rFonts w:ascii="微軟正黑體" w:eastAsia="微軟正黑體" w:hAnsi="微軟正黑體" w:hint="eastAsia"/>
                <w:b/>
              </w:rPr>
              <w:t>成果報告</w:t>
            </w:r>
            <w:r w:rsidR="006755A9">
              <w:rPr>
                <w:rFonts w:ascii="微軟正黑體" w:eastAsia="微軟正黑體" w:hAnsi="微軟正黑體" w:hint="eastAsia"/>
                <w:b/>
                <w:sz w:val="20"/>
              </w:rPr>
              <w:t>Final Presentations</w:t>
            </w:r>
          </w:p>
        </w:tc>
      </w:tr>
      <w:tr w:rsidR="002023EC"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023EC" w:rsidRPr="000B3E3B" w14:paraId="6A0986BA" w14:textId="77777777" w:rsidTr="00B83539">
        <w:trPr>
          <w:trHeight w:val="3656"/>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111"/>
              <w:gridCol w:w="992"/>
              <w:gridCol w:w="993"/>
              <w:gridCol w:w="850"/>
              <w:gridCol w:w="992"/>
              <w:gridCol w:w="953"/>
            </w:tblGrid>
            <w:tr w:rsidR="00CA50D6" w:rsidRPr="00FF66D4" w14:paraId="19659837" w14:textId="77777777" w:rsidTr="0099472F">
              <w:tc>
                <w:tcPr>
                  <w:tcW w:w="5660" w:type="dxa"/>
                  <w:gridSpan w:val="2"/>
                  <w:vMerge w:val="restart"/>
                  <w:tcBorders>
                    <w:top w:val="single" w:sz="12" w:space="0" w:color="auto"/>
                    <w:left w:val="single" w:sz="12" w:space="0" w:color="auto"/>
                  </w:tcBorders>
                  <w:vAlign w:val="center"/>
                </w:tcPr>
                <w:p w14:paraId="3808909B"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3BA05B3B"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4780" w:type="dxa"/>
                  <w:gridSpan w:val="5"/>
                  <w:tcBorders>
                    <w:top w:val="single" w:sz="12" w:space="0" w:color="auto"/>
                    <w:right w:val="single" w:sz="12" w:space="0" w:color="auto"/>
                  </w:tcBorders>
                </w:tcPr>
                <w:p w14:paraId="11D8C6DF"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445203B9"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CA50D6" w:rsidRPr="00FF66D4" w14:paraId="782E27B1" w14:textId="77777777" w:rsidTr="0099472F">
              <w:tc>
                <w:tcPr>
                  <w:tcW w:w="5660" w:type="dxa"/>
                  <w:gridSpan w:val="2"/>
                  <w:vMerge/>
                  <w:tcBorders>
                    <w:left w:val="single" w:sz="12" w:space="0" w:color="auto"/>
                    <w:bottom w:val="double" w:sz="4" w:space="0" w:color="auto"/>
                  </w:tcBorders>
                </w:tcPr>
                <w:p w14:paraId="698D3ECF" w14:textId="77777777" w:rsidR="00CA50D6" w:rsidRPr="00F66AEE" w:rsidRDefault="00CA50D6" w:rsidP="00CA50D6">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92" w:type="dxa"/>
                  <w:tcBorders>
                    <w:bottom w:val="double" w:sz="4" w:space="0" w:color="auto"/>
                  </w:tcBorders>
                  <w:vAlign w:val="center"/>
                </w:tcPr>
                <w:p w14:paraId="6AAF7A51" w14:textId="77777777" w:rsidR="00CA50D6" w:rsidRPr="00F66AEE"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993" w:type="dxa"/>
                  <w:tcBorders>
                    <w:bottom w:val="double" w:sz="4" w:space="0" w:color="auto"/>
                  </w:tcBorders>
                  <w:vAlign w:val="center"/>
                </w:tcPr>
                <w:p w14:paraId="68F45D93" w14:textId="77777777" w:rsidR="00CA50D6" w:rsidRPr="00F66AEE"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850" w:type="dxa"/>
                  <w:tcBorders>
                    <w:bottom w:val="double" w:sz="4" w:space="0" w:color="auto"/>
                  </w:tcBorders>
                  <w:vAlign w:val="center"/>
                </w:tcPr>
                <w:p w14:paraId="01B6BCAE"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3</w:t>
                  </w:r>
                </w:p>
              </w:tc>
              <w:tc>
                <w:tcPr>
                  <w:tcW w:w="992" w:type="dxa"/>
                  <w:tcBorders>
                    <w:bottom w:val="double" w:sz="4" w:space="0" w:color="auto"/>
                  </w:tcBorders>
                  <w:vAlign w:val="center"/>
                </w:tcPr>
                <w:p w14:paraId="5A70FE61"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4</w:t>
                  </w:r>
                </w:p>
              </w:tc>
              <w:tc>
                <w:tcPr>
                  <w:tcW w:w="953" w:type="dxa"/>
                  <w:tcBorders>
                    <w:bottom w:val="double" w:sz="4" w:space="0" w:color="auto"/>
                    <w:right w:val="single" w:sz="12" w:space="0" w:color="auto"/>
                  </w:tcBorders>
                  <w:vAlign w:val="center"/>
                </w:tcPr>
                <w:p w14:paraId="3BDBBEA9"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5</w:t>
                  </w:r>
                </w:p>
              </w:tc>
            </w:tr>
            <w:tr w:rsidR="006755A9" w:rsidRPr="00FF66D4" w14:paraId="3CF4B780" w14:textId="77777777" w:rsidTr="0099472F">
              <w:trPr>
                <w:trHeight w:val="331"/>
              </w:trPr>
              <w:tc>
                <w:tcPr>
                  <w:tcW w:w="1549" w:type="dxa"/>
                  <w:vMerge w:val="restart"/>
                  <w:tcBorders>
                    <w:top w:val="double" w:sz="4" w:space="0" w:color="auto"/>
                    <w:left w:val="single" w:sz="12" w:space="0" w:color="auto"/>
                    <w:right w:val="dotted" w:sz="4" w:space="0" w:color="auto"/>
                  </w:tcBorders>
                  <w:shd w:val="clear" w:color="auto" w:fill="auto"/>
                  <w:vAlign w:val="center"/>
                </w:tcPr>
                <w:p w14:paraId="1DB5AA63" w14:textId="77777777" w:rsidR="006755A9" w:rsidRPr="00FF66D4" w:rsidRDefault="006755A9" w:rsidP="006755A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5D565FD2" w14:textId="77777777" w:rsidR="006755A9" w:rsidRDefault="006755A9" w:rsidP="006755A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55A6DC8C" w14:textId="77777777" w:rsidR="006755A9" w:rsidRPr="00FF66D4" w:rsidRDefault="006755A9" w:rsidP="006755A9">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4111" w:type="dxa"/>
                  <w:tcBorders>
                    <w:top w:val="double" w:sz="4" w:space="0" w:color="auto"/>
                    <w:left w:val="dotted" w:sz="4" w:space="0" w:color="auto"/>
                    <w:bottom w:val="dotted" w:sz="4" w:space="0" w:color="auto"/>
                  </w:tcBorders>
                  <w:shd w:val="clear" w:color="auto" w:fill="auto"/>
                </w:tcPr>
                <w:p w14:paraId="269F18BD" w14:textId="77777777" w:rsidR="00981699" w:rsidRDefault="00981699" w:rsidP="00981699">
                  <w:pPr>
                    <w:adjustRightInd w:val="0"/>
                    <w:snapToGrid w:val="0"/>
                    <w:spacing w:before="0" w:beforeAutospacing="0"/>
                    <w:ind w:leftChars="0" w:left="0"/>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具備法學專業領域知識</w:t>
                  </w:r>
                </w:p>
                <w:p w14:paraId="7D67B7DA" w14:textId="4084C386" w:rsidR="001426BB" w:rsidRPr="006755A9" w:rsidRDefault="00981699" w:rsidP="00981699">
                  <w:pPr>
                    <w:adjustRightInd w:val="0"/>
                    <w:snapToGrid w:val="0"/>
                    <w:spacing w:before="0" w:beforeAutospacing="0"/>
                    <w:ind w:leftChars="0" w:left="0"/>
                    <w:jc w:val="left"/>
                    <w:rPr>
                      <w:rFonts w:ascii="微軟正黑體" w:eastAsia="微軟正黑體" w:hAnsi="微軟正黑體" w:hint="eastAsia"/>
                      <w:b/>
                      <w:color w:val="000000"/>
                      <w:shd w:val="clear" w:color="auto" w:fill="FFFFFF"/>
                    </w:rPr>
                  </w:pPr>
                  <w:r w:rsidRPr="00D422AA">
                    <w:rPr>
                      <w:rFonts w:ascii="微軟正黑體" w:eastAsia="微軟正黑體" w:hAnsi="微軟正黑體"/>
                      <w:b/>
                      <w:color w:val="000000"/>
                      <w:kern w:val="2"/>
                      <w:sz w:val="20"/>
                      <w:shd w:val="clear" w:color="auto" w:fill="FFFFFF"/>
                    </w:rPr>
                    <w:t>Possess specialized knowledge in the field of law</w:t>
                  </w:r>
                </w:p>
              </w:tc>
              <w:tc>
                <w:tcPr>
                  <w:tcW w:w="992" w:type="dxa"/>
                  <w:tcBorders>
                    <w:top w:val="double" w:sz="4" w:space="0" w:color="auto"/>
                    <w:bottom w:val="dotted" w:sz="4" w:space="0" w:color="auto"/>
                  </w:tcBorders>
                  <w:vAlign w:val="center"/>
                </w:tcPr>
                <w:p w14:paraId="0F0533F7"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uble" w:sz="4" w:space="0" w:color="auto"/>
                    <w:bottom w:val="dotted" w:sz="4" w:space="0" w:color="auto"/>
                  </w:tcBorders>
                  <w:vAlign w:val="center"/>
                </w:tcPr>
                <w:p w14:paraId="55A73151"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uble" w:sz="4" w:space="0" w:color="auto"/>
                    <w:bottom w:val="dotted" w:sz="4" w:space="0" w:color="auto"/>
                  </w:tcBorders>
                  <w:vAlign w:val="center"/>
                </w:tcPr>
                <w:p w14:paraId="0A1BDF2C"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uble" w:sz="4" w:space="0" w:color="auto"/>
                    <w:bottom w:val="dotted" w:sz="4" w:space="0" w:color="auto"/>
                  </w:tcBorders>
                  <w:vAlign w:val="center"/>
                </w:tcPr>
                <w:p w14:paraId="6A4D604A"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uble" w:sz="4" w:space="0" w:color="auto"/>
                    <w:bottom w:val="dotted" w:sz="4" w:space="0" w:color="auto"/>
                    <w:right w:val="single" w:sz="12" w:space="0" w:color="auto"/>
                  </w:tcBorders>
                  <w:vAlign w:val="center"/>
                </w:tcPr>
                <w:p w14:paraId="3573F7C3" w14:textId="34CAFFA0"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755A9" w:rsidRPr="00FF66D4" w14:paraId="399F3AB3" w14:textId="77777777" w:rsidTr="0099472F">
              <w:tc>
                <w:tcPr>
                  <w:tcW w:w="1549" w:type="dxa"/>
                  <w:vMerge/>
                  <w:tcBorders>
                    <w:left w:val="single" w:sz="12" w:space="0" w:color="auto"/>
                    <w:right w:val="dotted" w:sz="4" w:space="0" w:color="auto"/>
                  </w:tcBorders>
                  <w:shd w:val="clear" w:color="auto" w:fill="auto"/>
                  <w:vAlign w:val="center"/>
                </w:tcPr>
                <w:p w14:paraId="1330842B" w14:textId="77777777" w:rsidR="006755A9" w:rsidRPr="00FF66D4" w:rsidRDefault="006755A9" w:rsidP="006755A9">
                  <w:pPr>
                    <w:adjustRightInd w:val="0"/>
                    <w:snapToGrid w:val="0"/>
                    <w:spacing w:before="0" w:beforeAutospacing="0"/>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66A3A033" w14:textId="77777777" w:rsidR="00E84DC0" w:rsidRDefault="00E84DC0" w:rsidP="00E84DC0">
                  <w:pPr>
                    <w:adjustRightInd w:val="0"/>
                    <w:snapToGrid w:val="0"/>
                    <w:ind w:leftChars="0" w:left="386" w:hangingChars="161" w:hanging="386"/>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具備解決</w:t>
                  </w:r>
                  <w:r>
                    <w:rPr>
                      <w:rFonts w:ascii="微軟正黑體" w:eastAsia="微軟正黑體" w:hAnsi="微軟正黑體" w:hint="eastAsia"/>
                      <w:b/>
                      <w:color w:val="000000"/>
                      <w:shd w:val="clear" w:color="auto" w:fill="FFFFFF"/>
                    </w:rPr>
                    <w:t>基礎</w:t>
                  </w:r>
                  <w:r w:rsidRPr="002601CB">
                    <w:rPr>
                      <w:rFonts w:ascii="微軟正黑體" w:eastAsia="微軟正黑體" w:hAnsi="微軟正黑體" w:hint="eastAsia"/>
                      <w:b/>
                      <w:color w:val="000000"/>
                      <w:shd w:val="clear" w:color="auto" w:fill="FFFFFF"/>
                    </w:rPr>
                    <w:t>法律問題之能力</w:t>
                  </w:r>
                </w:p>
                <w:p w14:paraId="474B10DB" w14:textId="2E45C2DC" w:rsidR="006755A9" w:rsidRPr="002601CB" w:rsidRDefault="00E84DC0" w:rsidP="00E84DC0">
                  <w:pPr>
                    <w:adjustRightInd w:val="0"/>
                    <w:snapToGrid w:val="0"/>
                    <w:spacing w:before="0" w:beforeAutospacing="0"/>
                    <w:ind w:leftChars="0" w:left="0"/>
                    <w:jc w:val="left"/>
                    <w:rPr>
                      <w:rFonts w:ascii="Times New Roman" w:eastAsia="微軟正黑體" w:hAnsi="Times New Roman"/>
                      <w:b/>
                      <w:bCs/>
                      <w:szCs w:val="24"/>
                    </w:rPr>
                  </w:pPr>
                  <w:r w:rsidRPr="004C3C7B">
                    <w:rPr>
                      <w:rFonts w:ascii="微軟正黑體" w:eastAsia="微軟正黑體" w:hAnsi="微軟正黑體"/>
                      <w:b/>
                      <w:color w:val="000000"/>
                      <w:sz w:val="20"/>
                      <w:shd w:val="clear" w:color="auto" w:fill="FFFFFF"/>
                    </w:rPr>
                    <w:t>Demonstrate the ability to resolve basic legal issues</w:t>
                  </w:r>
                  <w:bookmarkStart w:id="0" w:name="_GoBack"/>
                  <w:bookmarkEnd w:id="0"/>
                </w:p>
              </w:tc>
              <w:tc>
                <w:tcPr>
                  <w:tcW w:w="992" w:type="dxa"/>
                  <w:tcBorders>
                    <w:top w:val="dotted" w:sz="4" w:space="0" w:color="auto"/>
                    <w:bottom w:val="dotted" w:sz="4" w:space="0" w:color="auto"/>
                  </w:tcBorders>
                  <w:vAlign w:val="center"/>
                </w:tcPr>
                <w:p w14:paraId="25D273FB"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5B83688"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5710CAC8"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3A405085" w14:textId="6ABD6E58"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dotted" w:sz="4" w:space="0" w:color="auto"/>
                    <w:right w:val="single" w:sz="12" w:space="0" w:color="auto"/>
                  </w:tcBorders>
                  <w:vAlign w:val="center"/>
                </w:tcPr>
                <w:p w14:paraId="505DCD71"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755A9" w:rsidRPr="00FF66D4" w14:paraId="6C396839" w14:textId="77777777" w:rsidTr="0099472F">
              <w:tc>
                <w:tcPr>
                  <w:tcW w:w="1549" w:type="dxa"/>
                  <w:vMerge/>
                  <w:tcBorders>
                    <w:left w:val="single" w:sz="12" w:space="0" w:color="auto"/>
                    <w:right w:val="dotted" w:sz="4" w:space="0" w:color="auto"/>
                  </w:tcBorders>
                  <w:shd w:val="clear" w:color="auto" w:fill="auto"/>
                  <w:vAlign w:val="center"/>
                </w:tcPr>
                <w:p w14:paraId="2C9BA5EB" w14:textId="77777777" w:rsidR="006755A9" w:rsidRPr="00FF66D4" w:rsidRDefault="006755A9" w:rsidP="006755A9">
                  <w:pPr>
                    <w:adjustRightInd w:val="0"/>
                    <w:snapToGrid w:val="0"/>
                    <w:spacing w:before="0" w:beforeAutospacing="0"/>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2EF3457D" w14:textId="77777777" w:rsidR="006755A9" w:rsidRDefault="006755A9" w:rsidP="006755A9">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具備法律與其他領域科際整合之能力</w:t>
                  </w:r>
                </w:p>
                <w:p w14:paraId="6A38E762" w14:textId="45BD8CC6" w:rsidR="006755A9" w:rsidRPr="00F66AEE" w:rsidRDefault="006755A9" w:rsidP="006755A9">
                  <w:pPr>
                    <w:adjustRightInd w:val="0"/>
                    <w:snapToGrid w:val="0"/>
                    <w:spacing w:before="0" w:beforeAutospacing="0"/>
                    <w:ind w:leftChars="0" w:left="0"/>
                    <w:jc w:val="left"/>
                    <w:rPr>
                      <w:rFonts w:ascii="Times New Roman" w:eastAsia="微軟正黑體" w:hAnsi="Times New Roman"/>
                      <w:b/>
                      <w:bCs/>
                      <w:szCs w:val="24"/>
                    </w:rPr>
                  </w:pPr>
                  <w:r w:rsidRPr="00D422AA">
                    <w:rPr>
                      <w:rFonts w:ascii="微軟正黑體" w:eastAsia="微軟正黑體" w:hAnsi="微軟正黑體"/>
                      <w:b/>
                      <w:color w:val="000000"/>
                      <w:kern w:val="2"/>
                      <w:sz w:val="20"/>
                      <w:shd w:val="clear" w:color="auto" w:fill="FFFFFF"/>
                    </w:rPr>
                    <w:t>Possess interdisciplinary integration skills between law and other fields</w:t>
                  </w:r>
                </w:p>
              </w:tc>
              <w:tc>
                <w:tcPr>
                  <w:tcW w:w="992" w:type="dxa"/>
                  <w:tcBorders>
                    <w:top w:val="dotted" w:sz="4" w:space="0" w:color="auto"/>
                    <w:bottom w:val="dotted" w:sz="4" w:space="0" w:color="auto"/>
                  </w:tcBorders>
                  <w:vAlign w:val="center"/>
                </w:tcPr>
                <w:p w14:paraId="24119197" w14:textId="1AA1CA20"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hint="eastAsia"/>
                      <w:sz w:val="20"/>
                      <w:lang w:eastAsia="zh-TW"/>
                    </w:rPr>
                  </w:pPr>
                </w:p>
              </w:tc>
              <w:tc>
                <w:tcPr>
                  <w:tcW w:w="993" w:type="dxa"/>
                  <w:tcBorders>
                    <w:top w:val="dotted" w:sz="4" w:space="0" w:color="auto"/>
                    <w:bottom w:val="dotted" w:sz="4" w:space="0" w:color="auto"/>
                  </w:tcBorders>
                  <w:vAlign w:val="center"/>
                </w:tcPr>
                <w:p w14:paraId="510B126A"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30CE4E11"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7595A8AE"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0975187F" w14:textId="003F224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755A9" w:rsidRPr="00FF66D4" w14:paraId="61FBADFF" w14:textId="77777777" w:rsidTr="00B83539">
              <w:trPr>
                <w:trHeight w:val="1370"/>
              </w:trPr>
              <w:tc>
                <w:tcPr>
                  <w:tcW w:w="1549" w:type="dxa"/>
                  <w:vMerge/>
                  <w:tcBorders>
                    <w:left w:val="single" w:sz="12" w:space="0" w:color="auto"/>
                    <w:right w:val="dotted" w:sz="4" w:space="0" w:color="auto"/>
                  </w:tcBorders>
                  <w:shd w:val="clear" w:color="auto" w:fill="auto"/>
                  <w:vAlign w:val="center"/>
                </w:tcPr>
                <w:p w14:paraId="7160335D" w14:textId="77777777" w:rsidR="006755A9" w:rsidRPr="00FF66D4" w:rsidRDefault="006755A9" w:rsidP="006755A9">
                  <w:pPr>
                    <w:adjustRightInd w:val="0"/>
                    <w:snapToGrid w:val="0"/>
                    <w:spacing w:before="0" w:beforeAutospacing="0"/>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6FB4B24C" w14:textId="77777777" w:rsidR="006755A9" w:rsidRDefault="006755A9" w:rsidP="006755A9">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具備法學外文之研究能力</w:t>
                  </w:r>
                </w:p>
                <w:p w14:paraId="129F5CEA" w14:textId="0228F5EA" w:rsidR="006755A9" w:rsidRPr="002601CB" w:rsidRDefault="006755A9" w:rsidP="006755A9">
                  <w:pPr>
                    <w:adjustRightInd w:val="0"/>
                    <w:snapToGrid w:val="0"/>
                    <w:spacing w:before="0" w:beforeAutospacing="0"/>
                    <w:ind w:leftChars="0" w:left="0"/>
                    <w:jc w:val="left"/>
                    <w:rPr>
                      <w:rFonts w:ascii="微軟正黑體" w:eastAsia="微軟正黑體" w:hAnsi="微軟正黑體"/>
                      <w:b/>
                      <w:color w:val="000000"/>
                      <w:shd w:val="clear" w:color="auto" w:fill="FFFFFF"/>
                    </w:rPr>
                  </w:pPr>
                  <w:r w:rsidRPr="00D422AA">
                    <w:rPr>
                      <w:rFonts w:ascii="微軟正黑體" w:eastAsia="微軟正黑體" w:hAnsi="微軟正黑體"/>
                      <w:b/>
                      <w:color w:val="000000"/>
                      <w:kern w:val="2"/>
                      <w:sz w:val="20"/>
                      <w:shd w:val="clear" w:color="auto" w:fill="FFFFFF"/>
                    </w:rPr>
                    <w:t>Demonstrate research skills in foreign legal languages</w:t>
                  </w:r>
                </w:p>
              </w:tc>
              <w:tc>
                <w:tcPr>
                  <w:tcW w:w="992" w:type="dxa"/>
                  <w:tcBorders>
                    <w:top w:val="dotted" w:sz="4" w:space="0" w:color="auto"/>
                    <w:bottom w:val="dotted" w:sz="4" w:space="0" w:color="auto"/>
                  </w:tcBorders>
                  <w:vAlign w:val="center"/>
                </w:tcPr>
                <w:p w14:paraId="06BC46AB"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7FEFB06F"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295099DF" w14:textId="1112BE62"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92" w:type="dxa"/>
                  <w:tcBorders>
                    <w:top w:val="dotted" w:sz="4" w:space="0" w:color="auto"/>
                    <w:bottom w:val="dotted" w:sz="4" w:space="0" w:color="auto"/>
                  </w:tcBorders>
                  <w:vAlign w:val="center"/>
                </w:tcPr>
                <w:p w14:paraId="142BCA1E"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6EF5AD06"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755A9" w:rsidRPr="006B6E05" w14:paraId="14CA3CE3" w14:textId="77777777" w:rsidTr="0099472F">
              <w:trPr>
                <w:trHeight w:val="481"/>
              </w:trPr>
              <w:tc>
                <w:tcPr>
                  <w:tcW w:w="1549" w:type="dxa"/>
                  <w:vMerge/>
                  <w:tcBorders>
                    <w:left w:val="single" w:sz="12" w:space="0" w:color="auto"/>
                    <w:bottom w:val="single" w:sz="4" w:space="0" w:color="auto"/>
                    <w:right w:val="dotted" w:sz="4" w:space="0" w:color="auto"/>
                  </w:tcBorders>
                  <w:shd w:val="clear" w:color="auto" w:fill="auto"/>
                  <w:vAlign w:val="center"/>
                </w:tcPr>
                <w:p w14:paraId="0F4F025B" w14:textId="77777777" w:rsidR="006755A9" w:rsidRPr="00FF66D4" w:rsidRDefault="006755A9" w:rsidP="006755A9">
                  <w:pPr>
                    <w:adjustRightInd w:val="0"/>
                    <w:snapToGrid w:val="0"/>
                    <w:spacing w:before="0" w:beforeAutospacing="0"/>
                    <w:rPr>
                      <w:rFonts w:ascii="微軟正黑體" w:eastAsia="微軟正黑體" w:hAnsi="微軟正黑體"/>
                      <w:b/>
                      <w:bCs/>
                      <w:sz w:val="20"/>
                    </w:rPr>
                  </w:pPr>
                </w:p>
              </w:tc>
              <w:tc>
                <w:tcPr>
                  <w:tcW w:w="4111" w:type="dxa"/>
                  <w:tcBorders>
                    <w:top w:val="dotted" w:sz="4" w:space="0" w:color="auto"/>
                    <w:left w:val="dotted" w:sz="4" w:space="0" w:color="auto"/>
                    <w:bottom w:val="single" w:sz="4" w:space="0" w:color="auto"/>
                  </w:tcBorders>
                  <w:shd w:val="clear" w:color="auto" w:fill="auto"/>
                </w:tcPr>
                <w:p w14:paraId="4BB50211" w14:textId="77777777" w:rsidR="006755A9" w:rsidRDefault="006755A9" w:rsidP="006755A9">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具備論文與法律文書撰寫之能力</w:t>
                  </w:r>
                </w:p>
                <w:p w14:paraId="651A140E" w14:textId="7A1D270E" w:rsidR="006755A9" w:rsidRPr="002601CB" w:rsidRDefault="006755A9" w:rsidP="006755A9">
                  <w:pPr>
                    <w:adjustRightInd w:val="0"/>
                    <w:snapToGrid w:val="0"/>
                    <w:spacing w:before="0" w:beforeAutospacing="0"/>
                    <w:ind w:leftChars="0" w:left="0"/>
                    <w:jc w:val="left"/>
                    <w:rPr>
                      <w:rFonts w:ascii="Times New Roman" w:eastAsia="微軟正黑體" w:hAnsi="Times New Roman"/>
                      <w:b/>
                      <w:bCs/>
                      <w:szCs w:val="24"/>
                      <w:lang w:eastAsia="zh-TW"/>
                    </w:rPr>
                  </w:pPr>
                  <w:r w:rsidRPr="00D422AA">
                    <w:rPr>
                      <w:rFonts w:ascii="微軟正黑體" w:eastAsia="微軟正黑體" w:hAnsi="微軟正黑體"/>
                      <w:b/>
                      <w:color w:val="000000"/>
                      <w:kern w:val="2"/>
                      <w:sz w:val="20"/>
                      <w:shd w:val="clear" w:color="auto" w:fill="FFFFFF"/>
                    </w:rPr>
                    <w:t>Possess skills in writing theses and legal documents</w:t>
                  </w:r>
                </w:p>
              </w:tc>
              <w:tc>
                <w:tcPr>
                  <w:tcW w:w="992" w:type="dxa"/>
                  <w:tcBorders>
                    <w:top w:val="dotted" w:sz="4" w:space="0" w:color="auto"/>
                    <w:bottom w:val="single" w:sz="4" w:space="0" w:color="auto"/>
                  </w:tcBorders>
                  <w:vAlign w:val="center"/>
                </w:tcPr>
                <w:p w14:paraId="3480435D"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4" w:space="0" w:color="auto"/>
                  </w:tcBorders>
                  <w:vAlign w:val="center"/>
                </w:tcPr>
                <w:p w14:paraId="37A51E4D"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4" w:space="0" w:color="auto"/>
                  </w:tcBorders>
                  <w:vAlign w:val="center"/>
                </w:tcPr>
                <w:p w14:paraId="54884FCE"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single" w:sz="4" w:space="0" w:color="auto"/>
                  </w:tcBorders>
                  <w:vAlign w:val="center"/>
                </w:tcPr>
                <w:p w14:paraId="0C6A77E4" w14:textId="171E7F1C"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single" w:sz="4" w:space="0" w:color="auto"/>
                    <w:right w:val="single" w:sz="12" w:space="0" w:color="auto"/>
                  </w:tcBorders>
                  <w:vAlign w:val="center"/>
                </w:tcPr>
                <w:p w14:paraId="6B862870"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755A9" w:rsidRPr="00FF66D4" w14:paraId="7D7F7999" w14:textId="77777777" w:rsidTr="00EC3073">
              <w:trPr>
                <w:trHeight w:val="411"/>
              </w:trPr>
              <w:tc>
                <w:tcPr>
                  <w:tcW w:w="1549" w:type="dxa"/>
                  <w:vMerge w:val="restart"/>
                  <w:tcBorders>
                    <w:left w:val="single" w:sz="12" w:space="0" w:color="auto"/>
                    <w:right w:val="dotted" w:sz="4" w:space="0" w:color="auto"/>
                  </w:tcBorders>
                  <w:shd w:val="clear" w:color="auto" w:fill="auto"/>
                  <w:vAlign w:val="center"/>
                </w:tcPr>
                <w:p w14:paraId="2D8E8F08" w14:textId="77777777" w:rsidR="006755A9" w:rsidRDefault="006755A9" w:rsidP="006755A9">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lastRenderedPageBreak/>
                    <w:t>共通</w:t>
                  </w:r>
                  <w:r w:rsidRPr="00FF66D4">
                    <w:rPr>
                      <w:rFonts w:ascii="微軟正黑體" w:eastAsia="微軟正黑體" w:hAnsi="微軟正黑體" w:hint="eastAsia"/>
                      <w:b/>
                      <w:bCs/>
                      <w:sz w:val="20"/>
                    </w:rPr>
                    <w:t>能力</w:t>
                  </w:r>
                </w:p>
                <w:p w14:paraId="5111F315" w14:textId="77777777" w:rsidR="006755A9" w:rsidRPr="00FF66D4" w:rsidRDefault="006755A9" w:rsidP="006755A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38A749EA" w14:textId="77777777" w:rsidR="006755A9" w:rsidRPr="00FF66D4" w:rsidRDefault="006755A9" w:rsidP="006755A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4111" w:type="dxa"/>
                  <w:tcBorders>
                    <w:left w:val="dotted" w:sz="4" w:space="0" w:color="auto"/>
                    <w:bottom w:val="dotted" w:sz="4" w:space="0" w:color="auto"/>
                  </w:tcBorders>
                  <w:shd w:val="clear" w:color="auto" w:fill="auto"/>
                  <w:vAlign w:val="center"/>
                </w:tcPr>
                <w:p w14:paraId="6A5A9517" w14:textId="77777777" w:rsidR="006755A9" w:rsidRDefault="006755A9" w:rsidP="006755A9">
                  <w:pPr>
                    <w:adjustRightInd w:val="0"/>
                    <w:snapToGrid w:val="0"/>
                    <w:spacing w:before="0" w:beforeAutospacing="0"/>
                    <w:ind w:leftChars="0" w:left="386" w:hangingChars="161" w:hanging="386"/>
                    <w:jc w:val="left"/>
                    <w:rPr>
                      <w:rFonts w:ascii="微軟正黑體" w:eastAsia="微軟正黑體" w:hAnsi="微軟正黑體"/>
                      <w:b/>
                      <w:color w:val="000000"/>
                      <w:kern w:val="2"/>
                      <w:shd w:val="clear" w:color="auto" w:fill="FFFFFF"/>
                    </w:rPr>
                  </w:pPr>
                  <w:r>
                    <w:rPr>
                      <w:rFonts w:ascii="微軟正黑體" w:eastAsia="微軟正黑體" w:hAnsi="微軟正黑體" w:hint="eastAsia"/>
                      <w:b/>
                      <w:color w:val="000000"/>
                      <w:kern w:val="2"/>
                      <w:shd w:val="clear" w:color="auto" w:fill="FFFFFF"/>
                    </w:rPr>
                    <w:t>具備獨立思考與邏輯思辯之能力</w:t>
                  </w:r>
                </w:p>
                <w:p w14:paraId="04CB7552" w14:textId="301670CB" w:rsidR="006755A9" w:rsidRPr="00F66AEE" w:rsidRDefault="006755A9" w:rsidP="006755A9">
                  <w:pPr>
                    <w:adjustRightInd w:val="0"/>
                    <w:snapToGrid w:val="0"/>
                    <w:spacing w:before="0" w:beforeAutospacing="0"/>
                    <w:ind w:leftChars="0" w:left="0"/>
                    <w:jc w:val="left"/>
                    <w:rPr>
                      <w:rFonts w:ascii="Times New Roman" w:eastAsia="微軟正黑體" w:hAnsi="Times New Roman"/>
                      <w:b/>
                      <w:bCs/>
                      <w:szCs w:val="24"/>
                    </w:rPr>
                  </w:pPr>
                  <w:r>
                    <w:rPr>
                      <w:rFonts w:ascii="微軟正黑體" w:eastAsia="微軟正黑體" w:hAnsi="微軟正黑體" w:hint="eastAsia"/>
                      <w:b/>
                      <w:color w:val="000000"/>
                      <w:kern w:val="2"/>
                      <w:sz w:val="20"/>
                      <w:shd w:val="clear" w:color="auto" w:fill="FFFFFF"/>
                    </w:rPr>
                    <w:t>Possess the ability for independent thinking and logical reasoning</w:t>
                  </w:r>
                </w:p>
              </w:tc>
              <w:tc>
                <w:tcPr>
                  <w:tcW w:w="992" w:type="dxa"/>
                  <w:tcBorders>
                    <w:bottom w:val="dotted" w:sz="4" w:space="0" w:color="auto"/>
                  </w:tcBorders>
                  <w:vAlign w:val="center"/>
                </w:tcPr>
                <w:p w14:paraId="0C608011"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bottom w:val="dotted" w:sz="4" w:space="0" w:color="auto"/>
                  </w:tcBorders>
                  <w:vAlign w:val="center"/>
                </w:tcPr>
                <w:p w14:paraId="6D1DC545"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bottom w:val="dotted" w:sz="4" w:space="0" w:color="auto"/>
                  </w:tcBorders>
                  <w:vAlign w:val="center"/>
                </w:tcPr>
                <w:p w14:paraId="2A25D1A4"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bottom w:val="dotted" w:sz="4" w:space="0" w:color="auto"/>
                  </w:tcBorders>
                  <w:vAlign w:val="center"/>
                </w:tcPr>
                <w:p w14:paraId="07E857E0"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bottom w:val="dotted" w:sz="4" w:space="0" w:color="auto"/>
                    <w:right w:val="single" w:sz="12" w:space="0" w:color="auto"/>
                  </w:tcBorders>
                  <w:vAlign w:val="center"/>
                </w:tcPr>
                <w:p w14:paraId="777FD0F0" w14:textId="07FF1E49"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755A9" w:rsidRPr="00FF66D4" w14:paraId="669E8C97" w14:textId="77777777" w:rsidTr="00EC3073">
              <w:trPr>
                <w:trHeight w:val="419"/>
              </w:trPr>
              <w:tc>
                <w:tcPr>
                  <w:tcW w:w="1549" w:type="dxa"/>
                  <w:vMerge/>
                  <w:tcBorders>
                    <w:left w:val="single" w:sz="12" w:space="0" w:color="auto"/>
                    <w:right w:val="dotted" w:sz="4" w:space="0" w:color="auto"/>
                  </w:tcBorders>
                  <w:shd w:val="clear" w:color="auto" w:fill="auto"/>
                </w:tcPr>
                <w:p w14:paraId="1E68F0E0" w14:textId="77777777" w:rsidR="006755A9" w:rsidRPr="00FF66D4" w:rsidRDefault="006755A9" w:rsidP="006755A9">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4111" w:type="dxa"/>
                  <w:tcBorders>
                    <w:top w:val="dotted" w:sz="4" w:space="0" w:color="auto"/>
                    <w:left w:val="dotted" w:sz="4" w:space="0" w:color="auto"/>
                    <w:bottom w:val="dotted" w:sz="4" w:space="0" w:color="auto"/>
                  </w:tcBorders>
                  <w:shd w:val="clear" w:color="auto" w:fill="auto"/>
                  <w:vAlign w:val="center"/>
                </w:tcPr>
                <w:p w14:paraId="45900DE2" w14:textId="77777777" w:rsidR="006755A9" w:rsidRDefault="006755A9" w:rsidP="006755A9">
                  <w:pPr>
                    <w:adjustRightInd w:val="0"/>
                    <w:snapToGrid w:val="0"/>
                    <w:spacing w:before="0" w:beforeAutospacing="0"/>
                    <w:ind w:leftChars="0" w:left="386" w:hangingChars="161" w:hanging="386"/>
                    <w:jc w:val="left"/>
                    <w:rPr>
                      <w:rFonts w:ascii="Times New Roman" w:eastAsia="微軟正黑體" w:hAnsi="Times New Roman"/>
                      <w:b/>
                      <w:bCs/>
                      <w:kern w:val="2"/>
                      <w:szCs w:val="24"/>
                    </w:rPr>
                  </w:pPr>
                  <w:r>
                    <w:rPr>
                      <w:rFonts w:ascii="Times New Roman" w:eastAsia="微軟正黑體" w:hAnsi="Times New Roman" w:hint="eastAsia"/>
                      <w:b/>
                      <w:bCs/>
                      <w:kern w:val="2"/>
                      <w:szCs w:val="24"/>
                    </w:rPr>
                    <w:t>具備團隊合作及溝通之能力</w:t>
                  </w:r>
                </w:p>
                <w:p w14:paraId="3AED7274" w14:textId="4271774F" w:rsidR="006755A9" w:rsidRPr="00F66AEE" w:rsidRDefault="006755A9" w:rsidP="006755A9">
                  <w:pPr>
                    <w:adjustRightInd w:val="0"/>
                    <w:snapToGrid w:val="0"/>
                    <w:spacing w:before="0" w:beforeAutospacing="0"/>
                    <w:ind w:leftChars="0" w:left="0"/>
                    <w:jc w:val="left"/>
                    <w:rPr>
                      <w:rFonts w:ascii="Times New Roman" w:eastAsia="微軟正黑體" w:hAnsi="Times New Roman"/>
                      <w:b/>
                      <w:szCs w:val="24"/>
                    </w:rPr>
                  </w:pPr>
                  <w:r>
                    <w:rPr>
                      <w:rFonts w:ascii="微軟正黑體" w:eastAsia="微軟正黑體" w:hAnsi="微軟正黑體" w:hint="eastAsia"/>
                      <w:b/>
                      <w:color w:val="000000"/>
                      <w:kern w:val="2"/>
                      <w:sz w:val="20"/>
                      <w:shd w:val="clear" w:color="auto" w:fill="FFFFFF"/>
                    </w:rPr>
                    <w:t>Demonstrate teamwork and communication skills</w:t>
                  </w:r>
                </w:p>
              </w:tc>
              <w:tc>
                <w:tcPr>
                  <w:tcW w:w="992" w:type="dxa"/>
                  <w:tcBorders>
                    <w:top w:val="dotted" w:sz="4" w:space="0" w:color="auto"/>
                    <w:bottom w:val="dotted" w:sz="4" w:space="0" w:color="auto"/>
                  </w:tcBorders>
                  <w:vAlign w:val="center"/>
                </w:tcPr>
                <w:p w14:paraId="424CA501"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163018A"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1E3ECD5F"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6A597EDD"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0664DDD3" w14:textId="61399CA2"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A97994" w:rsidRPr="00FF66D4" w14:paraId="0A274A4F" w14:textId="77777777" w:rsidTr="0099472F">
              <w:trPr>
                <w:trHeight w:val="253"/>
              </w:trPr>
              <w:tc>
                <w:tcPr>
                  <w:tcW w:w="1549" w:type="dxa"/>
                  <w:vMerge/>
                  <w:tcBorders>
                    <w:left w:val="single" w:sz="12" w:space="0" w:color="auto"/>
                    <w:bottom w:val="single" w:sz="12" w:space="0" w:color="auto"/>
                    <w:right w:val="dotted" w:sz="4" w:space="0" w:color="auto"/>
                  </w:tcBorders>
                  <w:shd w:val="clear" w:color="auto" w:fill="auto"/>
                </w:tcPr>
                <w:p w14:paraId="6B846BBF" w14:textId="77777777" w:rsidR="00A97994" w:rsidRPr="00FF66D4" w:rsidRDefault="00A97994" w:rsidP="00A97994">
                  <w:pPr>
                    <w:adjustRightInd w:val="0"/>
                    <w:snapToGrid w:val="0"/>
                    <w:rPr>
                      <w:rFonts w:ascii="微軟正黑體" w:eastAsia="微軟正黑體" w:hAnsi="微軟正黑體"/>
                      <w:b/>
                      <w:sz w:val="20"/>
                    </w:rPr>
                  </w:pPr>
                </w:p>
              </w:tc>
              <w:tc>
                <w:tcPr>
                  <w:tcW w:w="4111" w:type="dxa"/>
                  <w:tcBorders>
                    <w:top w:val="dotted" w:sz="4" w:space="0" w:color="auto"/>
                    <w:left w:val="dotted" w:sz="4" w:space="0" w:color="auto"/>
                    <w:bottom w:val="single" w:sz="12" w:space="0" w:color="auto"/>
                  </w:tcBorders>
                  <w:shd w:val="clear" w:color="auto" w:fill="auto"/>
                </w:tcPr>
                <w:p w14:paraId="57784FCD" w14:textId="77777777" w:rsidR="00A97994" w:rsidRDefault="00A97994" w:rsidP="006755A9">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具備人文素養、</w:t>
                  </w:r>
                  <w:r>
                    <w:rPr>
                      <w:rFonts w:ascii="微軟正黑體" w:eastAsia="微軟正黑體" w:hAnsi="微軟正黑體" w:hint="eastAsia"/>
                      <w:b/>
                      <w:color w:val="000000"/>
                      <w:shd w:val="clear" w:color="auto" w:fill="FFFFFF"/>
                    </w:rPr>
                    <w:t>關懷社會之能力</w:t>
                  </w:r>
                </w:p>
                <w:p w14:paraId="522677FF" w14:textId="784F70E1" w:rsidR="006755A9" w:rsidRPr="00F66AEE" w:rsidRDefault="006755A9" w:rsidP="006755A9">
                  <w:pPr>
                    <w:adjustRightInd w:val="0"/>
                    <w:snapToGrid w:val="0"/>
                    <w:spacing w:before="0" w:beforeAutospacing="0"/>
                    <w:ind w:leftChars="0" w:left="0"/>
                    <w:jc w:val="left"/>
                    <w:rPr>
                      <w:rFonts w:ascii="Times New Roman" w:eastAsia="微軟正黑體" w:hAnsi="Times New Roman"/>
                      <w:b/>
                      <w:szCs w:val="24"/>
                    </w:rPr>
                  </w:pPr>
                  <w:r>
                    <w:rPr>
                      <w:rFonts w:ascii="微軟正黑體" w:eastAsia="微軟正黑體" w:hAnsi="微軟正黑體" w:hint="eastAsia"/>
                      <w:b/>
                      <w:color w:val="000000"/>
                      <w:sz w:val="20"/>
                      <w:shd w:val="clear" w:color="auto" w:fill="FFFFFF"/>
                    </w:rPr>
                    <w:t>Demonstrate humanistic literacy and social concern</w:t>
                  </w:r>
                </w:p>
              </w:tc>
              <w:tc>
                <w:tcPr>
                  <w:tcW w:w="992" w:type="dxa"/>
                  <w:tcBorders>
                    <w:top w:val="dotted" w:sz="4" w:space="0" w:color="auto"/>
                    <w:bottom w:val="single" w:sz="12" w:space="0" w:color="auto"/>
                  </w:tcBorders>
                  <w:vAlign w:val="center"/>
                </w:tcPr>
                <w:p w14:paraId="28D643FC" w14:textId="77777777" w:rsidR="00A97994" w:rsidRPr="00F66AEE" w:rsidRDefault="00A97994" w:rsidP="00A97994">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12" w:space="0" w:color="auto"/>
                  </w:tcBorders>
                  <w:vAlign w:val="center"/>
                </w:tcPr>
                <w:p w14:paraId="3EFAE5ED" w14:textId="77777777" w:rsidR="00A97994" w:rsidRPr="00F66AEE" w:rsidRDefault="00A97994" w:rsidP="00A97994">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12" w:space="0" w:color="auto"/>
                  </w:tcBorders>
                  <w:vAlign w:val="center"/>
                </w:tcPr>
                <w:p w14:paraId="3A538499" w14:textId="77777777" w:rsidR="00A97994" w:rsidRPr="00FF66D4" w:rsidRDefault="00A97994" w:rsidP="00A9799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single" w:sz="12" w:space="0" w:color="auto"/>
                  </w:tcBorders>
                  <w:vAlign w:val="center"/>
                </w:tcPr>
                <w:p w14:paraId="3112B0B5" w14:textId="77777777" w:rsidR="00A97994" w:rsidRPr="00FF66D4" w:rsidRDefault="00A97994" w:rsidP="00A9799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single" w:sz="12" w:space="0" w:color="auto"/>
                    <w:right w:val="single" w:sz="12" w:space="0" w:color="auto"/>
                  </w:tcBorders>
                  <w:vAlign w:val="center"/>
                </w:tcPr>
                <w:p w14:paraId="3511E267" w14:textId="7A3AD523" w:rsidR="00A97994" w:rsidRPr="00FF66D4" w:rsidRDefault="00A97994" w:rsidP="00A97994">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bl>
          <w:p w14:paraId="35F09825" w14:textId="3624BF11" w:rsidR="002023EC" w:rsidRPr="001C052A" w:rsidRDefault="00D3209B" w:rsidP="002F18F8">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w:t>
            </w:r>
            <w:r w:rsidR="000B3E3B" w:rsidRPr="00223A71">
              <w:rPr>
                <w:rFonts w:eastAsia="微軟正黑體"/>
                <w:b/>
                <w:lang w:eastAsia="zh-TW"/>
              </w:rPr>
              <w:t>示</w:t>
            </w:r>
            <w:r w:rsidRPr="00223A71">
              <w:rPr>
                <w:rFonts w:eastAsia="微軟正黑體"/>
                <w:b/>
                <w:lang w:eastAsia="zh-TW"/>
              </w:rPr>
              <w:t>沒有關</w:t>
            </w:r>
            <w:r w:rsidR="000B3E3B" w:rsidRPr="00223A71">
              <w:rPr>
                <w:rFonts w:eastAsia="微軟正黑體"/>
                <w:b/>
                <w:lang w:eastAsia="zh-TW"/>
              </w:rPr>
              <w:t>聯</w:t>
            </w:r>
            <w:r w:rsidRPr="00223A71">
              <w:rPr>
                <w:rFonts w:eastAsia="微軟正黑體"/>
                <w:b/>
                <w:lang w:eastAsia="zh-TW"/>
              </w:rPr>
              <w:t>，</w:t>
            </w:r>
            <w:r w:rsidRPr="00223A71">
              <w:rPr>
                <w:rFonts w:eastAsia="微軟正黑體" w:hint="eastAsia"/>
                <w:b/>
                <w:lang w:eastAsia="zh-TW"/>
              </w:rPr>
              <w:t>5</w:t>
            </w:r>
            <w:r w:rsidRPr="00223A71">
              <w:rPr>
                <w:rFonts w:eastAsia="微軟正黑體"/>
                <w:b/>
                <w:lang w:eastAsia="zh-TW"/>
              </w:rPr>
              <w:t>表</w:t>
            </w:r>
            <w:r w:rsidR="000B3E3B" w:rsidRPr="00223A71">
              <w:rPr>
                <w:rFonts w:eastAsia="微軟正黑體"/>
                <w:b/>
                <w:lang w:eastAsia="zh-TW"/>
              </w:rPr>
              <w:t>示非常有關聯。</w:t>
            </w:r>
          </w:p>
        </w:tc>
      </w:tr>
    </w:tbl>
    <w:p w14:paraId="0CDB40FA" w14:textId="77777777" w:rsidR="002023EC" w:rsidRPr="003E7C8A" w:rsidRDefault="002023EC" w:rsidP="00A97994">
      <w:pPr>
        <w:spacing w:before="0" w:beforeAutospacing="0"/>
        <w:ind w:leftChars="0" w:left="0"/>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5A8C2" w14:textId="77777777" w:rsidR="00D5073A" w:rsidRDefault="00D5073A" w:rsidP="00E9068E">
      <w:pPr>
        <w:spacing w:before="0"/>
      </w:pPr>
      <w:r>
        <w:separator/>
      </w:r>
    </w:p>
  </w:endnote>
  <w:endnote w:type="continuationSeparator" w:id="0">
    <w:p w14:paraId="367E7C56" w14:textId="77777777" w:rsidR="00D5073A" w:rsidRDefault="00D5073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DFA20" w14:textId="77777777" w:rsidR="00D5073A" w:rsidRDefault="00D5073A" w:rsidP="00E9068E">
      <w:pPr>
        <w:spacing w:before="0"/>
      </w:pPr>
      <w:r>
        <w:separator/>
      </w:r>
    </w:p>
  </w:footnote>
  <w:footnote w:type="continuationSeparator" w:id="0">
    <w:p w14:paraId="6E5A8F13" w14:textId="77777777" w:rsidR="00D5073A" w:rsidRDefault="00D5073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D3A3466"/>
    <w:multiLevelType w:val="hybridMultilevel"/>
    <w:tmpl w:val="D294005E"/>
    <w:lvl w:ilvl="0" w:tplc="93ACA11A">
      <w:start w:val="1"/>
      <w:numFmt w:val="decim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00525"/>
    <w:rsid w:val="00031690"/>
    <w:rsid w:val="0006244B"/>
    <w:rsid w:val="0008209B"/>
    <w:rsid w:val="000A4CF7"/>
    <w:rsid w:val="000B2C15"/>
    <w:rsid w:val="000B3E3B"/>
    <w:rsid w:val="000B5D10"/>
    <w:rsid w:val="000C472E"/>
    <w:rsid w:val="000D7AC3"/>
    <w:rsid w:val="000E0C0F"/>
    <w:rsid w:val="000F085A"/>
    <w:rsid w:val="001424D0"/>
    <w:rsid w:val="001426BB"/>
    <w:rsid w:val="00156A09"/>
    <w:rsid w:val="00185033"/>
    <w:rsid w:val="001A3D56"/>
    <w:rsid w:val="001B416E"/>
    <w:rsid w:val="001B48DB"/>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464C1"/>
    <w:rsid w:val="002601CB"/>
    <w:rsid w:val="002712DA"/>
    <w:rsid w:val="00275662"/>
    <w:rsid w:val="00286DDE"/>
    <w:rsid w:val="00291969"/>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0D02"/>
    <w:rsid w:val="003E7C8A"/>
    <w:rsid w:val="003F0401"/>
    <w:rsid w:val="003F079B"/>
    <w:rsid w:val="003F7C77"/>
    <w:rsid w:val="004255C4"/>
    <w:rsid w:val="00430CF5"/>
    <w:rsid w:val="004424E7"/>
    <w:rsid w:val="004A22ED"/>
    <w:rsid w:val="004D40CB"/>
    <w:rsid w:val="004E4076"/>
    <w:rsid w:val="004F4DFA"/>
    <w:rsid w:val="004F517A"/>
    <w:rsid w:val="00505EBF"/>
    <w:rsid w:val="00507EC8"/>
    <w:rsid w:val="005249FE"/>
    <w:rsid w:val="005363DA"/>
    <w:rsid w:val="005478D7"/>
    <w:rsid w:val="00547A10"/>
    <w:rsid w:val="00554B7B"/>
    <w:rsid w:val="00560ED9"/>
    <w:rsid w:val="00561AA7"/>
    <w:rsid w:val="00563CB8"/>
    <w:rsid w:val="00564E45"/>
    <w:rsid w:val="00572A86"/>
    <w:rsid w:val="00577831"/>
    <w:rsid w:val="00577B4A"/>
    <w:rsid w:val="005B4970"/>
    <w:rsid w:val="005B7B0D"/>
    <w:rsid w:val="005D00B8"/>
    <w:rsid w:val="005D78CC"/>
    <w:rsid w:val="005E5E9E"/>
    <w:rsid w:val="005F259C"/>
    <w:rsid w:val="006202DB"/>
    <w:rsid w:val="00622350"/>
    <w:rsid w:val="00656E5E"/>
    <w:rsid w:val="006620EE"/>
    <w:rsid w:val="006755A9"/>
    <w:rsid w:val="006827BB"/>
    <w:rsid w:val="006834C8"/>
    <w:rsid w:val="006B376A"/>
    <w:rsid w:val="006F0165"/>
    <w:rsid w:val="007607E9"/>
    <w:rsid w:val="0079405F"/>
    <w:rsid w:val="007B34D7"/>
    <w:rsid w:val="007C04DC"/>
    <w:rsid w:val="007D4DC5"/>
    <w:rsid w:val="007F645B"/>
    <w:rsid w:val="00810D15"/>
    <w:rsid w:val="0082487B"/>
    <w:rsid w:val="008324AE"/>
    <w:rsid w:val="0084469D"/>
    <w:rsid w:val="00862641"/>
    <w:rsid w:val="008675FE"/>
    <w:rsid w:val="008758A6"/>
    <w:rsid w:val="00880AF7"/>
    <w:rsid w:val="008A5A3D"/>
    <w:rsid w:val="008D29F6"/>
    <w:rsid w:val="008D7313"/>
    <w:rsid w:val="008E6579"/>
    <w:rsid w:val="008F28CD"/>
    <w:rsid w:val="008F2E1B"/>
    <w:rsid w:val="009323A7"/>
    <w:rsid w:val="009533AF"/>
    <w:rsid w:val="0096101D"/>
    <w:rsid w:val="009636D0"/>
    <w:rsid w:val="00965BE9"/>
    <w:rsid w:val="00977AA8"/>
    <w:rsid w:val="00981699"/>
    <w:rsid w:val="0099199D"/>
    <w:rsid w:val="009A17F2"/>
    <w:rsid w:val="009F1228"/>
    <w:rsid w:val="009F53E0"/>
    <w:rsid w:val="00A336D5"/>
    <w:rsid w:val="00A41B7F"/>
    <w:rsid w:val="00A5210C"/>
    <w:rsid w:val="00A534A1"/>
    <w:rsid w:val="00A63746"/>
    <w:rsid w:val="00A642A3"/>
    <w:rsid w:val="00A92675"/>
    <w:rsid w:val="00A94058"/>
    <w:rsid w:val="00A97994"/>
    <w:rsid w:val="00AA5F4C"/>
    <w:rsid w:val="00B23992"/>
    <w:rsid w:val="00B3289C"/>
    <w:rsid w:val="00B41D5C"/>
    <w:rsid w:val="00B46395"/>
    <w:rsid w:val="00B83539"/>
    <w:rsid w:val="00B953EC"/>
    <w:rsid w:val="00BA3B3C"/>
    <w:rsid w:val="00BB3197"/>
    <w:rsid w:val="00BB7AC8"/>
    <w:rsid w:val="00C12D8D"/>
    <w:rsid w:val="00C41496"/>
    <w:rsid w:val="00C45345"/>
    <w:rsid w:val="00C453F1"/>
    <w:rsid w:val="00C55C6C"/>
    <w:rsid w:val="00C66749"/>
    <w:rsid w:val="00C704D2"/>
    <w:rsid w:val="00CA50D6"/>
    <w:rsid w:val="00CB62D7"/>
    <w:rsid w:val="00CC4933"/>
    <w:rsid w:val="00CD559E"/>
    <w:rsid w:val="00CE72FE"/>
    <w:rsid w:val="00D3209B"/>
    <w:rsid w:val="00D346A1"/>
    <w:rsid w:val="00D42A5B"/>
    <w:rsid w:val="00D44A85"/>
    <w:rsid w:val="00D5073A"/>
    <w:rsid w:val="00D52791"/>
    <w:rsid w:val="00D60A18"/>
    <w:rsid w:val="00D72526"/>
    <w:rsid w:val="00D83835"/>
    <w:rsid w:val="00D83DB5"/>
    <w:rsid w:val="00DD4F0C"/>
    <w:rsid w:val="00DE18A3"/>
    <w:rsid w:val="00DF21F8"/>
    <w:rsid w:val="00E15F38"/>
    <w:rsid w:val="00E30BA9"/>
    <w:rsid w:val="00E70A19"/>
    <w:rsid w:val="00E8195E"/>
    <w:rsid w:val="00E83C2B"/>
    <w:rsid w:val="00E84DC0"/>
    <w:rsid w:val="00E9068E"/>
    <w:rsid w:val="00EA0859"/>
    <w:rsid w:val="00EA32CA"/>
    <w:rsid w:val="00EC360C"/>
    <w:rsid w:val="00ED7269"/>
    <w:rsid w:val="00EE5F69"/>
    <w:rsid w:val="00EE6767"/>
    <w:rsid w:val="00F15A64"/>
    <w:rsid w:val="00F215AE"/>
    <w:rsid w:val="00F22674"/>
    <w:rsid w:val="00F345EA"/>
    <w:rsid w:val="00F66AEE"/>
    <w:rsid w:val="00F75052"/>
    <w:rsid w:val="00F9492D"/>
    <w:rsid w:val="00FB4C3A"/>
    <w:rsid w:val="00FC3432"/>
    <w:rsid w:val="00FC707F"/>
    <w:rsid w:val="00FF1501"/>
    <w:rsid w:val="00FF5708"/>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698">
      <w:bodyDiv w:val="1"/>
      <w:marLeft w:val="0"/>
      <w:marRight w:val="0"/>
      <w:marTop w:val="0"/>
      <w:marBottom w:val="0"/>
      <w:divBdr>
        <w:top w:val="none" w:sz="0" w:space="0" w:color="auto"/>
        <w:left w:val="none" w:sz="0" w:space="0" w:color="auto"/>
        <w:bottom w:val="none" w:sz="0" w:space="0" w:color="auto"/>
        <w:right w:val="none" w:sz="0" w:space="0" w:color="auto"/>
      </w:divBdr>
    </w:div>
    <w:div w:id="135075489">
      <w:bodyDiv w:val="1"/>
      <w:marLeft w:val="0"/>
      <w:marRight w:val="0"/>
      <w:marTop w:val="0"/>
      <w:marBottom w:val="0"/>
      <w:divBdr>
        <w:top w:val="none" w:sz="0" w:space="0" w:color="auto"/>
        <w:left w:val="none" w:sz="0" w:space="0" w:color="auto"/>
        <w:bottom w:val="none" w:sz="0" w:space="0" w:color="auto"/>
        <w:right w:val="none" w:sz="0" w:space="0" w:color="auto"/>
      </w:divBdr>
    </w:div>
    <w:div w:id="299769448">
      <w:bodyDiv w:val="1"/>
      <w:marLeft w:val="0"/>
      <w:marRight w:val="0"/>
      <w:marTop w:val="0"/>
      <w:marBottom w:val="0"/>
      <w:divBdr>
        <w:top w:val="none" w:sz="0" w:space="0" w:color="auto"/>
        <w:left w:val="none" w:sz="0" w:space="0" w:color="auto"/>
        <w:bottom w:val="none" w:sz="0" w:space="0" w:color="auto"/>
        <w:right w:val="none" w:sz="0" w:space="0" w:color="auto"/>
      </w:divBdr>
    </w:div>
    <w:div w:id="1046370634">
      <w:bodyDiv w:val="1"/>
      <w:marLeft w:val="0"/>
      <w:marRight w:val="0"/>
      <w:marTop w:val="0"/>
      <w:marBottom w:val="0"/>
      <w:divBdr>
        <w:top w:val="none" w:sz="0" w:space="0" w:color="auto"/>
        <w:left w:val="none" w:sz="0" w:space="0" w:color="auto"/>
        <w:bottom w:val="none" w:sz="0" w:space="0" w:color="auto"/>
        <w:right w:val="none" w:sz="0" w:space="0" w:color="auto"/>
      </w:divBdr>
    </w:div>
    <w:div w:id="1293563518">
      <w:bodyDiv w:val="1"/>
      <w:marLeft w:val="0"/>
      <w:marRight w:val="0"/>
      <w:marTop w:val="0"/>
      <w:marBottom w:val="0"/>
      <w:divBdr>
        <w:top w:val="none" w:sz="0" w:space="0" w:color="auto"/>
        <w:left w:val="none" w:sz="0" w:space="0" w:color="auto"/>
        <w:bottom w:val="none" w:sz="0" w:space="0" w:color="auto"/>
        <w:right w:val="none" w:sz="0" w:space="0" w:color="auto"/>
      </w:divBdr>
    </w:div>
    <w:div w:id="1490635873">
      <w:bodyDiv w:val="1"/>
      <w:marLeft w:val="0"/>
      <w:marRight w:val="0"/>
      <w:marTop w:val="0"/>
      <w:marBottom w:val="0"/>
      <w:divBdr>
        <w:top w:val="none" w:sz="0" w:space="0" w:color="auto"/>
        <w:left w:val="none" w:sz="0" w:space="0" w:color="auto"/>
        <w:bottom w:val="none" w:sz="0" w:space="0" w:color="auto"/>
        <w:right w:val="none" w:sz="0" w:space="0" w:color="auto"/>
      </w:divBdr>
    </w:div>
    <w:div w:id="184728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2023-06-26T09:36:00Z</cp:lastPrinted>
  <dcterms:created xsi:type="dcterms:W3CDTF">2023-10-11T01:50:00Z</dcterms:created>
  <dcterms:modified xsi:type="dcterms:W3CDTF">2025-06-02T06:03:00Z</dcterms:modified>
</cp:coreProperties>
</file>