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1D9C8" w14:textId="1939E201" w:rsidR="00575F8C" w:rsidRPr="00783F78" w:rsidRDefault="00075722" w:rsidP="00783F78">
      <w:pPr>
        <w:pStyle w:val="Title"/>
        <w:jc w:val="center"/>
        <w:rPr>
          <w:b w:val="0"/>
        </w:rPr>
      </w:pPr>
      <w:r>
        <w:t xml:space="preserve">Strategic Information Management </w:t>
      </w:r>
    </w:p>
    <w:p w14:paraId="3744051E" w14:textId="77777777" w:rsidR="00783F78" w:rsidRDefault="00783F78" w:rsidP="00FA3EC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80B0BC6" w14:textId="3A9668EC" w:rsidR="00E418A1" w:rsidRPr="00783F78" w:rsidRDefault="00E418A1" w:rsidP="00783F78">
      <w:pPr>
        <w:pStyle w:val="Heading1"/>
        <w:rPr>
          <w:b w:val="0"/>
        </w:rPr>
      </w:pPr>
      <w:r w:rsidRPr="00783F78">
        <w:t xml:space="preserve">Course Description: </w:t>
      </w:r>
    </w:p>
    <w:p w14:paraId="7ACF78A1" w14:textId="77777777" w:rsidR="00FA3EC0" w:rsidRPr="00783F78" w:rsidRDefault="00FA3EC0" w:rsidP="00FA3EC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453A031" w14:textId="67B1EF69" w:rsidR="00BC26CE" w:rsidRPr="00783F78" w:rsidRDefault="007D7F73" w:rsidP="00C02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3F78">
        <w:rPr>
          <w:rFonts w:ascii="Times New Roman" w:hAnsi="Times New Roman"/>
          <w:sz w:val="24"/>
          <w:szCs w:val="24"/>
        </w:rPr>
        <w:t xml:space="preserve">This course provides the </w:t>
      </w:r>
      <w:r w:rsidR="00075722">
        <w:rPr>
          <w:rFonts w:ascii="Times New Roman" w:hAnsi="Times New Roman"/>
          <w:sz w:val="24"/>
          <w:szCs w:val="24"/>
        </w:rPr>
        <w:t xml:space="preserve">foundation to help general business </w:t>
      </w:r>
      <w:r w:rsidR="00C02A80">
        <w:rPr>
          <w:rFonts w:ascii="Times New Roman" w:hAnsi="Times New Roman"/>
          <w:sz w:val="24"/>
          <w:szCs w:val="24"/>
        </w:rPr>
        <w:t>managers become knowledgeable participants in IS decisions. Any IS decision in which the manager doesn’t participate can greatly affect the organization’s ability to succeed in the future. Effective participation requires a unique set of managerial skills, which</w:t>
      </w:r>
      <w:r w:rsidR="00075722">
        <w:rPr>
          <w:rFonts w:ascii="Times New Roman" w:hAnsi="Times New Roman"/>
          <w:sz w:val="24"/>
          <w:szCs w:val="24"/>
        </w:rPr>
        <w:t xml:space="preserve"> are helpful for making both IS decisions and all business decisions. This course will describe how managers should participate in </w:t>
      </w:r>
      <w:r w:rsidR="006611C2">
        <w:rPr>
          <w:rFonts w:ascii="Times New Roman" w:hAnsi="Times New Roman"/>
          <w:sz w:val="24"/>
          <w:szCs w:val="24"/>
        </w:rPr>
        <w:t xml:space="preserve">decision-making </w:t>
      </w:r>
      <w:r w:rsidR="00075722">
        <w:rPr>
          <w:rFonts w:ascii="Times New Roman" w:hAnsi="Times New Roman"/>
          <w:sz w:val="24"/>
          <w:szCs w:val="24"/>
        </w:rPr>
        <w:t xml:space="preserve">through relevant models for understanding the nature of business and IS. </w:t>
      </w:r>
    </w:p>
    <w:p w14:paraId="59B93815" w14:textId="2F1E09EE" w:rsidR="00BA7B6E" w:rsidRDefault="00E418A1" w:rsidP="00783F78">
      <w:pPr>
        <w:pStyle w:val="Heading1"/>
      </w:pPr>
      <w:r w:rsidRPr="00783F78">
        <w:t>Course Outcomes</w:t>
      </w:r>
    </w:p>
    <w:p w14:paraId="2867E262" w14:textId="4A56B45E" w:rsidR="007716D6" w:rsidRDefault="007716D6" w:rsidP="007716D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16D6">
        <w:rPr>
          <w:rFonts w:ascii="Times New Roman" w:hAnsi="Times New Roman"/>
          <w:sz w:val="24"/>
          <w:szCs w:val="24"/>
        </w:rPr>
        <w:t>A business view of IT as a critical resource.</w:t>
      </w:r>
    </w:p>
    <w:p w14:paraId="7D01C709" w14:textId="23408249" w:rsidR="007716D6" w:rsidRDefault="007716D6" w:rsidP="007716D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Considering how people and technology work together.</w:t>
      </w:r>
    </w:p>
    <w:p w14:paraId="4339132D" w14:textId="32DF5787" w:rsidR="007716D6" w:rsidRDefault="007716D6" w:rsidP="007716D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Integrating business with information systems.</w:t>
      </w:r>
    </w:p>
    <w:p w14:paraId="1A09A213" w14:textId="18549E05" w:rsidR="007716D6" w:rsidRPr="007716D6" w:rsidRDefault="007716D6" w:rsidP="007716D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Realizing opportunities and new strategies </w:t>
      </w:r>
      <w:r w:rsidR="006611C2">
        <w:rPr>
          <w:rFonts w:ascii="Times New Roman" w:hAnsi="Times New Roman"/>
          <w:sz w:val="24"/>
          <w:szCs w:val="24"/>
        </w:rPr>
        <w:t>derived from rapid technological changes</w:t>
      </w:r>
      <w:r>
        <w:rPr>
          <w:rFonts w:ascii="Times New Roman" w:hAnsi="Times New Roman"/>
          <w:sz w:val="24"/>
          <w:szCs w:val="24"/>
        </w:rPr>
        <w:t>.</w:t>
      </w:r>
    </w:p>
    <w:p w14:paraId="269EC1A5" w14:textId="4E133025" w:rsidR="00E418A1" w:rsidRPr="00783F78" w:rsidRDefault="00E418A1" w:rsidP="00585EDB">
      <w:pPr>
        <w:pStyle w:val="Heading1"/>
      </w:pPr>
      <w:r w:rsidRPr="00783F78">
        <w:t>Grad</w:t>
      </w:r>
      <w:r w:rsidR="00E605DC">
        <w:t>ing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702"/>
        <w:gridCol w:w="4648"/>
      </w:tblGrid>
      <w:tr w:rsidR="00E418A1" w:rsidRPr="00783F78" w14:paraId="32F2CFF1" w14:textId="77777777" w:rsidTr="00C7106D">
        <w:tc>
          <w:tcPr>
            <w:tcW w:w="4788" w:type="dxa"/>
          </w:tcPr>
          <w:p w14:paraId="33779AD4" w14:textId="77777777" w:rsidR="00E418A1" w:rsidRPr="00783F78" w:rsidRDefault="00E418A1" w:rsidP="001213DE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3F78">
              <w:rPr>
                <w:rFonts w:ascii="Times New Roman" w:hAnsi="Times New Roman"/>
                <w:b/>
                <w:bCs/>
                <w:sz w:val="24"/>
                <w:szCs w:val="24"/>
              </w:rPr>
              <w:t>Assessment Type</w:t>
            </w:r>
          </w:p>
        </w:tc>
        <w:tc>
          <w:tcPr>
            <w:tcW w:w="4788" w:type="dxa"/>
          </w:tcPr>
          <w:p w14:paraId="0E7B8039" w14:textId="77777777" w:rsidR="00E418A1" w:rsidRPr="00783F78" w:rsidRDefault="00E418A1" w:rsidP="007751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3F78">
              <w:rPr>
                <w:rFonts w:ascii="Times New Roman" w:hAnsi="Times New Roman"/>
                <w:b/>
                <w:bCs/>
                <w:sz w:val="24"/>
                <w:szCs w:val="24"/>
              </w:rPr>
              <w:t>Weight as a Percentage</w:t>
            </w:r>
          </w:p>
        </w:tc>
      </w:tr>
      <w:tr w:rsidR="00E418A1" w:rsidRPr="00783F78" w14:paraId="4B4DDE98" w14:textId="77777777" w:rsidTr="00C7106D">
        <w:tc>
          <w:tcPr>
            <w:tcW w:w="4788" w:type="dxa"/>
          </w:tcPr>
          <w:p w14:paraId="28202419" w14:textId="55E7A611" w:rsidR="00776E77" w:rsidRPr="00A50A90" w:rsidRDefault="007E2E13" w:rsidP="007E2E13">
            <w:pPr>
              <w:pStyle w:val="BodyText2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50A9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Final </w:t>
            </w:r>
            <w:r w:rsidR="00EB7476" w:rsidRPr="00A50A90">
              <w:rPr>
                <w:rFonts w:ascii="Times New Roman" w:eastAsia="Calibri" w:hAnsi="Times New Roman"/>
                <w:bCs/>
                <w:sz w:val="24"/>
                <w:szCs w:val="24"/>
              </w:rPr>
              <w:t>Project</w:t>
            </w:r>
          </w:p>
          <w:p w14:paraId="74159ADC" w14:textId="32DABCDC" w:rsidR="00E418A1" w:rsidRPr="00A50A90" w:rsidRDefault="00E418A1" w:rsidP="00776E77">
            <w:pPr>
              <w:pStyle w:val="BodyText2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14:paraId="7BE2EA92" w14:textId="77777777" w:rsidR="00E418A1" w:rsidRPr="00783F78" w:rsidRDefault="00A86529" w:rsidP="007751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sz w:val="24"/>
                <w:szCs w:val="24"/>
              </w:rPr>
              <w:t>20</w:t>
            </w:r>
            <w:r w:rsidR="00E418A1" w:rsidRPr="00783F7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E418A1" w:rsidRPr="00783F78" w14:paraId="3070EDA5" w14:textId="77777777" w:rsidTr="00C7106D">
        <w:tc>
          <w:tcPr>
            <w:tcW w:w="4788" w:type="dxa"/>
          </w:tcPr>
          <w:p w14:paraId="05615B4B" w14:textId="795C8AE3" w:rsidR="00776E77" w:rsidRPr="00A50A90" w:rsidRDefault="00604F5B" w:rsidP="00776E77">
            <w:pPr>
              <w:pStyle w:val="BodyText2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50A90">
              <w:rPr>
                <w:rFonts w:ascii="Times New Roman" w:eastAsia="Calibri" w:hAnsi="Times New Roman"/>
                <w:bCs/>
                <w:sz w:val="24"/>
                <w:szCs w:val="24"/>
              </w:rPr>
              <w:t>Midterm</w:t>
            </w:r>
            <w:r w:rsidR="00776E77" w:rsidRPr="00A50A9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="00290B09">
              <w:rPr>
                <w:rFonts w:ascii="Times New Roman" w:eastAsia="Calibri" w:hAnsi="Times New Roman"/>
                <w:bCs/>
                <w:sz w:val="24"/>
                <w:szCs w:val="24"/>
              </w:rPr>
              <w:t>P</w:t>
            </w:r>
            <w:r w:rsidR="00C8554D">
              <w:rPr>
                <w:rFonts w:ascii="Times New Roman" w:eastAsia="Calibri" w:hAnsi="Times New Roman"/>
                <w:bCs/>
                <w:sz w:val="24"/>
                <w:szCs w:val="24"/>
              </w:rPr>
              <w:t>roject</w:t>
            </w:r>
          </w:p>
          <w:p w14:paraId="02F7F935" w14:textId="0C8BFFDE" w:rsidR="00E418A1" w:rsidRPr="00A50A90" w:rsidRDefault="00E418A1" w:rsidP="00604F5B">
            <w:pPr>
              <w:pStyle w:val="BodyText2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14:paraId="7E201920" w14:textId="77777777" w:rsidR="00E418A1" w:rsidRPr="00783F78" w:rsidRDefault="00A86529" w:rsidP="007751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E418A1" w:rsidRPr="00783F78" w14:paraId="14E197ED" w14:textId="77777777" w:rsidTr="00C7106D">
        <w:tc>
          <w:tcPr>
            <w:tcW w:w="4788" w:type="dxa"/>
          </w:tcPr>
          <w:p w14:paraId="431BAACC" w14:textId="05A293CA" w:rsidR="00776E77" w:rsidRPr="00A50A90" w:rsidRDefault="00290B09" w:rsidP="00776E77">
            <w:pPr>
              <w:pStyle w:val="BodyText2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Reading Assignments</w:t>
            </w:r>
          </w:p>
          <w:p w14:paraId="177438BE" w14:textId="77777777" w:rsidR="00E418A1" w:rsidRPr="00A50A90" w:rsidRDefault="00E418A1" w:rsidP="007751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14:paraId="60B18253" w14:textId="6ABBBC9D" w:rsidR="00E418A1" w:rsidRPr="00783F78" w:rsidRDefault="00967ABF" w:rsidP="007751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86529" w:rsidRPr="00783F78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E418A1" w:rsidRPr="00783F78" w14:paraId="3DF73444" w14:textId="77777777" w:rsidTr="00C7106D">
        <w:tc>
          <w:tcPr>
            <w:tcW w:w="4788" w:type="dxa"/>
          </w:tcPr>
          <w:p w14:paraId="2D8E168C" w14:textId="40703206" w:rsidR="00776E77" w:rsidRPr="00A50A90" w:rsidRDefault="00E94DA7" w:rsidP="00776E77">
            <w:pPr>
              <w:pStyle w:val="BodyText2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Q</w:t>
            </w:r>
            <w:r w:rsidR="00776E77" w:rsidRPr="00A50A90">
              <w:rPr>
                <w:rFonts w:ascii="Times New Roman" w:eastAsia="Calibri" w:hAnsi="Times New Roman"/>
                <w:bCs/>
                <w:sz w:val="24"/>
                <w:szCs w:val="24"/>
              </w:rPr>
              <w:t>uizzes</w:t>
            </w:r>
          </w:p>
          <w:p w14:paraId="0D589580" w14:textId="77777777" w:rsidR="00E418A1" w:rsidRPr="00A50A90" w:rsidRDefault="00E418A1" w:rsidP="00EB7476">
            <w:pPr>
              <w:pStyle w:val="BodyText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14:paraId="1A6C0B38" w14:textId="0B812066" w:rsidR="00E418A1" w:rsidRPr="00783F78" w:rsidRDefault="00967ABF" w:rsidP="007751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418A1" w:rsidRPr="00783F78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EB7476" w:rsidRPr="00783F78" w14:paraId="75EBA6BD" w14:textId="77777777" w:rsidTr="00C7106D">
        <w:tc>
          <w:tcPr>
            <w:tcW w:w="4788" w:type="dxa"/>
          </w:tcPr>
          <w:p w14:paraId="7326356D" w14:textId="6524295D" w:rsidR="00EB7476" w:rsidRPr="00A50A90" w:rsidRDefault="00EB7476" w:rsidP="00E605DC">
            <w:pPr>
              <w:pStyle w:val="BodyText2"/>
              <w:spacing w:after="24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50A90">
              <w:rPr>
                <w:rFonts w:ascii="Times New Roman" w:eastAsia="Calibri" w:hAnsi="Times New Roman"/>
                <w:bCs/>
                <w:sz w:val="24"/>
                <w:szCs w:val="24"/>
              </w:rPr>
              <w:t>Class Participation/Discussion</w:t>
            </w:r>
          </w:p>
        </w:tc>
        <w:tc>
          <w:tcPr>
            <w:tcW w:w="4788" w:type="dxa"/>
          </w:tcPr>
          <w:p w14:paraId="1BDC851F" w14:textId="7604048F" w:rsidR="00EB7476" w:rsidRPr="00783F78" w:rsidRDefault="00290B09" w:rsidP="007751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B7476" w:rsidRPr="00783F78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E418A1" w:rsidRPr="00783F78" w14:paraId="4D11DD63" w14:textId="77777777" w:rsidTr="00C7106D">
        <w:tc>
          <w:tcPr>
            <w:tcW w:w="4788" w:type="dxa"/>
          </w:tcPr>
          <w:p w14:paraId="4F9CF523" w14:textId="77777777" w:rsidR="00E418A1" w:rsidRPr="00783F78" w:rsidRDefault="00E418A1" w:rsidP="00E605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sz w:val="24"/>
                <w:szCs w:val="24"/>
              </w:rPr>
              <w:t>Total</w:t>
            </w:r>
          </w:p>
        </w:tc>
        <w:tc>
          <w:tcPr>
            <w:tcW w:w="4788" w:type="dxa"/>
          </w:tcPr>
          <w:p w14:paraId="537510C9" w14:textId="77777777" w:rsidR="00E418A1" w:rsidRPr="00783F78" w:rsidRDefault="00E418A1" w:rsidP="007751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14:paraId="41670E29" w14:textId="77777777" w:rsidR="007016A0" w:rsidRPr="00783F78" w:rsidRDefault="007016A0">
      <w:pPr>
        <w:rPr>
          <w:rFonts w:ascii="Times New Roman" w:hAnsi="Times New Roman"/>
          <w:sz w:val="24"/>
          <w:szCs w:val="24"/>
        </w:rPr>
      </w:pPr>
    </w:p>
    <w:p w14:paraId="299703A7" w14:textId="7A9213B2" w:rsidR="00E418A1" w:rsidRPr="00783F78" w:rsidRDefault="00E418A1" w:rsidP="00585EDB">
      <w:pPr>
        <w:pStyle w:val="Heading1"/>
      </w:pPr>
      <w:r w:rsidRPr="00783F78">
        <w:t>Course Outline</w:t>
      </w:r>
    </w:p>
    <w:p w14:paraId="2173DF75" w14:textId="77777777" w:rsidR="00F55837" w:rsidRPr="00783F78" w:rsidRDefault="00EF52A5">
      <w:pPr>
        <w:rPr>
          <w:rFonts w:ascii="Times New Roman" w:hAnsi="Times New Roman"/>
          <w:sz w:val="24"/>
          <w:szCs w:val="24"/>
        </w:rPr>
      </w:pPr>
      <w:r w:rsidRPr="00783F78">
        <w:rPr>
          <w:rFonts w:ascii="Times New Roman" w:hAnsi="Times New Roman"/>
          <w:sz w:val="24"/>
          <w:szCs w:val="24"/>
        </w:rPr>
        <w:t xml:space="preserve">The following </w:t>
      </w:r>
      <w:r w:rsidR="00370A2E" w:rsidRPr="00783F78">
        <w:rPr>
          <w:rFonts w:ascii="Times New Roman" w:hAnsi="Times New Roman"/>
          <w:sz w:val="24"/>
          <w:szCs w:val="24"/>
        </w:rPr>
        <w:t xml:space="preserve">table </w:t>
      </w:r>
      <w:r w:rsidRPr="00783F78">
        <w:rPr>
          <w:rFonts w:ascii="Times New Roman" w:hAnsi="Times New Roman"/>
          <w:sz w:val="24"/>
          <w:szCs w:val="24"/>
        </w:rPr>
        <w:t xml:space="preserve">outlines a </w:t>
      </w:r>
      <w:r w:rsidR="00FB1C12" w:rsidRPr="00783F78">
        <w:rPr>
          <w:rFonts w:ascii="Times New Roman" w:hAnsi="Times New Roman"/>
          <w:sz w:val="24"/>
          <w:szCs w:val="24"/>
        </w:rPr>
        <w:t>sample</w:t>
      </w:r>
      <w:r w:rsidRPr="00783F78">
        <w:rPr>
          <w:rFonts w:ascii="Times New Roman" w:hAnsi="Times New Roman"/>
          <w:sz w:val="24"/>
          <w:szCs w:val="24"/>
        </w:rPr>
        <w:t xml:space="preserve"> course schedule.</w:t>
      </w:r>
      <w:r w:rsidR="00F55837" w:rsidRPr="00783F78">
        <w:rPr>
          <w:rFonts w:ascii="Times New Roman" w:hAnsi="Times New Roman"/>
          <w:sz w:val="24"/>
          <w:szCs w:val="24"/>
        </w:rPr>
        <w:t xml:space="preserve">  </w:t>
      </w:r>
    </w:p>
    <w:p w14:paraId="75505169" w14:textId="77777777" w:rsidR="00E57DEF" w:rsidRPr="00783F78" w:rsidRDefault="00E57DEF" w:rsidP="00E57DEF">
      <w:pPr>
        <w:pStyle w:val="BodyText2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TableGridLight"/>
        <w:tblW w:w="4734" w:type="dxa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918"/>
        <w:gridCol w:w="3816"/>
      </w:tblGrid>
      <w:tr w:rsidR="00F10FCD" w:rsidRPr="00783F78" w14:paraId="6225E4BA" w14:textId="77777777" w:rsidTr="00F10FCD">
        <w:trPr>
          <w:trHeight w:val="548"/>
        </w:trPr>
        <w:tc>
          <w:tcPr>
            <w:tcW w:w="918" w:type="dxa"/>
          </w:tcPr>
          <w:p w14:paraId="2550150B" w14:textId="77777777" w:rsidR="00F10FCD" w:rsidRPr="00783F78" w:rsidRDefault="00F10FCD" w:rsidP="00604F5B">
            <w:pPr>
              <w:pStyle w:val="BodyText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Week</w:t>
            </w:r>
          </w:p>
        </w:tc>
        <w:tc>
          <w:tcPr>
            <w:tcW w:w="3816" w:type="dxa"/>
          </w:tcPr>
          <w:p w14:paraId="6864127B" w14:textId="14B6A224" w:rsidR="00F10FCD" w:rsidRPr="00783F78" w:rsidRDefault="00F10FCD" w:rsidP="00DB25A7">
            <w:pPr>
              <w:pStyle w:val="BodyText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Content and Topic</w:t>
            </w:r>
          </w:p>
        </w:tc>
      </w:tr>
      <w:tr w:rsidR="00F10FCD" w:rsidRPr="00783F78" w14:paraId="2C54AD89" w14:textId="77777777" w:rsidTr="00F10FCD">
        <w:tc>
          <w:tcPr>
            <w:tcW w:w="918" w:type="dxa"/>
          </w:tcPr>
          <w:p w14:paraId="255AADDC" w14:textId="02A69369" w:rsidR="00F10FCD" w:rsidRPr="00783F78" w:rsidRDefault="00F10FCD" w:rsidP="007C46E5">
            <w:pPr>
              <w:pStyle w:val="BodyText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816" w:type="dxa"/>
          </w:tcPr>
          <w:p w14:paraId="362E613A" w14:textId="49AA3E55" w:rsidR="00F10FCD" w:rsidRPr="00783F78" w:rsidRDefault="00F10FCD" w:rsidP="007C46E5">
            <w:pPr>
              <w:pStyle w:val="BodyText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F78">
              <w:rPr>
                <w:rFonts w:ascii="Times New Roman" w:eastAsia="Calibri" w:hAnsi="Times New Roman"/>
                <w:sz w:val="24"/>
                <w:szCs w:val="24"/>
              </w:rPr>
              <w:t>Introduction</w:t>
            </w:r>
          </w:p>
        </w:tc>
      </w:tr>
      <w:tr w:rsidR="00F10FCD" w:rsidRPr="00783F78" w14:paraId="5F7DA780" w14:textId="77777777" w:rsidTr="00F10FCD">
        <w:tc>
          <w:tcPr>
            <w:tcW w:w="918" w:type="dxa"/>
          </w:tcPr>
          <w:p w14:paraId="62C4B0EC" w14:textId="4B71CD54" w:rsidR="00F10FCD" w:rsidRPr="00783F78" w:rsidRDefault="00F10FCD" w:rsidP="007C46E5">
            <w:pPr>
              <w:pStyle w:val="BodyText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816" w:type="dxa"/>
          </w:tcPr>
          <w:p w14:paraId="1C395BA6" w14:textId="42B8652B" w:rsidR="00F10FCD" w:rsidRPr="00783F78" w:rsidRDefault="00F10FCD" w:rsidP="007C46E5">
            <w:pPr>
              <w:pStyle w:val="BodyText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KeplerStd-Medium" w:hAnsi="KeplerStd-Medium" w:cs="KeplerStd-Medium"/>
                <w:sz w:val="24"/>
                <w:szCs w:val="24"/>
              </w:rPr>
              <w:t>The Information Systems Strategy Triangle</w:t>
            </w:r>
          </w:p>
        </w:tc>
      </w:tr>
      <w:tr w:rsidR="00F10FCD" w:rsidRPr="00783F78" w14:paraId="56CCE248" w14:textId="77777777" w:rsidTr="00F10FCD">
        <w:tc>
          <w:tcPr>
            <w:tcW w:w="918" w:type="dxa"/>
          </w:tcPr>
          <w:p w14:paraId="728FBC2E" w14:textId="67DEF378" w:rsidR="00F10FCD" w:rsidRPr="00783F78" w:rsidRDefault="00F10FCD" w:rsidP="007C46E5">
            <w:pPr>
              <w:pStyle w:val="BodyText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816" w:type="dxa"/>
          </w:tcPr>
          <w:p w14:paraId="4BCB7178" w14:textId="66C8DD79" w:rsidR="00F10FCD" w:rsidRPr="00783F78" w:rsidRDefault="00F10FCD" w:rsidP="007C46E5">
            <w:pPr>
              <w:pStyle w:val="BodyText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KeplerStd-Medium" w:hAnsi="KeplerStd-Medium" w:cs="KeplerStd-Medium"/>
                <w:sz w:val="24"/>
                <w:szCs w:val="24"/>
              </w:rPr>
              <w:t>Strategic Use of Information Resources</w:t>
            </w:r>
          </w:p>
        </w:tc>
      </w:tr>
      <w:tr w:rsidR="00F10FCD" w:rsidRPr="00783F78" w14:paraId="44B4B9BD" w14:textId="77777777" w:rsidTr="00F10FCD">
        <w:tc>
          <w:tcPr>
            <w:tcW w:w="918" w:type="dxa"/>
          </w:tcPr>
          <w:p w14:paraId="0D11CE42" w14:textId="6F2F3F46" w:rsidR="00F10FCD" w:rsidRPr="00783F78" w:rsidRDefault="00F10FCD" w:rsidP="007C46E5">
            <w:pPr>
              <w:pStyle w:val="BodyText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816" w:type="dxa"/>
          </w:tcPr>
          <w:p w14:paraId="6A11B75F" w14:textId="1F7B7B52" w:rsidR="00F10FCD" w:rsidRPr="00783F78" w:rsidRDefault="00F10FCD" w:rsidP="007C46E5">
            <w:pPr>
              <w:pStyle w:val="BodyText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KeplerStd-Medium" w:hAnsi="KeplerStd-Medium" w:cs="KeplerStd-Medium"/>
                <w:sz w:val="24"/>
                <w:szCs w:val="24"/>
              </w:rPr>
              <w:t>Organizational Strategy and Information Systems</w:t>
            </w:r>
          </w:p>
        </w:tc>
      </w:tr>
      <w:tr w:rsidR="00F10FCD" w:rsidRPr="00783F78" w14:paraId="052284C7" w14:textId="77777777" w:rsidTr="00F10FCD">
        <w:tc>
          <w:tcPr>
            <w:tcW w:w="918" w:type="dxa"/>
          </w:tcPr>
          <w:p w14:paraId="644655A9" w14:textId="029B43DD" w:rsidR="00F10FCD" w:rsidRPr="00783F78" w:rsidRDefault="00F10FCD" w:rsidP="007C46E5">
            <w:pPr>
              <w:pStyle w:val="BodyText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3816" w:type="dxa"/>
          </w:tcPr>
          <w:p w14:paraId="3EC0CA6D" w14:textId="5BE9181D" w:rsidR="00F10FCD" w:rsidRPr="00783F78" w:rsidRDefault="00F10FCD" w:rsidP="007C46E5">
            <w:pPr>
              <w:pStyle w:val="BodyText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KeplerStd-Medium" w:hAnsi="KeplerStd-Medium" w:cs="KeplerStd-Medium"/>
                <w:sz w:val="24"/>
                <w:szCs w:val="24"/>
              </w:rPr>
              <w:t>Information Technology and the Design of Work</w:t>
            </w:r>
          </w:p>
        </w:tc>
      </w:tr>
      <w:tr w:rsidR="00F10FCD" w:rsidRPr="00783F78" w14:paraId="4E0FDC05" w14:textId="77777777" w:rsidTr="00F10FCD">
        <w:tc>
          <w:tcPr>
            <w:tcW w:w="918" w:type="dxa"/>
          </w:tcPr>
          <w:p w14:paraId="184C7D38" w14:textId="19872A43" w:rsidR="00F10FCD" w:rsidRPr="00783F78" w:rsidRDefault="00F10FCD" w:rsidP="007C46E5">
            <w:pPr>
              <w:pStyle w:val="BodyText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3816" w:type="dxa"/>
          </w:tcPr>
          <w:p w14:paraId="5E1B0807" w14:textId="0F9A102F" w:rsidR="00F10FCD" w:rsidRPr="00783F78" w:rsidRDefault="00F10FCD" w:rsidP="007C46E5">
            <w:pPr>
              <w:pStyle w:val="BodyText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KeplerStd-Medium" w:hAnsi="KeplerStd-Medium" w:cs="KeplerStd-Medium"/>
                <w:sz w:val="24"/>
                <w:szCs w:val="24"/>
              </w:rPr>
              <w:t>Information Systems and Digital Transformation</w:t>
            </w:r>
          </w:p>
        </w:tc>
      </w:tr>
      <w:tr w:rsidR="00F10FCD" w:rsidRPr="00783F78" w14:paraId="265F68CC" w14:textId="77777777" w:rsidTr="00F10FCD">
        <w:tc>
          <w:tcPr>
            <w:tcW w:w="918" w:type="dxa"/>
          </w:tcPr>
          <w:p w14:paraId="51787FBC" w14:textId="716D0FED" w:rsidR="00F10FCD" w:rsidRPr="00783F78" w:rsidRDefault="00F10FCD" w:rsidP="007C46E5">
            <w:pPr>
              <w:pStyle w:val="BodyText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3816" w:type="dxa"/>
          </w:tcPr>
          <w:p w14:paraId="4C3B9F69" w14:textId="37BC5187" w:rsidR="00F10FCD" w:rsidRPr="00783F78" w:rsidRDefault="00F10FCD" w:rsidP="007C46E5">
            <w:pPr>
              <w:pStyle w:val="BodyText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KeplerStd-Medium" w:hAnsi="KeplerStd-Medium" w:cs="KeplerStd-Medium"/>
                <w:sz w:val="24"/>
                <w:szCs w:val="24"/>
              </w:rPr>
              <w:t>Architecture and Infrastructure</w:t>
            </w:r>
          </w:p>
        </w:tc>
      </w:tr>
      <w:tr w:rsidR="00F10FCD" w:rsidRPr="00783F78" w14:paraId="4EC19EC6" w14:textId="77777777" w:rsidTr="00F10FCD">
        <w:trPr>
          <w:trHeight w:val="107"/>
        </w:trPr>
        <w:tc>
          <w:tcPr>
            <w:tcW w:w="918" w:type="dxa"/>
          </w:tcPr>
          <w:p w14:paraId="354411EF" w14:textId="0008E1CD" w:rsidR="00F10FCD" w:rsidRPr="00783F78" w:rsidRDefault="00F10FCD" w:rsidP="007C46E5">
            <w:pPr>
              <w:pStyle w:val="BodyText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3816" w:type="dxa"/>
          </w:tcPr>
          <w:p w14:paraId="11DC62A9" w14:textId="59A59893" w:rsidR="00F10FCD" w:rsidRPr="00783F78" w:rsidRDefault="00F10FCD" w:rsidP="007C46E5">
            <w:pPr>
              <w:pStyle w:val="BodyText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Midterm Project</w:t>
            </w:r>
            <w:r w:rsidR="00361CA8">
              <w:rPr>
                <w:rFonts w:ascii="Times New Roman" w:hAnsi="Times New Roman"/>
                <w:color w:val="000000"/>
                <w:sz w:val="24"/>
                <w:szCs w:val="24"/>
              </w:rPr>
              <w:t>/Quiz</w:t>
            </w:r>
          </w:p>
        </w:tc>
      </w:tr>
      <w:tr w:rsidR="00F10FCD" w:rsidRPr="00783F78" w14:paraId="6B2BFA08" w14:textId="77777777" w:rsidTr="00F10FCD">
        <w:trPr>
          <w:trHeight w:val="107"/>
        </w:trPr>
        <w:tc>
          <w:tcPr>
            <w:tcW w:w="918" w:type="dxa"/>
          </w:tcPr>
          <w:p w14:paraId="74F4EBCE" w14:textId="6FCB1BC2" w:rsidR="00F10FCD" w:rsidRPr="00783F78" w:rsidRDefault="00F10FCD" w:rsidP="00F65560">
            <w:pPr>
              <w:pStyle w:val="BodyText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3816" w:type="dxa"/>
          </w:tcPr>
          <w:p w14:paraId="2833ED86" w14:textId="17F653E3" w:rsidR="00F10FCD" w:rsidRPr="00783F78" w:rsidRDefault="00F10FCD" w:rsidP="00F65560">
            <w:pPr>
              <w:pStyle w:val="BodyText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KeplerStd-Medium" w:hAnsi="KeplerStd-Medium" w:cs="KeplerStd-Medium"/>
                <w:sz w:val="24"/>
                <w:szCs w:val="24"/>
              </w:rPr>
              <w:t>Cybersecurity</w:t>
            </w:r>
          </w:p>
        </w:tc>
      </w:tr>
      <w:tr w:rsidR="00F10FCD" w:rsidRPr="00783F78" w14:paraId="20C06443" w14:textId="77777777" w:rsidTr="00F10FCD">
        <w:trPr>
          <w:trHeight w:val="107"/>
        </w:trPr>
        <w:tc>
          <w:tcPr>
            <w:tcW w:w="918" w:type="dxa"/>
          </w:tcPr>
          <w:p w14:paraId="1123E245" w14:textId="5DF4DAB6" w:rsidR="00F10FCD" w:rsidRPr="00783F78" w:rsidRDefault="00F10FCD" w:rsidP="00F65560">
            <w:pPr>
              <w:pStyle w:val="BodyText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16" w:type="dxa"/>
          </w:tcPr>
          <w:p w14:paraId="0B74F3FA" w14:textId="5FFCE48F" w:rsidR="00F10FCD" w:rsidRPr="00783F78" w:rsidRDefault="00F10FCD" w:rsidP="00F65560">
            <w:pPr>
              <w:pStyle w:val="BodyText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KeplerStd-Medium" w:hAnsi="KeplerStd-Medium" w:cs="KeplerStd-Medium"/>
                <w:sz w:val="24"/>
                <w:szCs w:val="24"/>
              </w:rPr>
              <w:t>The Business of Information Technology</w:t>
            </w:r>
          </w:p>
        </w:tc>
      </w:tr>
      <w:tr w:rsidR="00F10FCD" w:rsidRPr="00783F78" w14:paraId="59272EDE" w14:textId="77777777" w:rsidTr="00F10FCD">
        <w:trPr>
          <w:trHeight w:val="107"/>
        </w:trPr>
        <w:tc>
          <w:tcPr>
            <w:tcW w:w="918" w:type="dxa"/>
          </w:tcPr>
          <w:p w14:paraId="0FD32FC8" w14:textId="15775BB3" w:rsidR="00F10FCD" w:rsidRPr="00783F78" w:rsidRDefault="00F10FCD" w:rsidP="00F65560">
            <w:pPr>
              <w:pStyle w:val="BodyText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16" w:type="dxa"/>
          </w:tcPr>
          <w:p w14:paraId="66F4D1F2" w14:textId="03D92B87" w:rsidR="00F10FCD" w:rsidRPr="00783F78" w:rsidRDefault="00F10FCD" w:rsidP="00F65560">
            <w:pPr>
              <w:pStyle w:val="BodyText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KeplerStd-Medium" w:hAnsi="KeplerStd-Medium" w:cs="KeplerStd-Medium"/>
                <w:sz w:val="24"/>
                <w:szCs w:val="24"/>
              </w:rPr>
              <w:t>Information Technology Governance</w:t>
            </w:r>
          </w:p>
        </w:tc>
      </w:tr>
      <w:tr w:rsidR="00F10FCD" w:rsidRPr="00783F78" w14:paraId="68732A0F" w14:textId="77777777" w:rsidTr="00F10FCD">
        <w:trPr>
          <w:trHeight w:val="107"/>
        </w:trPr>
        <w:tc>
          <w:tcPr>
            <w:tcW w:w="918" w:type="dxa"/>
          </w:tcPr>
          <w:p w14:paraId="4F3DE173" w14:textId="1F05A4DE" w:rsidR="00F10FCD" w:rsidRPr="00783F78" w:rsidRDefault="00F10FCD" w:rsidP="00F65560">
            <w:pPr>
              <w:pStyle w:val="BodyText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16" w:type="dxa"/>
          </w:tcPr>
          <w:p w14:paraId="6BAD0A5B" w14:textId="3D678AE6" w:rsidR="00F10FCD" w:rsidRPr="00783F78" w:rsidRDefault="00F10FCD" w:rsidP="00F65560">
            <w:pPr>
              <w:pStyle w:val="BodyText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KeplerStd-Medium" w:hAnsi="KeplerStd-Medium" w:cs="KeplerStd-Medium"/>
                <w:sz w:val="24"/>
                <w:szCs w:val="24"/>
              </w:rPr>
              <w:t>Information Technology Sourcing</w:t>
            </w:r>
          </w:p>
        </w:tc>
      </w:tr>
      <w:tr w:rsidR="00F10FCD" w:rsidRPr="00783F78" w14:paraId="21494E19" w14:textId="77777777" w:rsidTr="00F10FCD">
        <w:trPr>
          <w:trHeight w:val="107"/>
        </w:trPr>
        <w:tc>
          <w:tcPr>
            <w:tcW w:w="918" w:type="dxa"/>
          </w:tcPr>
          <w:p w14:paraId="25217BF5" w14:textId="36928D06" w:rsidR="00F10FCD" w:rsidRPr="00783F78" w:rsidRDefault="00F10FCD" w:rsidP="00F65560">
            <w:pPr>
              <w:pStyle w:val="BodyText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16" w:type="dxa"/>
          </w:tcPr>
          <w:p w14:paraId="74D16CD6" w14:textId="48485D84" w:rsidR="00F10FCD" w:rsidRPr="00695337" w:rsidRDefault="00F10FCD" w:rsidP="00F65560">
            <w:pPr>
              <w:autoSpaceDE w:val="0"/>
              <w:autoSpaceDN w:val="0"/>
              <w:adjustRightInd w:val="0"/>
              <w:spacing w:after="0" w:line="240" w:lineRule="auto"/>
              <w:rPr>
                <w:rFonts w:ascii="KeplerStd-Medium" w:hAnsi="KeplerStd-Medium" w:cs="KeplerStd-Medium"/>
                <w:sz w:val="24"/>
                <w:szCs w:val="24"/>
              </w:rPr>
            </w:pPr>
            <w:r>
              <w:rPr>
                <w:rFonts w:ascii="KeplerStd-Medium" w:hAnsi="KeplerStd-Medium" w:cs="KeplerStd-Medium"/>
                <w:sz w:val="24"/>
                <w:szCs w:val="24"/>
              </w:rPr>
              <w:t>Managing IT Projects</w:t>
            </w:r>
          </w:p>
        </w:tc>
      </w:tr>
      <w:tr w:rsidR="00F10FCD" w:rsidRPr="00783F78" w14:paraId="062B9298" w14:textId="77777777" w:rsidTr="00F10FCD">
        <w:trPr>
          <w:trHeight w:val="107"/>
        </w:trPr>
        <w:tc>
          <w:tcPr>
            <w:tcW w:w="918" w:type="dxa"/>
          </w:tcPr>
          <w:p w14:paraId="1445CE68" w14:textId="2F38F7BF" w:rsidR="00F10FCD" w:rsidRPr="00783F78" w:rsidRDefault="00F10FCD" w:rsidP="00F65560">
            <w:pPr>
              <w:pStyle w:val="BodyText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16" w:type="dxa"/>
          </w:tcPr>
          <w:p w14:paraId="19D47224" w14:textId="1B386121" w:rsidR="00F10FCD" w:rsidRPr="00783F78" w:rsidRDefault="00F10FCD" w:rsidP="00F65560">
            <w:pPr>
              <w:pStyle w:val="BodyText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KeplerStd-Medium" w:hAnsi="KeplerStd-Medium" w:cs="KeplerStd-Medium"/>
                <w:sz w:val="24"/>
                <w:szCs w:val="24"/>
              </w:rPr>
              <w:t>Business Intelligence, Artificial Intelligence, Knowledge Management, and Analytics</w:t>
            </w:r>
          </w:p>
        </w:tc>
      </w:tr>
      <w:tr w:rsidR="00F10FCD" w:rsidRPr="00783F78" w14:paraId="4A2B4201" w14:textId="77777777" w:rsidTr="00F10FCD">
        <w:trPr>
          <w:trHeight w:val="107"/>
        </w:trPr>
        <w:tc>
          <w:tcPr>
            <w:tcW w:w="918" w:type="dxa"/>
          </w:tcPr>
          <w:p w14:paraId="50A385F3" w14:textId="4BE057E7" w:rsidR="00F10FCD" w:rsidRPr="00783F78" w:rsidRDefault="00F10FCD" w:rsidP="00F65560">
            <w:pPr>
              <w:pStyle w:val="BodyText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16" w:type="dxa"/>
          </w:tcPr>
          <w:p w14:paraId="0039F2FB" w14:textId="46EFBD64" w:rsidR="00F10FCD" w:rsidRPr="00783F78" w:rsidRDefault="00361CA8" w:rsidP="00F65560">
            <w:pPr>
              <w:pStyle w:val="BodyText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Quiz/</w:t>
            </w:r>
            <w:r w:rsidR="00826896" w:rsidRPr="00783F78">
              <w:rPr>
                <w:rFonts w:ascii="Times New Roman" w:eastAsia="Calibri" w:hAnsi="Times New Roman"/>
                <w:sz w:val="24"/>
                <w:szCs w:val="24"/>
              </w:rPr>
              <w:t>Final Project</w:t>
            </w:r>
          </w:p>
        </w:tc>
      </w:tr>
      <w:tr w:rsidR="00F10FCD" w:rsidRPr="00783F78" w14:paraId="724E09DC" w14:textId="77777777" w:rsidTr="00F10FCD">
        <w:trPr>
          <w:trHeight w:val="107"/>
        </w:trPr>
        <w:tc>
          <w:tcPr>
            <w:tcW w:w="918" w:type="dxa"/>
          </w:tcPr>
          <w:p w14:paraId="543BA2A1" w14:textId="22353C60" w:rsidR="00F10FCD" w:rsidRPr="00783F78" w:rsidRDefault="00F10FCD" w:rsidP="00F65560">
            <w:pPr>
              <w:pStyle w:val="BodyText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16" w:type="dxa"/>
          </w:tcPr>
          <w:p w14:paraId="10D5BA05" w14:textId="57444399" w:rsidR="00F10FCD" w:rsidRPr="00783F78" w:rsidRDefault="00F10FCD" w:rsidP="00F65560">
            <w:pPr>
              <w:pStyle w:val="BodyText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83F78">
              <w:rPr>
                <w:rFonts w:ascii="Times New Roman" w:eastAsia="Calibri" w:hAnsi="Times New Roman"/>
                <w:sz w:val="24"/>
                <w:szCs w:val="24"/>
              </w:rPr>
              <w:t>Final Project</w:t>
            </w:r>
          </w:p>
        </w:tc>
      </w:tr>
      <w:tr w:rsidR="00F10FCD" w:rsidRPr="00783F78" w14:paraId="18481D5D" w14:textId="77777777" w:rsidTr="00F10FCD">
        <w:trPr>
          <w:trHeight w:val="107"/>
        </w:trPr>
        <w:tc>
          <w:tcPr>
            <w:tcW w:w="918" w:type="dxa"/>
          </w:tcPr>
          <w:p w14:paraId="36DD3808" w14:textId="6AEDB315" w:rsidR="00F10FCD" w:rsidRPr="00783F78" w:rsidRDefault="00F10FCD" w:rsidP="00F65560">
            <w:pPr>
              <w:pStyle w:val="BodyText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16" w:type="dxa"/>
          </w:tcPr>
          <w:p w14:paraId="631E30EF" w14:textId="0D436C95" w:rsidR="00F10FCD" w:rsidRPr="00783F78" w:rsidRDefault="00F10FCD" w:rsidP="00F65560">
            <w:pPr>
              <w:pStyle w:val="BodyText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83F78">
              <w:rPr>
                <w:rFonts w:ascii="Times New Roman" w:eastAsia="Calibri" w:hAnsi="Times New Roman"/>
                <w:sz w:val="24"/>
                <w:szCs w:val="24"/>
              </w:rPr>
              <w:t>Self-Learning</w:t>
            </w:r>
          </w:p>
        </w:tc>
      </w:tr>
      <w:tr w:rsidR="00F10FCD" w:rsidRPr="00783F78" w14:paraId="41C4C88F" w14:textId="77777777" w:rsidTr="00F10FCD">
        <w:trPr>
          <w:trHeight w:val="107"/>
        </w:trPr>
        <w:tc>
          <w:tcPr>
            <w:tcW w:w="918" w:type="dxa"/>
          </w:tcPr>
          <w:p w14:paraId="219B38C7" w14:textId="52C9CAB7" w:rsidR="00F10FCD" w:rsidRPr="00783F78" w:rsidRDefault="00F10FCD" w:rsidP="00F65560">
            <w:pPr>
              <w:pStyle w:val="BodyText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16" w:type="dxa"/>
          </w:tcPr>
          <w:p w14:paraId="439EE505" w14:textId="6E2BE7A2" w:rsidR="00F10FCD" w:rsidRPr="00783F78" w:rsidRDefault="00F10FCD" w:rsidP="00F65560">
            <w:pPr>
              <w:pStyle w:val="BodyText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83F78">
              <w:rPr>
                <w:rFonts w:ascii="Times New Roman" w:eastAsia="Calibri" w:hAnsi="Times New Roman"/>
                <w:sz w:val="24"/>
                <w:szCs w:val="24"/>
              </w:rPr>
              <w:t>Self-Learning</w:t>
            </w:r>
          </w:p>
        </w:tc>
      </w:tr>
    </w:tbl>
    <w:p w14:paraId="788FEA64" w14:textId="77777777" w:rsidR="00E57DEF" w:rsidRDefault="00E57DEF" w:rsidP="00B86FB4">
      <w:pPr>
        <w:rPr>
          <w:rFonts w:ascii="Times New Roman" w:hAnsi="Times New Roman"/>
          <w:sz w:val="24"/>
          <w:szCs w:val="24"/>
        </w:rPr>
      </w:pPr>
    </w:p>
    <w:p w14:paraId="3A613B42" w14:textId="380056EF" w:rsidR="00585EDB" w:rsidRPr="00783F78" w:rsidRDefault="00585EDB" w:rsidP="00585EDB">
      <w:pPr>
        <w:pStyle w:val="Heading1"/>
      </w:pPr>
      <w:r w:rsidRPr="00783F78">
        <w:t>Required Texts</w:t>
      </w:r>
    </w:p>
    <w:p w14:paraId="3F2B1789" w14:textId="1D708230" w:rsidR="00585EDB" w:rsidRPr="005C3E8A" w:rsidRDefault="00651E9B" w:rsidP="005C3E8A">
      <w:pPr>
        <w:pStyle w:val="BodyText2"/>
        <w:jc w:val="both"/>
        <w:rPr>
          <w:rFonts w:ascii="Times New Roman" w:eastAsia="Calibri" w:hAnsi="Times New Roman"/>
          <w:sz w:val="24"/>
          <w:szCs w:val="24"/>
        </w:rPr>
      </w:pPr>
      <w:hyperlink r:id="rId7" w:history="1">
        <w:r w:rsidR="005C3E8A" w:rsidRPr="00682249">
          <w:rPr>
            <w:rFonts w:ascii="Times New Roman" w:eastAsia="Calibri" w:hAnsi="Times New Roman"/>
            <w:i/>
            <w:iCs/>
            <w:sz w:val="24"/>
            <w:szCs w:val="24"/>
          </w:rPr>
          <w:t>Managing and Using Information Systems: A Strategic Approach</w:t>
        </w:r>
        <w:r w:rsidR="005C3E8A" w:rsidRPr="005C3E8A">
          <w:rPr>
            <w:rFonts w:ascii="Times New Roman" w:eastAsia="Calibri" w:hAnsi="Times New Roman"/>
            <w:sz w:val="24"/>
            <w:szCs w:val="24"/>
          </w:rPr>
          <w:t>, 8th Edition</w:t>
        </w:r>
      </w:hyperlink>
      <w:r w:rsidR="005C3E8A" w:rsidRPr="005C3E8A">
        <w:rPr>
          <w:rFonts w:ascii="Times New Roman" w:eastAsia="Calibri" w:hAnsi="Times New Roman"/>
          <w:sz w:val="24"/>
          <w:szCs w:val="24"/>
        </w:rPr>
        <w:br/>
        <w:t xml:space="preserve">by </w:t>
      </w:r>
      <w:r w:rsidR="005C3E8A" w:rsidRPr="00682249">
        <w:rPr>
          <w:rFonts w:ascii="Times New Roman" w:eastAsia="Calibri" w:hAnsi="Times New Roman"/>
          <w:sz w:val="24"/>
          <w:szCs w:val="24"/>
        </w:rPr>
        <w:t xml:space="preserve">Keri E. </w:t>
      </w:r>
      <w:proofErr w:type="spellStart"/>
      <w:r w:rsidR="005C3E8A" w:rsidRPr="00682249">
        <w:rPr>
          <w:rFonts w:ascii="Times New Roman" w:eastAsia="Calibri" w:hAnsi="Times New Roman"/>
          <w:sz w:val="24"/>
          <w:szCs w:val="24"/>
        </w:rPr>
        <w:t>Pearlson</w:t>
      </w:r>
      <w:proofErr w:type="spellEnd"/>
      <w:r w:rsidR="005C3E8A" w:rsidRPr="00682249">
        <w:rPr>
          <w:rFonts w:ascii="Times New Roman" w:eastAsia="Calibri" w:hAnsi="Times New Roman"/>
          <w:sz w:val="24"/>
          <w:szCs w:val="24"/>
        </w:rPr>
        <w:t>, Carol S. Saunders, Dennis F. Galletta</w:t>
      </w:r>
    </w:p>
    <w:sectPr w:rsidR="00585EDB" w:rsidRPr="005C3E8A" w:rsidSect="003D061D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01C08" w14:textId="77777777" w:rsidR="00651E9B" w:rsidRDefault="00651E9B" w:rsidP="00091441">
      <w:pPr>
        <w:spacing w:after="0" w:line="240" w:lineRule="auto"/>
      </w:pPr>
      <w:r>
        <w:separator/>
      </w:r>
    </w:p>
  </w:endnote>
  <w:endnote w:type="continuationSeparator" w:id="0">
    <w:p w14:paraId="176E9C76" w14:textId="77777777" w:rsidR="00651E9B" w:rsidRDefault="00651E9B" w:rsidP="00091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KeplerStd-Medium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75EDB" w14:textId="77777777" w:rsidR="00651E9B" w:rsidRDefault="00651E9B" w:rsidP="00091441">
      <w:pPr>
        <w:spacing w:after="0" w:line="240" w:lineRule="auto"/>
      </w:pPr>
      <w:r>
        <w:separator/>
      </w:r>
    </w:p>
  </w:footnote>
  <w:footnote w:type="continuationSeparator" w:id="0">
    <w:p w14:paraId="3CE14D37" w14:textId="77777777" w:rsidR="00651E9B" w:rsidRDefault="00651E9B" w:rsidP="000914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B78BB"/>
    <w:multiLevelType w:val="hybridMultilevel"/>
    <w:tmpl w:val="D3F888D2"/>
    <w:lvl w:ilvl="0" w:tplc="7B1EBAE2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A3915"/>
    <w:multiLevelType w:val="hybridMultilevel"/>
    <w:tmpl w:val="0CA8F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B829E2"/>
    <w:multiLevelType w:val="hybridMultilevel"/>
    <w:tmpl w:val="0CA8F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C9422E"/>
    <w:multiLevelType w:val="hybridMultilevel"/>
    <w:tmpl w:val="52804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4959AB"/>
    <w:multiLevelType w:val="hybridMultilevel"/>
    <w:tmpl w:val="45F647B0"/>
    <w:lvl w:ilvl="0" w:tplc="FFFFFFFF">
      <w:start w:val="1"/>
      <w:numFmt w:val="bullet"/>
      <w:pStyle w:val="Bullet"/>
      <w:lvlText w:val=""/>
      <w:lvlJc w:val="left"/>
      <w:pPr>
        <w:tabs>
          <w:tab w:val="num" w:pos="504"/>
        </w:tabs>
        <w:ind w:left="504" w:hanging="288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FC249E"/>
    <w:multiLevelType w:val="hybridMultilevel"/>
    <w:tmpl w:val="0CA8F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3B47A0"/>
    <w:multiLevelType w:val="hybridMultilevel"/>
    <w:tmpl w:val="0CA8F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Q1sjAyMjU3tDQ3NTFV0lEKTi0uzszPAykwqQUAVT4gPiwAAAA="/>
  </w:docVars>
  <w:rsids>
    <w:rsidRoot w:val="00E418A1"/>
    <w:rsid w:val="000209B3"/>
    <w:rsid w:val="00030B18"/>
    <w:rsid w:val="00075722"/>
    <w:rsid w:val="000813E5"/>
    <w:rsid w:val="00081D77"/>
    <w:rsid w:val="00091441"/>
    <w:rsid w:val="00092E40"/>
    <w:rsid w:val="000B57D8"/>
    <w:rsid w:val="000C068F"/>
    <w:rsid w:val="000C748C"/>
    <w:rsid w:val="000D416F"/>
    <w:rsid w:val="000D6826"/>
    <w:rsid w:val="001213DE"/>
    <w:rsid w:val="0016178F"/>
    <w:rsid w:val="001815ED"/>
    <w:rsid w:val="00193F75"/>
    <w:rsid w:val="001A149D"/>
    <w:rsid w:val="001B4363"/>
    <w:rsid w:val="001C3302"/>
    <w:rsid w:val="00202CC7"/>
    <w:rsid w:val="0020721D"/>
    <w:rsid w:val="00212B28"/>
    <w:rsid w:val="00222293"/>
    <w:rsid w:val="002261ED"/>
    <w:rsid w:val="00233350"/>
    <w:rsid w:val="00255250"/>
    <w:rsid w:val="0025616C"/>
    <w:rsid w:val="00270209"/>
    <w:rsid w:val="0028281A"/>
    <w:rsid w:val="00290B09"/>
    <w:rsid w:val="00292F9E"/>
    <w:rsid w:val="002A012C"/>
    <w:rsid w:val="002F0F29"/>
    <w:rsid w:val="00327E10"/>
    <w:rsid w:val="003553A0"/>
    <w:rsid w:val="00361CA8"/>
    <w:rsid w:val="00361FA8"/>
    <w:rsid w:val="003675A3"/>
    <w:rsid w:val="00370A2E"/>
    <w:rsid w:val="003A41A9"/>
    <w:rsid w:val="003A527D"/>
    <w:rsid w:val="003B161C"/>
    <w:rsid w:val="003D061D"/>
    <w:rsid w:val="00407E99"/>
    <w:rsid w:val="004141BF"/>
    <w:rsid w:val="00422607"/>
    <w:rsid w:val="00424E26"/>
    <w:rsid w:val="0042607E"/>
    <w:rsid w:val="00436409"/>
    <w:rsid w:val="00476F86"/>
    <w:rsid w:val="004816FA"/>
    <w:rsid w:val="004A4003"/>
    <w:rsid w:val="004F6C6C"/>
    <w:rsid w:val="0054434B"/>
    <w:rsid w:val="005523BA"/>
    <w:rsid w:val="0055292F"/>
    <w:rsid w:val="0055651F"/>
    <w:rsid w:val="00575F8C"/>
    <w:rsid w:val="00583A3D"/>
    <w:rsid w:val="00585EDB"/>
    <w:rsid w:val="005C2839"/>
    <w:rsid w:val="005C3E8A"/>
    <w:rsid w:val="005C65AB"/>
    <w:rsid w:val="005D169E"/>
    <w:rsid w:val="005D2190"/>
    <w:rsid w:val="005E04CE"/>
    <w:rsid w:val="005F0A04"/>
    <w:rsid w:val="00604F5B"/>
    <w:rsid w:val="0061794B"/>
    <w:rsid w:val="00642F9F"/>
    <w:rsid w:val="006463D0"/>
    <w:rsid w:val="00647334"/>
    <w:rsid w:val="00651E9B"/>
    <w:rsid w:val="00660543"/>
    <w:rsid w:val="006605BF"/>
    <w:rsid w:val="006611C2"/>
    <w:rsid w:val="00675BEF"/>
    <w:rsid w:val="0068059F"/>
    <w:rsid w:val="00682249"/>
    <w:rsid w:val="00695337"/>
    <w:rsid w:val="006A33BB"/>
    <w:rsid w:val="007016A0"/>
    <w:rsid w:val="007208D5"/>
    <w:rsid w:val="00750957"/>
    <w:rsid w:val="00760BA1"/>
    <w:rsid w:val="00761408"/>
    <w:rsid w:val="00762D6E"/>
    <w:rsid w:val="00770F0C"/>
    <w:rsid w:val="007716D6"/>
    <w:rsid w:val="00775103"/>
    <w:rsid w:val="00776E77"/>
    <w:rsid w:val="00783F78"/>
    <w:rsid w:val="007C46E5"/>
    <w:rsid w:val="007D7F73"/>
    <w:rsid w:val="007E00AF"/>
    <w:rsid w:val="007E2E13"/>
    <w:rsid w:val="007E71F0"/>
    <w:rsid w:val="00823424"/>
    <w:rsid w:val="00824313"/>
    <w:rsid w:val="00826896"/>
    <w:rsid w:val="00835084"/>
    <w:rsid w:val="008472B6"/>
    <w:rsid w:val="008724F4"/>
    <w:rsid w:val="0089000C"/>
    <w:rsid w:val="008C4B51"/>
    <w:rsid w:val="008C5B89"/>
    <w:rsid w:val="008D119E"/>
    <w:rsid w:val="008D481F"/>
    <w:rsid w:val="009179AC"/>
    <w:rsid w:val="00926080"/>
    <w:rsid w:val="00943B9B"/>
    <w:rsid w:val="00943E31"/>
    <w:rsid w:val="0095554B"/>
    <w:rsid w:val="00967ABF"/>
    <w:rsid w:val="00970AFB"/>
    <w:rsid w:val="009759A9"/>
    <w:rsid w:val="00981569"/>
    <w:rsid w:val="00984A8C"/>
    <w:rsid w:val="009B4C89"/>
    <w:rsid w:val="009C6F84"/>
    <w:rsid w:val="009D11E5"/>
    <w:rsid w:val="009D6B9F"/>
    <w:rsid w:val="00A32548"/>
    <w:rsid w:val="00A50A90"/>
    <w:rsid w:val="00A550C6"/>
    <w:rsid w:val="00A86529"/>
    <w:rsid w:val="00A95E4E"/>
    <w:rsid w:val="00AC33EA"/>
    <w:rsid w:val="00AC4B32"/>
    <w:rsid w:val="00AD4F84"/>
    <w:rsid w:val="00AF35A6"/>
    <w:rsid w:val="00B044B8"/>
    <w:rsid w:val="00B201A9"/>
    <w:rsid w:val="00B86733"/>
    <w:rsid w:val="00B86E51"/>
    <w:rsid w:val="00B86FB4"/>
    <w:rsid w:val="00B87D82"/>
    <w:rsid w:val="00BA7185"/>
    <w:rsid w:val="00BA7B6E"/>
    <w:rsid w:val="00BB6353"/>
    <w:rsid w:val="00BC26CE"/>
    <w:rsid w:val="00BD4CD9"/>
    <w:rsid w:val="00BE4ACC"/>
    <w:rsid w:val="00BE7432"/>
    <w:rsid w:val="00C02A80"/>
    <w:rsid w:val="00C06647"/>
    <w:rsid w:val="00C2466A"/>
    <w:rsid w:val="00C30B06"/>
    <w:rsid w:val="00C327BA"/>
    <w:rsid w:val="00C57A10"/>
    <w:rsid w:val="00C7106D"/>
    <w:rsid w:val="00C8554D"/>
    <w:rsid w:val="00CB6086"/>
    <w:rsid w:val="00CD292E"/>
    <w:rsid w:val="00CF56ED"/>
    <w:rsid w:val="00D1603B"/>
    <w:rsid w:val="00D24259"/>
    <w:rsid w:val="00D25E8E"/>
    <w:rsid w:val="00D268B3"/>
    <w:rsid w:val="00D34206"/>
    <w:rsid w:val="00D43F84"/>
    <w:rsid w:val="00D54FA0"/>
    <w:rsid w:val="00D569DF"/>
    <w:rsid w:val="00DB25A7"/>
    <w:rsid w:val="00DC19B0"/>
    <w:rsid w:val="00DC1C87"/>
    <w:rsid w:val="00DE3840"/>
    <w:rsid w:val="00E418A1"/>
    <w:rsid w:val="00E57DEF"/>
    <w:rsid w:val="00E605DC"/>
    <w:rsid w:val="00E70314"/>
    <w:rsid w:val="00E74848"/>
    <w:rsid w:val="00E81804"/>
    <w:rsid w:val="00E94DA7"/>
    <w:rsid w:val="00E97C04"/>
    <w:rsid w:val="00EB1023"/>
    <w:rsid w:val="00EB7476"/>
    <w:rsid w:val="00EE7E3E"/>
    <w:rsid w:val="00EF52A5"/>
    <w:rsid w:val="00F020FB"/>
    <w:rsid w:val="00F05DD4"/>
    <w:rsid w:val="00F10FCD"/>
    <w:rsid w:val="00F37B3E"/>
    <w:rsid w:val="00F422CB"/>
    <w:rsid w:val="00F501C2"/>
    <w:rsid w:val="00F55837"/>
    <w:rsid w:val="00F65560"/>
    <w:rsid w:val="00F95B02"/>
    <w:rsid w:val="00FA3619"/>
    <w:rsid w:val="00FA3EC0"/>
    <w:rsid w:val="00FB1C12"/>
    <w:rsid w:val="00FD0A84"/>
    <w:rsid w:val="00FD6AC7"/>
    <w:rsid w:val="00FF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9A92A6"/>
  <w15:chartTrackingRefBased/>
  <w15:docId w15:val="{24602391-6DA2-44F8-B59E-6977D1734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F8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3F78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1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6086"/>
    <w:pPr>
      <w:ind w:left="720"/>
      <w:contextualSpacing/>
    </w:pPr>
  </w:style>
  <w:style w:type="paragraph" w:customStyle="1" w:styleId="Default">
    <w:name w:val="Default"/>
    <w:rsid w:val="00CB6086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7E2E13"/>
    <w:pPr>
      <w:spacing w:after="0" w:line="240" w:lineRule="auto"/>
      <w:ind w:right="108"/>
    </w:pPr>
    <w:rPr>
      <w:rFonts w:ascii="Book Antiqua" w:eastAsia="Times New Roman" w:hAnsi="Book Antiqua"/>
      <w:sz w:val="20"/>
      <w:szCs w:val="20"/>
    </w:rPr>
  </w:style>
  <w:style w:type="character" w:customStyle="1" w:styleId="BodyText2Char">
    <w:name w:val="Body Text 2 Char"/>
    <w:link w:val="BodyText2"/>
    <w:uiPriority w:val="99"/>
    <w:rsid w:val="007E2E13"/>
    <w:rPr>
      <w:rFonts w:ascii="Book Antiqua" w:eastAsia="Times New Roman" w:hAnsi="Book Antiqua" w:cs="Times New Roman"/>
      <w:sz w:val="20"/>
      <w:szCs w:val="20"/>
    </w:rPr>
  </w:style>
  <w:style w:type="paragraph" w:styleId="BlockText">
    <w:name w:val="Block Text"/>
    <w:basedOn w:val="Normal"/>
    <w:uiPriority w:val="99"/>
    <w:rsid w:val="007016A0"/>
    <w:pPr>
      <w:tabs>
        <w:tab w:val="left" w:pos="9180"/>
      </w:tabs>
      <w:spacing w:after="0" w:line="240" w:lineRule="auto"/>
      <w:ind w:left="720" w:right="108"/>
    </w:pPr>
    <w:rPr>
      <w:rFonts w:ascii="Book Antiqua" w:eastAsia="Times New Roman" w:hAnsi="Book Antiqua"/>
      <w:sz w:val="20"/>
      <w:szCs w:val="20"/>
    </w:rPr>
  </w:style>
  <w:style w:type="paragraph" w:styleId="ListBullet">
    <w:name w:val="List Bullet"/>
    <w:basedOn w:val="Normal"/>
    <w:rsid w:val="00FA3EC0"/>
    <w:pPr>
      <w:numPr>
        <w:numId w:val="1"/>
      </w:num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Bullet">
    <w:name w:val="Bullet"/>
    <w:basedOn w:val="Normal"/>
    <w:rsid w:val="00E57DEF"/>
    <w:pPr>
      <w:numPr>
        <w:numId w:val="2"/>
      </w:num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9144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91441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09144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91441"/>
    <w:rPr>
      <w:sz w:val="22"/>
      <w:szCs w:val="22"/>
    </w:rPr>
  </w:style>
  <w:style w:type="table" w:styleId="PlainTable1">
    <w:name w:val="Plain Table 1"/>
    <w:basedOn w:val="TableNormal"/>
    <w:uiPriority w:val="41"/>
    <w:rsid w:val="00C7106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C7106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213DE"/>
    <w:pPr>
      <w:spacing w:after="0" w:line="240" w:lineRule="auto"/>
      <w:contextualSpacing/>
    </w:pPr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13DE"/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4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83F78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styleId="Strong">
    <w:name w:val="Strong"/>
    <w:basedOn w:val="DefaultParagraphFont"/>
    <w:uiPriority w:val="22"/>
    <w:qFormat/>
    <w:rsid w:val="005C3E8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C3E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earlsonandsaunders.com/page/about-the-boo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2</Pages>
  <Words>267</Words>
  <Characters>1709</Characters>
  <Application>Microsoft Office Word</Application>
  <DocSecurity>0</DocSecurity>
  <Lines>94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Vipin</cp:lastModifiedBy>
  <cp:revision>35</cp:revision>
  <dcterms:created xsi:type="dcterms:W3CDTF">2021-11-18T18:37:00Z</dcterms:created>
  <dcterms:modified xsi:type="dcterms:W3CDTF">2025-06-09T04:32:00Z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48868990220eb99b67dbb85e6017abb882ea225d7f665b3b3cd520ff7262847e</vt:lpwstr>
  </property>
</Properties>
</file>