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E6" w:rsidRPr="007D1180" w:rsidRDefault="00F835E6" w:rsidP="00F835E6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D1180">
        <w:rPr>
          <w:rFonts w:asciiTheme="majorEastAsia" w:eastAsiaTheme="majorEastAsia" w:hAnsiTheme="majorEastAsia" w:hint="eastAsia"/>
          <w:b/>
          <w:sz w:val="36"/>
          <w:szCs w:val="36"/>
        </w:rPr>
        <w:t>管院課程大綱</w:t>
      </w:r>
    </w:p>
    <w:p w:rsidR="00F835E6" w:rsidRPr="007D1180" w:rsidRDefault="00F835E6" w:rsidP="00F835E6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2019.05.30</w:t>
      </w:r>
      <w:r w:rsidRPr="007D1180">
        <w:rPr>
          <w:rFonts w:asciiTheme="majorEastAsia" w:eastAsiaTheme="majorEastAsia" w:hAnsiTheme="majorEastAsia" w:hint="eastAsia"/>
          <w:b/>
          <w:sz w:val="20"/>
          <w:szCs w:val="20"/>
        </w:rPr>
        <w:t>修訂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276"/>
        <w:gridCol w:w="992"/>
        <w:gridCol w:w="992"/>
        <w:gridCol w:w="29"/>
        <w:gridCol w:w="680"/>
        <w:gridCol w:w="1559"/>
      </w:tblGrid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系所</w:t>
            </w:r>
          </w:p>
        </w:tc>
        <w:tc>
          <w:tcPr>
            <w:tcW w:w="4394" w:type="dxa"/>
            <w:gridSpan w:val="3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企管系博士班</w:t>
            </w:r>
          </w:p>
        </w:tc>
        <w:tc>
          <w:tcPr>
            <w:tcW w:w="992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必選修</w:t>
            </w:r>
          </w:p>
        </w:tc>
        <w:tc>
          <w:tcPr>
            <w:tcW w:w="2268" w:type="dxa"/>
            <w:gridSpan w:val="3"/>
          </w:tcPr>
          <w:p w:rsidR="00F835E6" w:rsidRPr="00490886" w:rsidRDefault="004E5EC9" w:rsidP="00F46C1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必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課程名稱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F835E6" w:rsidRPr="00490886" w:rsidRDefault="004E5EC9" w:rsidP="007B53F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高等企業研究方法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學分數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學年/學期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5F2CA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1</w:t>
            </w:r>
            <w:r w:rsidR="005F2CAD"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學年第</w:t>
            </w:r>
            <w:r w:rsidR="005F2CAD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學期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講授代碼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講授教師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鍾憲瑞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地點/時間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5F2CAD">
            <w:pPr>
              <w:ind w:left="2876" w:hanging="2876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管院443，週</w:t>
            </w:r>
            <w:r w:rsidR="004E5EC9">
              <w:rPr>
                <w:rFonts w:asciiTheme="majorEastAsia" w:eastAsiaTheme="majorEastAsia" w:hAnsiTheme="majorEastAsia" w:hint="eastAsia"/>
                <w:szCs w:val="24"/>
              </w:rPr>
              <w:t>六</w:t>
            </w:r>
            <w:r w:rsidR="005F2CAD">
              <w:rPr>
                <w:rFonts w:asciiTheme="majorEastAsia" w:eastAsiaTheme="majorEastAsia" w:hAnsiTheme="majorEastAsia"/>
                <w:szCs w:val="24"/>
              </w:rPr>
              <w:t>13-16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先修課程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課程目標</w:t>
            </w:r>
          </w:p>
        </w:tc>
        <w:tc>
          <w:tcPr>
            <w:tcW w:w="7654" w:type="dxa"/>
            <w:gridSpan w:val="7"/>
          </w:tcPr>
          <w:p w:rsidR="00F835E6" w:rsidRPr="00490886" w:rsidRDefault="004E5EC9" w:rsidP="00F835E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學習社會科學研究的深層概念</w:t>
            </w:r>
          </w:p>
        </w:tc>
      </w:tr>
      <w:tr w:rsidR="00F835E6" w:rsidRPr="00517CF3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教材</w:t>
            </w:r>
          </w:p>
        </w:tc>
        <w:tc>
          <w:tcPr>
            <w:tcW w:w="7654" w:type="dxa"/>
            <w:gridSpan w:val="7"/>
          </w:tcPr>
          <w:p w:rsidR="00010FCE" w:rsidRDefault="00010FCE" w:rsidP="00010F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1.亞里斯多德（呂穆迪譯述，2010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版一刷），</w:t>
            </w:r>
            <w:bookmarkStart w:id="0" w:name="OLE_LINK5"/>
            <w:r>
              <w:rPr>
                <w:rFonts w:asciiTheme="majorEastAsia" w:eastAsiaTheme="majorEastAsia" w:hAnsiTheme="majorEastAsia" w:hint="eastAsia"/>
                <w:szCs w:val="24"/>
              </w:rPr>
              <w:t>範疇集</w:t>
            </w:r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，台北：台灣商務印書館。</w:t>
            </w:r>
          </w:p>
          <w:p w:rsidR="00010FCE" w:rsidRDefault="00010FCE" w:rsidP="00010F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2.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吳汝鈞著（2009）</w:t>
            </w:r>
            <w:bookmarkStart w:id="1" w:name="OLE_LINK6"/>
            <w:r>
              <w:rPr>
                <w:rFonts w:asciiTheme="majorEastAsia" w:eastAsiaTheme="majorEastAsia" w:hAnsiTheme="majorEastAsia" w:hint="eastAsia"/>
                <w:szCs w:val="24"/>
              </w:rPr>
              <w:t>西方哲</w:t>
            </w:r>
            <w:bookmarkStart w:id="2" w:name="_GoBack"/>
            <w:bookmarkEnd w:id="2"/>
            <w:r>
              <w:rPr>
                <w:rFonts w:asciiTheme="majorEastAsia" w:eastAsiaTheme="majorEastAsia" w:hAnsiTheme="majorEastAsia" w:hint="eastAsia"/>
                <w:szCs w:val="24"/>
              </w:rPr>
              <w:t>學的知識論</w:t>
            </w:r>
            <w:bookmarkEnd w:id="1"/>
            <w:r>
              <w:rPr>
                <w:rFonts w:asciiTheme="majorEastAsia" w:eastAsiaTheme="majorEastAsia" w:hAnsiTheme="majorEastAsia" w:hint="eastAsia"/>
                <w:szCs w:val="24"/>
              </w:rPr>
              <w:t>，台北：台灣商務印書館。</w:t>
            </w:r>
          </w:p>
          <w:p w:rsidR="00010FCE" w:rsidRDefault="00010FCE" w:rsidP="00010FC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3.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陳瑞麟著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（2010）科學哲學</w:t>
            </w:r>
            <w:r w:rsidRPr="002A4A9C">
              <w:rPr>
                <w:rFonts w:asciiTheme="majorEastAsia" w:eastAsiaTheme="majorEastAsia" w:hAnsiTheme="majorEastAsia" w:hint="eastAsia"/>
                <w:szCs w:val="24"/>
              </w:rPr>
              <w:t>：理論與歷史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，新北市：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群學出版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課程網址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35E6" w:rsidRPr="00490886" w:rsidTr="00F46C11">
        <w:trPr>
          <w:trHeight w:val="1041"/>
        </w:trPr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參考資料/參考書</w:t>
            </w:r>
          </w:p>
        </w:tc>
        <w:tc>
          <w:tcPr>
            <w:tcW w:w="7654" w:type="dxa"/>
            <w:gridSpan w:val="7"/>
          </w:tcPr>
          <w:p w:rsidR="004E5EC9" w:rsidRPr="004E5EC9" w:rsidRDefault="004E5EC9" w:rsidP="00010FC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35E6" w:rsidRPr="00490886" w:rsidTr="00F46C11">
        <w:tc>
          <w:tcPr>
            <w:tcW w:w="2093" w:type="dxa"/>
            <w:vMerge w:val="restart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評量方式(請填百分比)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作業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0</w:t>
            </w:r>
            <w:r w:rsidRPr="00490886">
              <w:rPr>
                <w:rFonts w:asciiTheme="majorEastAsia" w:eastAsiaTheme="majorEastAsia" w:hAnsiTheme="majorEastAsia" w:hint="eastAsia"/>
                <w:szCs w:val="24"/>
              </w:rPr>
              <w:t>%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上台發表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35E6" w:rsidRPr="00490886" w:rsidRDefault="00F835E6" w:rsidP="00F46C1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</w:tr>
      <w:tr w:rsidR="00F835E6" w:rsidRPr="00490886" w:rsidTr="00F46C11">
        <w:tc>
          <w:tcPr>
            <w:tcW w:w="2093" w:type="dxa"/>
            <w:vMerge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5E6" w:rsidRPr="00490886" w:rsidRDefault="00F835E6" w:rsidP="00F46C11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小考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ind w:firstLineChars="100" w:firstLine="24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期末報告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35E6" w:rsidRPr="00490886" w:rsidRDefault="00F835E6" w:rsidP="00F46C1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</w:tr>
      <w:tr w:rsidR="00F835E6" w:rsidRPr="00490886" w:rsidTr="00F46C11">
        <w:tc>
          <w:tcPr>
            <w:tcW w:w="2093" w:type="dxa"/>
            <w:vMerge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期中考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實作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35E6" w:rsidRPr="00490886" w:rsidRDefault="00F835E6" w:rsidP="00F46C1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</w:tr>
      <w:tr w:rsidR="00F835E6" w:rsidRPr="00490886" w:rsidTr="00F46C11">
        <w:tc>
          <w:tcPr>
            <w:tcW w:w="2093" w:type="dxa"/>
            <w:vMerge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期末考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835E6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其他1 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文獻討</w:t>
            </w:r>
            <w:r w:rsidRPr="00490886">
              <w:rPr>
                <w:rFonts w:asciiTheme="majorEastAsia" w:eastAsiaTheme="majorEastAsia" w:hAnsiTheme="majorEastAsia" w:hint="eastAsia"/>
                <w:szCs w:val="24"/>
              </w:rPr>
              <w:t xml:space="preserve">      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35E6" w:rsidRPr="00490886" w:rsidRDefault="00F835E6" w:rsidP="00F46C1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100</w:t>
            </w: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</w:tr>
      <w:tr w:rsidR="00F835E6" w:rsidRPr="00490886" w:rsidTr="00F46C11">
        <w:tc>
          <w:tcPr>
            <w:tcW w:w="2093" w:type="dxa"/>
            <w:vMerge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個案討論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0</w:t>
            </w: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其他2 (         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35E6" w:rsidRPr="00490886" w:rsidRDefault="00F835E6" w:rsidP="00F46C11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%</w:t>
            </w:r>
          </w:p>
        </w:tc>
      </w:tr>
      <w:tr w:rsidR="00F835E6" w:rsidRPr="00490886" w:rsidTr="00F46C11">
        <w:tc>
          <w:tcPr>
            <w:tcW w:w="2093" w:type="dxa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其他說明</w:t>
            </w:r>
          </w:p>
        </w:tc>
        <w:tc>
          <w:tcPr>
            <w:tcW w:w="7654" w:type="dxa"/>
            <w:gridSpan w:val="7"/>
          </w:tcPr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F835E6" w:rsidRDefault="00F835E6" w:rsidP="00F835E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0886">
        <w:rPr>
          <w:rFonts w:asciiTheme="majorEastAsia" w:eastAsiaTheme="majorEastAsia" w:hAnsiTheme="majorEastAsia"/>
          <w:b/>
          <w:szCs w:val="24"/>
        </w:rPr>
        <w:br w:type="page"/>
      </w:r>
      <w:r w:rsidRPr="007D1180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課程規劃表</w:t>
      </w:r>
    </w:p>
    <w:p w:rsidR="00105681" w:rsidRPr="00105681" w:rsidRDefault="00105681" w:rsidP="00105681">
      <w:pPr>
        <w:rPr>
          <w:rFonts w:asciiTheme="majorEastAsia" w:eastAsiaTheme="majorEastAsia" w:hAnsiTheme="majorEastAsia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522"/>
        <w:gridCol w:w="4785"/>
        <w:gridCol w:w="1349"/>
        <w:gridCol w:w="1357"/>
      </w:tblGrid>
      <w:tr w:rsidR="00F835E6" w:rsidRPr="00490886" w:rsidTr="002A4A9C">
        <w:tc>
          <w:tcPr>
            <w:tcW w:w="371" w:type="pct"/>
            <w:vAlign w:val="center"/>
          </w:tcPr>
          <w:p w:rsidR="00F835E6" w:rsidRPr="00490886" w:rsidRDefault="00F835E6" w:rsidP="00F46C1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週</w:t>
            </w:r>
            <w:proofErr w:type="gramEnd"/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次</w:t>
            </w:r>
          </w:p>
        </w:tc>
        <w:tc>
          <w:tcPr>
            <w:tcW w:w="781" w:type="pct"/>
          </w:tcPr>
          <w:p w:rsidR="00F835E6" w:rsidRPr="00490886" w:rsidRDefault="00F835E6" w:rsidP="00F46C1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日期</w:t>
            </w:r>
          </w:p>
        </w:tc>
        <w:tc>
          <w:tcPr>
            <w:tcW w:w="2457" w:type="pct"/>
            <w:vAlign w:val="center"/>
          </w:tcPr>
          <w:p w:rsidR="00F835E6" w:rsidRPr="00490886" w:rsidRDefault="00F835E6" w:rsidP="00F46C1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內容</w:t>
            </w:r>
          </w:p>
        </w:tc>
        <w:tc>
          <w:tcPr>
            <w:tcW w:w="693" w:type="pct"/>
            <w:vAlign w:val="center"/>
          </w:tcPr>
          <w:p w:rsidR="00F835E6" w:rsidRPr="00490886" w:rsidRDefault="00F835E6" w:rsidP="00F46C1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對應</w:t>
            </w:r>
          </w:p>
          <w:p w:rsidR="00F835E6" w:rsidRPr="00490886" w:rsidRDefault="00F835E6" w:rsidP="00F46C1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教材章節</w:t>
            </w:r>
          </w:p>
        </w:tc>
        <w:tc>
          <w:tcPr>
            <w:tcW w:w="697" w:type="pct"/>
            <w:vAlign w:val="center"/>
          </w:tcPr>
          <w:p w:rsidR="00F835E6" w:rsidRPr="00490886" w:rsidRDefault="00F835E6" w:rsidP="00F46C1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b/>
                <w:szCs w:val="24"/>
              </w:rPr>
              <w:t>其他說明</w:t>
            </w: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1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9/13</w:t>
            </w:r>
            <w:r>
              <w:t>(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21</w:t>
            </w:r>
            <w:r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D00CF4">
              <w:rPr>
                <w:rFonts w:asciiTheme="majorEastAsia" w:eastAsiaTheme="majorEastAsia" w:hAnsiTheme="majorEastAsia" w:hint="eastAsia"/>
                <w:kern w:val="0"/>
                <w:szCs w:val="24"/>
              </w:rPr>
              <w:t>範疇集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2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9/20</w:t>
            </w:r>
            <w:r>
              <w:t>(</w:t>
            </w:r>
            <w:r>
              <w:rPr>
                <w:rFonts w:hint="eastAsia"/>
              </w:rPr>
              <w:t>09</w:t>
            </w:r>
            <w:r>
              <w:t>/</w:t>
            </w:r>
            <w:r>
              <w:rPr>
                <w:rFonts w:hint="eastAsia"/>
              </w:rPr>
              <w:t>21</w:t>
            </w:r>
            <w:r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D00CF4">
              <w:rPr>
                <w:rFonts w:asciiTheme="majorEastAsia" w:eastAsiaTheme="majorEastAsia" w:hAnsiTheme="majorEastAsia" w:hint="eastAsia"/>
                <w:kern w:val="0"/>
                <w:szCs w:val="24"/>
              </w:rPr>
              <w:t>範疇集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3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9/27</w:t>
            </w:r>
            <w:r>
              <w:t>(</w:t>
            </w:r>
            <w:r>
              <w:rPr>
                <w:rFonts w:hint="eastAsia"/>
              </w:rPr>
              <w:t>10</w:t>
            </w:r>
            <w:r>
              <w:t>/</w:t>
            </w:r>
            <w:r>
              <w:rPr>
                <w:rFonts w:hint="eastAsia"/>
              </w:rPr>
              <w:t>26</w:t>
            </w:r>
            <w:r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F00A28">
              <w:rPr>
                <w:rFonts w:asciiTheme="majorEastAsia" w:eastAsiaTheme="majorEastAsia" w:hAnsiTheme="majorEastAsia" w:hint="eastAsia"/>
                <w:kern w:val="0"/>
                <w:szCs w:val="24"/>
              </w:rPr>
              <w:t>西方哲學的知識論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4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10/4</w:t>
            </w:r>
            <w:r w:rsidRPr="00375292">
              <w:t>(</w:t>
            </w:r>
            <w:r>
              <w:rPr>
                <w:rFonts w:hint="eastAsia"/>
              </w:rPr>
              <w:t>10</w:t>
            </w:r>
            <w:r w:rsidRPr="00375292">
              <w:t>/</w:t>
            </w:r>
            <w:r>
              <w:rPr>
                <w:rFonts w:hint="eastAsia"/>
              </w:rPr>
              <w:t>26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4B6526">
              <w:rPr>
                <w:rFonts w:asciiTheme="majorEastAsia" w:eastAsiaTheme="majorEastAsia" w:hAnsiTheme="majorEastAsia" w:hint="eastAsia"/>
                <w:kern w:val="0"/>
                <w:szCs w:val="24"/>
              </w:rPr>
              <w:t>西方哲學的知識論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5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10/11</w:t>
            </w:r>
            <w:r w:rsidRPr="00375292">
              <w:t>(</w:t>
            </w:r>
            <w:r>
              <w:rPr>
                <w:rFonts w:hint="eastAsia"/>
              </w:rPr>
              <w:t>10</w:t>
            </w:r>
            <w:r w:rsidRPr="00375292">
              <w:t>/</w:t>
            </w:r>
            <w:r>
              <w:rPr>
                <w:rFonts w:hint="eastAsia"/>
              </w:rPr>
              <w:t>26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4B6526">
              <w:rPr>
                <w:rFonts w:asciiTheme="majorEastAsia" w:eastAsiaTheme="majorEastAsia" w:hAnsiTheme="majorEastAsia" w:hint="eastAsia"/>
                <w:kern w:val="0"/>
                <w:szCs w:val="24"/>
              </w:rPr>
              <w:t>西方哲學的知識論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6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10/18</w:t>
            </w:r>
            <w:r w:rsidRPr="00375292">
              <w:t>(</w:t>
            </w:r>
            <w:r>
              <w:rPr>
                <w:rFonts w:hint="eastAsia"/>
              </w:rPr>
              <w:t>11</w:t>
            </w:r>
            <w:r w:rsidRPr="00375292">
              <w:t>/</w:t>
            </w:r>
            <w:r>
              <w:rPr>
                <w:rFonts w:hint="eastAsia"/>
              </w:rPr>
              <w:t>15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4B6526">
              <w:rPr>
                <w:rFonts w:asciiTheme="majorEastAsia" w:eastAsiaTheme="majorEastAsia" w:hAnsiTheme="majorEastAsia" w:hint="eastAsia"/>
                <w:kern w:val="0"/>
                <w:szCs w:val="24"/>
              </w:rPr>
              <w:t>西方哲學的知識論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7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10/25</w:t>
            </w:r>
            <w:r w:rsidRPr="00F00A28">
              <w:t>(11/15)</w:t>
            </w:r>
          </w:p>
        </w:tc>
        <w:tc>
          <w:tcPr>
            <w:tcW w:w="2457" w:type="pct"/>
          </w:tcPr>
          <w:p w:rsidR="00F00A28" w:rsidRDefault="00F00A28" w:rsidP="00F00A28">
            <w:r w:rsidRPr="004B6526">
              <w:rPr>
                <w:rFonts w:asciiTheme="majorEastAsia" w:eastAsiaTheme="majorEastAsia" w:hAnsiTheme="majorEastAsia" w:hint="eastAsia"/>
                <w:kern w:val="0"/>
                <w:szCs w:val="24"/>
              </w:rPr>
              <w:t>西方哲學的知識論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8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11/1</w:t>
            </w:r>
            <w:r w:rsidRPr="00375292">
              <w:t>(</w:t>
            </w:r>
            <w:r>
              <w:rPr>
                <w:rFonts w:hint="eastAsia"/>
              </w:rPr>
              <w:t>11</w:t>
            </w:r>
            <w:r w:rsidRPr="00375292">
              <w:t>/</w:t>
            </w:r>
            <w:r>
              <w:rPr>
                <w:rFonts w:hint="eastAsia"/>
              </w:rPr>
              <w:t>15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F00A28" w:rsidP="00F00A28">
            <w:r w:rsidRPr="004B6526">
              <w:rPr>
                <w:rFonts w:asciiTheme="majorEastAsia" w:eastAsiaTheme="majorEastAsia" w:hAnsiTheme="majorEastAsia" w:hint="eastAsia"/>
                <w:kern w:val="0"/>
                <w:szCs w:val="24"/>
              </w:rPr>
              <w:t>西方哲學的知識論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9</w:t>
            </w:r>
            <w:r>
              <w:t>*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11/8</w:t>
            </w:r>
            <w:r w:rsidRPr="00375292">
              <w:t>(</w:t>
            </w:r>
            <w:r>
              <w:rPr>
                <w:rFonts w:hint="eastAsia"/>
              </w:rPr>
              <w:t>11</w:t>
            </w:r>
            <w:r w:rsidRPr="00375292">
              <w:t>/</w:t>
            </w:r>
            <w:r>
              <w:rPr>
                <w:rFonts w:hint="eastAsia"/>
              </w:rPr>
              <w:t>30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2A4A9C" w:rsidP="00F00A28">
            <w:r>
              <w:rPr>
                <w:rFonts w:asciiTheme="majorEastAsia" w:eastAsiaTheme="majorEastAsia" w:hAnsiTheme="majorEastAsia" w:hint="eastAsia"/>
                <w:szCs w:val="24"/>
              </w:rPr>
              <w:t>科學哲學</w:t>
            </w:r>
            <w:r w:rsidRPr="002A4A9C">
              <w:rPr>
                <w:rFonts w:asciiTheme="majorEastAsia" w:eastAsiaTheme="majorEastAsia" w:hAnsiTheme="majorEastAsia" w:hint="eastAsia"/>
                <w:szCs w:val="24"/>
              </w:rPr>
              <w:t>：理論與歷史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A4A9C" w:rsidRPr="00490886" w:rsidTr="002A4A9C">
        <w:trPr>
          <w:trHeight w:val="602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9C" w:rsidRPr="003C2DB8" w:rsidRDefault="002A4A9C" w:rsidP="002A4A9C">
            <w:bookmarkStart w:id="3" w:name="_Hlk159229050"/>
            <w:bookmarkStart w:id="4" w:name="_Hlk159229063"/>
            <w:r w:rsidRPr="003C2DB8">
              <w:t>10</w:t>
            </w:r>
            <w:r>
              <w:t>*</w:t>
            </w:r>
          </w:p>
        </w:tc>
        <w:tc>
          <w:tcPr>
            <w:tcW w:w="781" w:type="pct"/>
          </w:tcPr>
          <w:p w:rsidR="002A4A9C" w:rsidRPr="0027333D" w:rsidRDefault="002A4A9C" w:rsidP="002A4A9C">
            <w:r w:rsidRPr="0027333D">
              <w:t>11/15</w:t>
            </w:r>
            <w:r w:rsidRPr="00375292">
              <w:t>(</w:t>
            </w:r>
            <w:r>
              <w:rPr>
                <w:rFonts w:hint="eastAsia"/>
              </w:rPr>
              <w:t>11</w:t>
            </w:r>
            <w:r w:rsidRPr="00375292">
              <w:t>/</w:t>
            </w:r>
            <w:r>
              <w:rPr>
                <w:rFonts w:hint="eastAsia"/>
              </w:rPr>
              <w:t>30</w:t>
            </w:r>
            <w:r w:rsidRPr="00375292">
              <w:t>)</w:t>
            </w:r>
          </w:p>
        </w:tc>
        <w:tc>
          <w:tcPr>
            <w:tcW w:w="2457" w:type="pct"/>
          </w:tcPr>
          <w:p w:rsidR="002A4A9C" w:rsidRDefault="002A4A9C" w:rsidP="002A4A9C">
            <w:r w:rsidRPr="007256F5">
              <w:rPr>
                <w:rFonts w:asciiTheme="majorEastAsia" w:eastAsiaTheme="majorEastAsia" w:hAnsiTheme="majorEastAsia" w:hint="eastAsia"/>
                <w:szCs w:val="24"/>
              </w:rPr>
              <w:t>科學哲學：理論與歷史</w:t>
            </w:r>
          </w:p>
        </w:tc>
        <w:tc>
          <w:tcPr>
            <w:tcW w:w="693" w:type="pct"/>
            <w:vAlign w:val="center"/>
          </w:tcPr>
          <w:p w:rsidR="002A4A9C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A4A9C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2A4A9C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2A4A9C" w:rsidRPr="00490886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A4A9C" w:rsidRPr="00490886" w:rsidTr="002A4A9C">
        <w:trPr>
          <w:trHeight w:val="547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9C" w:rsidRPr="003C2DB8" w:rsidRDefault="002A4A9C" w:rsidP="002A4A9C">
            <w:r w:rsidRPr="003C2DB8">
              <w:t>11</w:t>
            </w:r>
          </w:p>
        </w:tc>
        <w:tc>
          <w:tcPr>
            <w:tcW w:w="781" w:type="pct"/>
          </w:tcPr>
          <w:p w:rsidR="002A4A9C" w:rsidRPr="0027333D" w:rsidRDefault="002A4A9C" w:rsidP="002A4A9C">
            <w:r w:rsidRPr="0027333D">
              <w:t>11/22</w:t>
            </w:r>
            <w:r w:rsidRPr="00375292">
              <w:t>(</w:t>
            </w:r>
            <w:r>
              <w:rPr>
                <w:rFonts w:hint="eastAsia"/>
              </w:rPr>
              <w:t>12</w:t>
            </w:r>
            <w:r w:rsidRPr="00375292">
              <w:t>/</w:t>
            </w:r>
            <w:r>
              <w:rPr>
                <w:rFonts w:hint="eastAsia"/>
              </w:rPr>
              <w:t>13</w:t>
            </w:r>
            <w:r w:rsidRPr="00375292">
              <w:t>)</w:t>
            </w:r>
          </w:p>
        </w:tc>
        <w:tc>
          <w:tcPr>
            <w:tcW w:w="2457" w:type="pct"/>
          </w:tcPr>
          <w:p w:rsidR="002A4A9C" w:rsidRDefault="002A4A9C" w:rsidP="002A4A9C">
            <w:r w:rsidRPr="007256F5">
              <w:rPr>
                <w:rFonts w:asciiTheme="majorEastAsia" w:eastAsiaTheme="majorEastAsia" w:hAnsiTheme="majorEastAsia" w:hint="eastAsia"/>
                <w:szCs w:val="24"/>
              </w:rPr>
              <w:t>科學哲學：理論與歷史</w:t>
            </w:r>
          </w:p>
        </w:tc>
        <w:tc>
          <w:tcPr>
            <w:tcW w:w="693" w:type="pct"/>
            <w:vAlign w:val="center"/>
          </w:tcPr>
          <w:p w:rsidR="002A4A9C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2A4A9C" w:rsidRPr="00490886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A4A9C" w:rsidRPr="00490886" w:rsidTr="002A4A9C">
        <w:trPr>
          <w:trHeight w:val="548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9C" w:rsidRPr="003C2DB8" w:rsidRDefault="002A4A9C" w:rsidP="002A4A9C">
            <w:r w:rsidRPr="003C2DB8">
              <w:t>12</w:t>
            </w:r>
          </w:p>
        </w:tc>
        <w:tc>
          <w:tcPr>
            <w:tcW w:w="781" w:type="pct"/>
          </w:tcPr>
          <w:p w:rsidR="002A4A9C" w:rsidRPr="0027333D" w:rsidRDefault="002A4A9C" w:rsidP="002A4A9C">
            <w:r w:rsidRPr="0027333D">
              <w:t>11/29</w:t>
            </w:r>
            <w:r w:rsidRPr="00375292">
              <w:t>(</w:t>
            </w:r>
            <w:r>
              <w:rPr>
                <w:rFonts w:hint="eastAsia"/>
              </w:rPr>
              <w:t>12</w:t>
            </w:r>
            <w:r w:rsidRPr="00375292">
              <w:t>/</w:t>
            </w:r>
            <w:r>
              <w:rPr>
                <w:rFonts w:hint="eastAsia"/>
              </w:rPr>
              <w:t>13</w:t>
            </w:r>
            <w:r w:rsidRPr="00375292">
              <w:t>)</w:t>
            </w:r>
          </w:p>
        </w:tc>
        <w:tc>
          <w:tcPr>
            <w:tcW w:w="2457" w:type="pct"/>
          </w:tcPr>
          <w:p w:rsidR="002A4A9C" w:rsidRDefault="002A4A9C" w:rsidP="002A4A9C">
            <w:r w:rsidRPr="007256F5">
              <w:rPr>
                <w:rFonts w:asciiTheme="majorEastAsia" w:eastAsiaTheme="majorEastAsia" w:hAnsiTheme="majorEastAsia" w:hint="eastAsia"/>
                <w:szCs w:val="24"/>
              </w:rPr>
              <w:t>科學哲學：理論與歷史</w:t>
            </w:r>
          </w:p>
        </w:tc>
        <w:tc>
          <w:tcPr>
            <w:tcW w:w="693" w:type="pct"/>
            <w:vAlign w:val="center"/>
          </w:tcPr>
          <w:p w:rsidR="002A4A9C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2A4A9C" w:rsidRPr="00490886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A4A9C" w:rsidRPr="00490886" w:rsidTr="002A4A9C">
        <w:trPr>
          <w:trHeight w:val="565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9C" w:rsidRPr="003C2DB8" w:rsidRDefault="002A4A9C" w:rsidP="002A4A9C">
            <w:r w:rsidRPr="003C2DB8">
              <w:t>13</w:t>
            </w:r>
          </w:p>
        </w:tc>
        <w:tc>
          <w:tcPr>
            <w:tcW w:w="781" w:type="pct"/>
          </w:tcPr>
          <w:p w:rsidR="002A4A9C" w:rsidRPr="0027333D" w:rsidRDefault="002A4A9C" w:rsidP="002A4A9C">
            <w:r w:rsidRPr="0027333D">
              <w:t>12/6</w:t>
            </w:r>
            <w:r w:rsidRPr="00375292">
              <w:t>(</w:t>
            </w:r>
            <w:r>
              <w:rPr>
                <w:rFonts w:hint="eastAsia"/>
              </w:rPr>
              <w:t>12</w:t>
            </w:r>
            <w:r w:rsidRPr="00375292">
              <w:t>/</w:t>
            </w:r>
            <w:r>
              <w:rPr>
                <w:rFonts w:hint="eastAsia"/>
              </w:rPr>
              <w:t>13</w:t>
            </w:r>
            <w:r w:rsidRPr="00375292">
              <w:t>)</w:t>
            </w:r>
          </w:p>
        </w:tc>
        <w:tc>
          <w:tcPr>
            <w:tcW w:w="2457" w:type="pct"/>
          </w:tcPr>
          <w:p w:rsidR="002A4A9C" w:rsidRDefault="002A4A9C" w:rsidP="002A4A9C">
            <w:r w:rsidRPr="007256F5">
              <w:rPr>
                <w:rFonts w:asciiTheme="majorEastAsia" w:eastAsiaTheme="majorEastAsia" w:hAnsiTheme="majorEastAsia" w:hint="eastAsia"/>
                <w:szCs w:val="24"/>
              </w:rPr>
              <w:t>科學哲學：理論與歷史</w:t>
            </w:r>
          </w:p>
        </w:tc>
        <w:tc>
          <w:tcPr>
            <w:tcW w:w="693" w:type="pct"/>
            <w:vAlign w:val="center"/>
          </w:tcPr>
          <w:p w:rsidR="002A4A9C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2A4A9C" w:rsidRPr="00490886" w:rsidRDefault="002A4A9C" w:rsidP="002A4A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553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14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12/13</w:t>
            </w:r>
            <w:r w:rsidRPr="00375292">
              <w:t>(</w:t>
            </w:r>
            <w:r>
              <w:rPr>
                <w:rFonts w:hint="eastAsia"/>
              </w:rPr>
              <w:t>1</w:t>
            </w:r>
            <w:r w:rsidRPr="00375292">
              <w:t>/</w:t>
            </w:r>
            <w:r>
              <w:rPr>
                <w:rFonts w:hint="eastAsia"/>
              </w:rPr>
              <w:t>3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2A4A9C" w:rsidP="00F00A28">
            <w:r w:rsidRPr="002A4A9C">
              <w:rPr>
                <w:rFonts w:asciiTheme="majorEastAsia" w:eastAsiaTheme="majorEastAsia" w:hAnsiTheme="majorEastAsia" w:hint="eastAsia"/>
                <w:kern w:val="0"/>
                <w:szCs w:val="24"/>
              </w:rPr>
              <w:t>科學哲學：理論與歷史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Pr="00490886" w:rsidRDefault="00F00A28" w:rsidP="00F00A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bookmarkEnd w:id="3"/>
      <w:tr w:rsidR="00F00A28" w:rsidRPr="00490886" w:rsidTr="002A4A9C">
        <w:trPr>
          <w:trHeight w:val="554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15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12/20</w:t>
            </w:r>
            <w:r w:rsidRPr="00375292">
              <w:t>(</w:t>
            </w:r>
            <w:r>
              <w:rPr>
                <w:rFonts w:hint="eastAsia"/>
              </w:rPr>
              <w:t>1</w:t>
            </w:r>
            <w:r w:rsidRPr="00375292">
              <w:t>/</w:t>
            </w:r>
            <w:r>
              <w:rPr>
                <w:rFonts w:hint="eastAsia"/>
              </w:rPr>
              <w:t>3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9B3410" w:rsidP="009B3410">
            <w:r w:rsidRPr="009B3410">
              <w:rPr>
                <w:rFonts w:asciiTheme="majorEastAsia" w:eastAsiaTheme="majorEastAsia" w:hAnsiTheme="majorEastAsia" w:hint="eastAsia"/>
                <w:kern w:val="0"/>
                <w:szCs w:val="24"/>
              </w:rPr>
              <w:t>科學哲學：理論與歷史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Pr="00490886" w:rsidRDefault="00F00A28" w:rsidP="00F00A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9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16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12/27</w:t>
            </w:r>
            <w:r w:rsidRPr="00375292">
              <w:t>(</w:t>
            </w:r>
            <w:r>
              <w:rPr>
                <w:rFonts w:hint="eastAsia"/>
              </w:rPr>
              <w:t>1</w:t>
            </w:r>
            <w:r w:rsidRPr="00375292">
              <w:t>/</w:t>
            </w:r>
            <w:r>
              <w:rPr>
                <w:rFonts w:hint="eastAsia"/>
              </w:rPr>
              <w:t>3</w:t>
            </w:r>
            <w:r w:rsidRPr="00375292">
              <w:t>)</w:t>
            </w:r>
          </w:p>
        </w:tc>
        <w:tc>
          <w:tcPr>
            <w:tcW w:w="2457" w:type="pct"/>
          </w:tcPr>
          <w:p w:rsidR="00F00A28" w:rsidRDefault="009B3410" w:rsidP="00F00A28">
            <w:r w:rsidRPr="009B3410">
              <w:rPr>
                <w:rFonts w:asciiTheme="majorEastAsia" w:eastAsiaTheme="majorEastAsia" w:hAnsiTheme="majorEastAsia" w:hint="eastAsia"/>
                <w:kern w:val="0"/>
                <w:szCs w:val="24"/>
              </w:rPr>
              <w:t>科學哲學：理論與歷史</w:t>
            </w:r>
          </w:p>
        </w:tc>
        <w:tc>
          <w:tcPr>
            <w:tcW w:w="693" w:type="pct"/>
          </w:tcPr>
          <w:p w:rsidR="00F00A28" w:rsidRDefault="00F00A28" w:rsidP="00F00A28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</w:tcPr>
          <w:p w:rsidR="00F00A28" w:rsidRPr="00490886" w:rsidRDefault="00F00A28" w:rsidP="00F00A28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489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Pr="003C2DB8" w:rsidRDefault="00F00A28" w:rsidP="00F00A28">
            <w:r w:rsidRPr="003C2DB8">
              <w:t>17</w:t>
            </w:r>
          </w:p>
        </w:tc>
        <w:tc>
          <w:tcPr>
            <w:tcW w:w="781" w:type="pct"/>
          </w:tcPr>
          <w:p w:rsidR="00F00A28" w:rsidRPr="0027333D" w:rsidRDefault="00F00A28" w:rsidP="00F00A28">
            <w:r w:rsidRPr="0027333D">
              <w:t>1/3</w:t>
            </w:r>
          </w:p>
        </w:tc>
        <w:tc>
          <w:tcPr>
            <w:tcW w:w="2457" w:type="pct"/>
          </w:tcPr>
          <w:p w:rsidR="00F00A28" w:rsidRDefault="00F00A28" w:rsidP="00F00A28">
            <w:r>
              <w:rPr>
                <w:rFonts w:hint="eastAsia"/>
              </w:rPr>
              <w:t>彈性上課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Pr="00490886" w:rsidRDefault="00F00A28" w:rsidP="00F00A28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00A28" w:rsidRPr="00490886" w:rsidTr="002A4A9C">
        <w:trPr>
          <w:trHeight w:val="690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28" w:rsidRDefault="00F00A28" w:rsidP="00F00A28">
            <w:r w:rsidRPr="003C2DB8">
              <w:t>18</w:t>
            </w:r>
          </w:p>
        </w:tc>
        <w:tc>
          <w:tcPr>
            <w:tcW w:w="781" w:type="pct"/>
          </w:tcPr>
          <w:p w:rsidR="00F00A28" w:rsidRDefault="00F00A28" w:rsidP="00F00A28">
            <w:r w:rsidRPr="0027333D">
              <w:t>1/10</w:t>
            </w:r>
          </w:p>
        </w:tc>
        <w:tc>
          <w:tcPr>
            <w:tcW w:w="2457" w:type="pct"/>
          </w:tcPr>
          <w:p w:rsidR="00F00A28" w:rsidRDefault="00F00A28" w:rsidP="00F00A28">
            <w:r w:rsidRPr="00F00A28">
              <w:rPr>
                <w:rFonts w:asciiTheme="majorEastAsia" w:eastAsiaTheme="majorEastAsia" w:hAnsiTheme="majorEastAsia" w:hint="eastAsia"/>
                <w:kern w:val="0"/>
                <w:szCs w:val="24"/>
              </w:rPr>
              <w:t>彈性上課</w:t>
            </w:r>
          </w:p>
        </w:tc>
        <w:tc>
          <w:tcPr>
            <w:tcW w:w="693" w:type="pct"/>
            <w:vAlign w:val="center"/>
          </w:tcPr>
          <w:p w:rsidR="00F00A28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00A28" w:rsidRPr="00490886" w:rsidRDefault="00F00A28" w:rsidP="00F00A2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bookmarkEnd w:id="4"/>
    </w:tbl>
    <w:p w:rsidR="00F835E6" w:rsidRPr="007D1180" w:rsidRDefault="00F835E6" w:rsidP="00F835E6"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0886">
        <w:rPr>
          <w:rFonts w:asciiTheme="majorEastAsia" w:eastAsiaTheme="majorEastAsia" w:hAnsiTheme="majorEastAsia"/>
          <w:b/>
          <w:szCs w:val="24"/>
        </w:rPr>
        <w:br w:type="page"/>
      </w:r>
      <w:r w:rsidRPr="007D1180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學習品質保證機制(AOL)</w:t>
      </w:r>
    </w:p>
    <w:p w:rsidR="00F835E6" w:rsidRPr="00490886" w:rsidRDefault="00F835E6" w:rsidP="00F835E6">
      <w:pPr>
        <w:widowControl/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請選擇對應的學習目標(按照 主要對應、次要對應 來分類，若無對應請勿勾選，每堂課應至少有一項主要對應學習目標)</w:t>
      </w:r>
    </w:p>
    <w:p w:rsidR="00F835E6" w:rsidRPr="00490886" w:rsidRDefault="00F835E6" w:rsidP="00F835E6">
      <w:pPr>
        <w:widowControl/>
        <w:jc w:val="both"/>
        <w:rPr>
          <w:rFonts w:asciiTheme="majorEastAsia" w:eastAsiaTheme="majorEastAsia" w:hAnsiTheme="majorEastAsia"/>
          <w:b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835E6" w:rsidTr="00F46C11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學士班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  <w:t>目標1：成本效益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培養每位學生具備分析商業成本/收益能力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目的：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1.1了解企業的成本效益來源</w:t>
            </w:r>
          </w:p>
          <w:p w:rsidR="00F835E6" w:rsidRPr="007D1180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1.2連接核心知識與實務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Pr="001B39F7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目標4：全球視野-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培養每位學生能在商業環境中以全球化觀點來思考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4.1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展現國際觀</w:t>
            </w:r>
          </w:p>
          <w:p w:rsidR="00F835E6" w:rsidRDefault="00F835E6" w:rsidP="00F46C11">
            <w:pPr>
              <w:spacing w:line="240" w:lineRule="atLeas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4.2了解各國文化、經濟與環境差異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  <w:t>目標2： 創新思考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培養每位學生能在商業環境中展現其對資訊科技的認識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目的：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2.1了解基本業務知識和資訊科技 </w:t>
            </w:r>
          </w:p>
          <w:p w:rsidR="00F835E6" w:rsidRPr="007D1180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2.2創新思考及批判思考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Pr="001B39F7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both"/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目標5：</w:t>
            </w:r>
            <w:r w:rsidRPr="0049088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商業倫理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培養學生具備</w:t>
            </w:r>
            <w:r>
              <w:rPr>
                <w:rFonts w:asciiTheme="majorEastAsia" w:eastAsiaTheme="majorEastAsia" w:hAnsiTheme="majorEastAsia" w:hint="eastAsia"/>
                <w:color w:val="222222"/>
                <w:spacing w:val="20"/>
                <w:szCs w:val="24"/>
                <w:shd w:val="clear" w:color="auto" w:fill="FFFFFF"/>
              </w:rPr>
              <w:t>商業倫理信念並能應付現實難題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5.1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了解企業倫理議題</w:t>
            </w:r>
          </w:p>
          <w:p w:rsidR="00F835E6" w:rsidRPr="007D1180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5.2了解倫理行動決策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Pr="001B39F7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目標3：</w:t>
            </w:r>
            <w:r w:rsidRPr="0049088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解決問題能力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培養每位學生能運用分析能力強化商業決策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3.1辨認與分析問題</w:t>
            </w:r>
          </w:p>
          <w:p w:rsidR="00F835E6" w:rsidRPr="007D1180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="Times New Roman" w:hAnsi="Times New Roman"/>
                <w:color w:val="000000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蒐集資訊以及評估結果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F835E6" w:rsidRPr="00AC7EF1" w:rsidRDefault="00F835E6" w:rsidP="00F835E6">
      <w:pPr>
        <w:widowControl/>
        <w:rPr>
          <w:rFonts w:asciiTheme="majorEastAsia" w:eastAsiaTheme="majorEastAsia" w:hAnsiTheme="majorEastAsia"/>
          <w:b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835E6" w:rsidTr="00F46C11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碩士班(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含專班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, 不含企管所)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Pr="001B39F7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7D1180" w:rsidRDefault="00F835E6" w:rsidP="00F46C11">
            <w:r w:rsidRPr="007D1180">
              <w:rPr>
                <w:b/>
              </w:rPr>
              <w:t>目標</w:t>
            </w:r>
            <w:r w:rsidRPr="007D1180">
              <w:rPr>
                <w:b/>
              </w:rPr>
              <w:t>1</w:t>
            </w:r>
            <w:r w:rsidRPr="007D1180">
              <w:t>:</w:t>
            </w:r>
            <w:r>
              <w:rPr>
                <w:rFonts w:hint="eastAsia"/>
              </w:rPr>
              <w:t xml:space="preserve"> </w:t>
            </w:r>
            <w:r w:rsidRPr="007D1180">
              <w:rPr>
                <w:b/>
              </w:rPr>
              <w:t>知識整合</w:t>
            </w:r>
            <w:r w:rsidRPr="007D1180">
              <w:t>-</w:t>
            </w:r>
            <w:r w:rsidRPr="007D1180">
              <w:t>培養每位學生具備商業界的專業領域知識</w:t>
            </w:r>
          </w:p>
          <w:p w:rsidR="00F835E6" w:rsidRPr="007D1180" w:rsidRDefault="00F835E6" w:rsidP="00F46C11">
            <w:r w:rsidRPr="007D1180">
              <w:t>目的：</w:t>
            </w:r>
          </w:p>
          <w:p w:rsidR="00F835E6" w:rsidRPr="007D1180" w:rsidRDefault="00F835E6" w:rsidP="00F46C11">
            <w:r w:rsidRPr="007D1180">
              <w:t>1.1</w:t>
            </w:r>
            <w:r w:rsidRPr="007D1180">
              <w:rPr>
                <w:rFonts w:hint="eastAsia"/>
              </w:rPr>
              <w:t>了解跨學科與學科的基本管理技術</w:t>
            </w:r>
          </w:p>
          <w:p w:rsidR="00F835E6" w:rsidRPr="007D1180" w:rsidRDefault="00F835E6" w:rsidP="00F46C11">
            <w:pPr>
              <w:rPr>
                <w:rFonts w:ascii="Times New Roman" w:hAnsi="Times New Roman"/>
                <w:kern w:val="0"/>
              </w:rPr>
            </w:pPr>
            <w:r w:rsidRPr="007D1180">
              <w:t xml:space="preserve">1.2 </w:t>
            </w:r>
            <w:r w:rsidRPr="007D1180">
              <w:rPr>
                <w:rFonts w:hint="eastAsia"/>
              </w:rPr>
              <w:t>整合跨學科的商業知識和管理技術，並應用於實際商業實踐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目標4：全球視野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培養每位學生能在商業環境中以全球化觀點來思考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4.1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展現國際觀</w:t>
            </w:r>
          </w:p>
          <w:p w:rsidR="00F835E6" w:rsidRPr="007D1180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4.2了解各國文化、經濟與環境差異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jc w:val="both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  <w:t>目標2：</w:t>
            </w:r>
            <w:r w:rsidRPr="00490886">
              <w:rPr>
                <w:rFonts w:asciiTheme="majorEastAsia" w:eastAsiaTheme="majorEastAsia" w:hAnsiTheme="majorEastAsia"/>
                <w:b/>
                <w:color w:val="000000"/>
                <w:kern w:val="28"/>
                <w:szCs w:val="24"/>
              </w:rPr>
              <w:t>創造力與創新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培養每位學生展現專業領域的管理科技能力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目的：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2.1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針對企業議題能具批判性與創新思考</w:t>
            </w:r>
          </w:p>
          <w:p w:rsidR="00F835E6" w:rsidRPr="007D1180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2.2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開發並評估創新解決辦法以解決企業問題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目標5：</w:t>
            </w:r>
            <w:r w:rsidRPr="0049088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商業倫理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培養每位學生能在商業環境中重視並強調企業倫理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5.1了解企業倫理議題</w:t>
            </w:r>
          </w:p>
          <w:p w:rsidR="00F835E6" w:rsidRPr="007D1180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5.2了解倫理行動決策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  <w:lastRenderedPageBreak/>
              <w:t>目標3：研究能力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培養每位學生能在商業環境中展現商業決策及分析能力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目的：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3.1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辨認、總結與適度重新構思問題或工作上的任務</w:t>
            </w:r>
          </w:p>
          <w:p w:rsidR="00F835E6" w:rsidRDefault="00F835E6" w:rsidP="00F46C11">
            <w:pPr>
              <w:adjustRightInd w:val="0"/>
              <w:snapToGrid w:val="0"/>
              <w:spacing w:line="60" w:lineRule="atLeast"/>
              <w:rPr>
                <w:rFonts w:ascii="Times New Roman" w:hAnsi="Times New Roman"/>
                <w:color w:val="000000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3.2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評估結論、涵義與結果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F835E6" w:rsidRDefault="00F835E6" w:rsidP="00F835E6">
      <w:pPr>
        <w:widowControl/>
        <w:rPr>
          <w:rFonts w:asciiTheme="majorEastAsia" w:eastAsiaTheme="majorEastAsia" w:hAnsiTheme="majorEastAsia"/>
          <w:b/>
          <w:szCs w:val="24"/>
          <w:lang w:val="pt-BR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835E6" w:rsidTr="00F46C11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val="pt-BR"/>
              </w:rPr>
              <w:t>企管所(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4"/>
                <w:lang w:val="pt-BR"/>
              </w:rPr>
              <w:t>含專班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4"/>
                <w:lang w:val="pt-BR"/>
              </w:rPr>
              <w:t>)和高階主管在職專班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B9704B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 w:rsidRPr="00B9704B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</w:t>
            </w:r>
            <w:r w:rsidR="00F835E6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主要 □次要</w:t>
            </w:r>
          </w:p>
          <w:p w:rsidR="00F835E6" w:rsidRPr="00490886" w:rsidRDefault="00F835E6" w:rsidP="00F46C11">
            <w:pPr>
              <w:pStyle w:val="191"/>
              <w:snapToGrid w:val="0"/>
              <w:spacing w:beforeLines="50" w:before="180" w:line="240" w:lineRule="atLeast"/>
              <w:ind w:left="608" w:hangingChars="253" w:hanging="608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TW"/>
              </w:rPr>
            </w:pPr>
            <w:r w:rsidRPr="00490886">
              <w:rPr>
                <w:rFonts w:asciiTheme="majorEastAsia" w:eastAsiaTheme="majorEastAsia" w:hAnsiTheme="majorEastAsia" w:cs="Times New Roman"/>
                <w:b/>
                <w:color w:val="000000"/>
                <w:sz w:val="24"/>
                <w:szCs w:val="24"/>
                <w:lang w:eastAsia="zh-TW"/>
              </w:rPr>
              <w:t>目標1: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90886"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4"/>
                <w:lang w:eastAsia="zh-TW"/>
              </w:rPr>
              <w:t>創新思考</w:t>
            </w:r>
            <w:r w:rsidRPr="00490886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TW"/>
              </w:rPr>
              <w:t>-培養學生</w:t>
            </w:r>
            <w:r w:rsidRPr="00490886">
              <w:rPr>
                <w:rFonts w:asciiTheme="majorEastAsia" w:eastAsiaTheme="majorEastAsia" w:hAnsiTheme="majorEastAsia" w:cs="Times New Roman"/>
                <w:color w:val="222222"/>
                <w:spacing w:val="20"/>
                <w:sz w:val="24"/>
                <w:szCs w:val="24"/>
                <w:shd w:val="clear" w:color="auto" w:fill="FFFFFF"/>
              </w:rPr>
              <w:t>具備商業界的專業領域知識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目的：</w:t>
            </w:r>
          </w:p>
          <w:p w:rsidR="00F835E6" w:rsidRPr="0049088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1.1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理解基本管理概念</w:t>
            </w:r>
          </w:p>
          <w:p w:rsidR="00F835E6" w:rsidRPr="00046372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 xml:space="preserve">1.2 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發想創意性和批判性的商業解決辦法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目標4：全球視野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培養每位學生能在商業環境中以全球化觀點來思考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4.1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展現國際觀</w:t>
            </w:r>
          </w:p>
          <w:p w:rsidR="00F835E6" w:rsidRPr="00046372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4.2了解各國文化、經濟與環境差異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B9704B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 w:rsidRPr="00B9704B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</w:t>
            </w:r>
            <w:r w:rsidR="00F835E6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主要 □次要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jc w:val="both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  <w:t>目標2：溝通能力</w:t>
            </w: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培養每位學生具備有效的口頭與書寫溝通技巧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目的：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2.1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展現專業寫作技巧</w:t>
            </w:r>
          </w:p>
          <w:p w:rsidR="00F835E6" w:rsidRPr="00046372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kern w:val="0"/>
                <w:szCs w:val="24"/>
              </w:rPr>
              <w:t>2.2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kern w:val="0"/>
                <w:szCs w:val="24"/>
              </w:rPr>
              <w:t>展現專業口語表達技巧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目標5：</w:t>
            </w:r>
            <w:r w:rsidRPr="0049088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商業倫理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培養每位學生能在商業環境中重視並強調企業倫理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5.1了解企業倫理議題</w:t>
            </w:r>
          </w:p>
          <w:p w:rsidR="00F835E6" w:rsidRPr="00046372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5.2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了解倫理行動決策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B9704B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 w:rsidRPr="00B9704B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</w:t>
            </w:r>
            <w:r w:rsidR="00F835E6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主要 □次要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目標3：領導能力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</w:t>
            </w:r>
            <w:r w:rsidRPr="00490886">
              <w:rPr>
                <w:rFonts w:asciiTheme="majorEastAsia" w:eastAsiaTheme="majorEastAsia" w:hAnsiTheme="majorEastAsia"/>
                <w:color w:val="222222"/>
                <w:spacing w:val="20"/>
                <w:szCs w:val="24"/>
                <w:shd w:val="clear" w:color="auto" w:fill="FFFFFF"/>
              </w:rPr>
              <w:t>培養每位學生運用有效的領導模式、團隊合作及合作方式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提出狀況分析且呈現問題本源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了解溝通/互動模式</w:t>
            </w:r>
          </w:p>
          <w:p w:rsidR="00F835E6" w:rsidRPr="00046372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3.3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提出動機/目標設定流程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F835E6" w:rsidRDefault="00F835E6" w:rsidP="00F835E6">
      <w:pPr>
        <w:widowControl/>
        <w:rPr>
          <w:rFonts w:asciiTheme="majorEastAsia" w:eastAsiaTheme="majorEastAsia" w:hAnsiTheme="majorEastAsia"/>
          <w:b/>
          <w:szCs w:val="24"/>
          <w:lang w:val="pt-BR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835E6" w:rsidTr="00F46C11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  <w:lang w:val="pt-BR"/>
              </w:rPr>
              <w:t>博士班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B9704B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■</w:t>
            </w:r>
            <w:r w:rsidR="00F835E6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主要 □次要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目標1：專門知識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-每位學生須具備專門領域的高等知識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1.1整合所主修領域之進階知識</w:t>
            </w:r>
          </w:p>
          <w:p w:rsidR="00F835E6" w:rsidRPr="00046372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1.2發展與/或應用必要理論與方法以從事進階學術研究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目標4：全球視野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-學生能以英文溝通研究觀念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能夠閱讀和了解英文研究性文章</w:t>
            </w:r>
          </w:p>
          <w:p w:rsidR="00F835E6" w:rsidRPr="00046372" w:rsidRDefault="00F835E6" w:rsidP="00F46C11">
            <w:pPr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4.2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能夠用英文分享研究主題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□主要 □次要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目標2：教學能力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-(包含與教學相關之工作經驗)學生能夠展現與其研究領域相關之教學能力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lastRenderedPageBreak/>
              <w:t>目的：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2.1 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知曉其研究領域之應使用教材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2.2 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將教學運用於職業</w:t>
            </w:r>
          </w:p>
          <w:p w:rsidR="00F835E6" w:rsidRPr="00046372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2.3 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對學生的評價感到滿意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Default="00F835E6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lastRenderedPageBreak/>
              <w:t>□主要 □次要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目標5：</w:t>
            </w:r>
            <w:r w:rsidRPr="0049088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學術倫理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-每位學生能夠定義並描述商業世界的道德問題、多樣性及必要性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lastRenderedPageBreak/>
              <w:t>5.1</w:t>
            </w:r>
            <w:r w:rsidRPr="00490886">
              <w:rPr>
                <w:rFonts w:asciiTheme="majorEastAsia" w:eastAsiaTheme="majorEastAsia" w:hAnsiTheme="majorEastAsia" w:hint="eastAsia"/>
                <w:szCs w:val="24"/>
              </w:rPr>
              <w:t>展現對學術誠信重要性之認知</w:t>
            </w:r>
          </w:p>
          <w:p w:rsidR="00F835E6" w:rsidRPr="00046372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szCs w:val="24"/>
              </w:rPr>
              <w:t>5.2</w:t>
            </w:r>
            <w:r w:rsidRPr="00490886">
              <w:rPr>
                <w:rFonts w:asciiTheme="majorEastAsia" w:eastAsiaTheme="majorEastAsia" w:hAnsiTheme="majorEastAsia" w:hint="eastAsia"/>
                <w:szCs w:val="24"/>
              </w:rPr>
              <w:t>能以論文之書面或口頭報告顯現出學術誠信</w:t>
            </w:r>
          </w:p>
        </w:tc>
      </w:tr>
      <w:tr w:rsidR="00F835E6" w:rsidTr="00F46C1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5E6" w:rsidRDefault="00B9704B" w:rsidP="00F46C11">
            <w:pPr>
              <w:widowControl/>
              <w:adjustRightInd w:val="0"/>
              <w:snapToGrid w:val="0"/>
              <w:spacing w:line="60" w:lineRule="atLeast"/>
              <w:rPr>
                <w:rFonts w:asciiTheme="majorEastAsia" w:eastAsiaTheme="majorEastAsia" w:hAnsiTheme="majorEastAsia"/>
                <w:b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lastRenderedPageBreak/>
              <w:t>■</w:t>
            </w:r>
            <w:r w:rsidR="00F835E6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Cs w:val="24"/>
              </w:rPr>
              <w:t>主要 □次要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目標3：研究能力</w:t>
            </w: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-學生具進階研究能力</w:t>
            </w:r>
          </w:p>
          <w:p w:rsidR="00F835E6" w:rsidRPr="00490886" w:rsidRDefault="00F835E6" w:rsidP="00F46C11">
            <w:pPr>
              <w:pStyle w:val="a5"/>
              <w:adjustRightInd w:val="0"/>
              <w:snapToGrid w:val="0"/>
              <w:spacing w:line="60" w:lineRule="atLeast"/>
              <w:ind w:leftChars="0" w:left="0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目的：</w:t>
            </w:r>
          </w:p>
          <w:p w:rsidR="00F835E6" w:rsidRPr="00490886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3.1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具進行進階研究所需之必備方法</w:t>
            </w:r>
          </w:p>
          <w:p w:rsidR="00F835E6" w:rsidRPr="00046372" w:rsidRDefault="00F835E6" w:rsidP="00F46C11">
            <w:pPr>
              <w:tabs>
                <w:tab w:val="left" w:pos="960"/>
                <w:tab w:val="left" w:pos="1440"/>
              </w:tabs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490886">
              <w:rPr>
                <w:rFonts w:asciiTheme="majorEastAsia" w:eastAsiaTheme="majorEastAsia" w:hAnsiTheme="majorEastAsia"/>
                <w:color w:val="000000"/>
                <w:szCs w:val="24"/>
              </w:rPr>
              <w:t>3.2</w:t>
            </w:r>
            <w:r w:rsidRPr="00490886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將方法論應用在主修研究領域論知識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E6" w:rsidRPr="00046372" w:rsidRDefault="00F835E6" w:rsidP="00F46C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F835E6" w:rsidRPr="00490886" w:rsidRDefault="00F835E6" w:rsidP="00F835E6">
      <w:pPr>
        <w:widowControl/>
        <w:rPr>
          <w:rFonts w:asciiTheme="majorEastAsia" w:eastAsiaTheme="majorEastAsia" w:hAnsiTheme="majorEastAsia"/>
          <w:szCs w:val="24"/>
        </w:rPr>
      </w:pPr>
    </w:p>
    <w:p w:rsidR="00C05CA3" w:rsidRPr="00F835E6" w:rsidRDefault="00C05CA3"/>
    <w:sectPr w:rsidR="00C05CA3" w:rsidRPr="00F835E6" w:rsidSect="009C705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72" w:rsidRDefault="00092972">
      <w:r>
        <w:separator/>
      </w:r>
    </w:p>
  </w:endnote>
  <w:endnote w:type="continuationSeparator" w:id="0">
    <w:p w:rsidR="00092972" w:rsidRDefault="000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88" w:rsidRDefault="00B970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FCE" w:rsidRPr="00010FCE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4040D5" w:rsidRDefault="000929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72" w:rsidRDefault="00092972">
      <w:r>
        <w:separator/>
      </w:r>
    </w:p>
  </w:footnote>
  <w:footnote w:type="continuationSeparator" w:id="0">
    <w:p w:rsidR="00092972" w:rsidRDefault="000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09"/>
    <w:rsid w:val="00010FCE"/>
    <w:rsid w:val="00033C6A"/>
    <w:rsid w:val="000857B1"/>
    <w:rsid w:val="00092972"/>
    <w:rsid w:val="00101ABB"/>
    <w:rsid w:val="00105681"/>
    <w:rsid w:val="00110A5B"/>
    <w:rsid w:val="00114391"/>
    <w:rsid w:val="001C1202"/>
    <w:rsid w:val="00287B48"/>
    <w:rsid w:val="002A4A9C"/>
    <w:rsid w:val="00310C82"/>
    <w:rsid w:val="00353FF6"/>
    <w:rsid w:val="003E4D9A"/>
    <w:rsid w:val="004805EE"/>
    <w:rsid w:val="004E5EC9"/>
    <w:rsid w:val="0052280A"/>
    <w:rsid w:val="005F2CAD"/>
    <w:rsid w:val="00714242"/>
    <w:rsid w:val="00777216"/>
    <w:rsid w:val="007B53FC"/>
    <w:rsid w:val="00813827"/>
    <w:rsid w:val="008B502A"/>
    <w:rsid w:val="008C2411"/>
    <w:rsid w:val="0091336E"/>
    <w:rsid w:val="00981409"/>
    <w:rsid w:val="009B3410"/>
    <w:rsid w:val="00B0271A"/>
    <w:rsid w:val="00B24A38"/>
    <w:rsid w:val="00B42120"/>
    <w:rsid w:val="00B9704B"/>
    <w:rsid w:val="00C05CA3"/>
    <w:rsid w:val="00D27314"/>
    <w:rsid w:val="00D36371"/>
    <w:rsid w:val="00F00A28"/>
    <w:rsid w:val="00F145E0"/>
    <w:rsid w:val="00F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B9BAF"/>
  <w15:chartTrackingRefBased/>
  <w15:docId w15:val="{902FAB35-654E-4633-A2A3-E66E0219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835E6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835E6"/>
    <w:pPr>
      <w:spacing w:line="360" w:lineRule="auto"/>
      <w:ind w:leftChars="200" w:left="480"/>
      <w:jc w:val="both"/>
    </w:pPr>
  </w:style>
  <w:style w:type="paragraph" w:customStyle="1" w:styleId="191">
    <w:name w:val="(19.1)次標題"/>
    <w:uiPriority w:val="99"/>
    <w:rsid w:val="00F835E6"/>
    <w:pPr>
      <w:tabs>
        <w:tab w:val="num" w:pos="555"/>
      </w:tabs>
      <w:suppressAutoHyphens/>
      <w:outlineLvl w:val="1"/>
    </w:pPr>
    <w:rPr>
      <w:rFonts w:ascii="Times New Roman" w:eastAsia="新細明體" w:hAnsi="Times New Roman" w:cs="Arial"/>
      <w:kern w:val="28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105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568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2024-02-19T01:39:00Z</dcterms:created>
  <dcterms:modified xsi:type="dcterms:W3CDTF">2025-06-09T00:38:00Z</dcterms:modified>
</cp:coreProperties>
</file>