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11" w:rsidRPr="00EC7545" w:rsidRDefault="00471611" w:rsidP="00FF74CC">
      <w:pPr>
        <w:widowControl/>
        <w:jc w:val="center"/>
        <w:rPr>
          <w:rFonts w:ascii="微軟正黑體" w:eastAsia="微軟正黑體" w:hAnsi="微軟正黑體" w:cs="新細明體"/>
          <w:b/>
          <w:kern w:val="0"/>
          <w:sz w:val="44"/>
          <w:szCs w:val="44"/>
        </w:rPr>
      </w:pPr>
      <w:r w:rsidRPr="00EC7545">
        <w:rPr>
          <w:rFonts w:ascii="微軟正黑體" w:eastAsia="微軟正黑體" w:hAnsi="微軟正黑體" w:cs="新細明體" w:hint="eastAsia"/>
          <w:b/>
          <w:kern w:val="0"/>
          <w:sz w:val="44"/>
          <w:szCs w:val="44"/>
        </w:rPr>
        <w:t>國立</w:t>
      </w:r>
      <w:r w:rsidRPr="00EC7545">
        <w:rPr>
          <w:rFonts w:ascii="微軟正黑體" w:eastAsia="微軟正黑體" w:hAnsi="微軟正黑體" w:cs="新細明體"/>
          <w:b/>
          <w:kern w:val="0"/>
          <w:sz w:val="44"/>
          <w:szCs w:val="44"/>
        </w:rPr>
        <w:t>中正大學課程大綱</w:t>
      </w:r>
    </w:p>
    <w:p w:rsidR="001632CC" w:rsidRPr="00EC7545" w:rsidRDefault="00EC7545" w:rsidP="00CF0850">
      <w:pPr>
        <w:widowControl/>
        <w:spacing w:line="320" w:lineRule="exact"/>
        <w:jc w:val="right"/>
        <w:rPr>
          <w:rFonts w:ascii="微軟正黑體" w:eastAsia="微軟正黑體" w:hAnsi="微軟正黑體" w:cs="新細明體"/>
          <w:b/>
          <w:kern w:val="0"/>
          <w:sz w:val="28"/>
          <w:szCs w:val="28"/>
        </w:rPr>
      </w:pPr>
      <w:r w:rsidRPr="00EC7545">
        <w:rPr>
          <w:rFonts w:ascii="微軟正黑體" w:eastAsia="微軟正黑體" w:hAnsi="微軟正黑體" w:cs="新細明體" w:hint="eastAsia"/>
          <w:b/>
          <w:kern w:val="0"/>
          <w:sz w:val="28"/>
          <w:szCs w:val="28"/>
        </w:rPr>
        <w:t>____</w:t>
      </w:r>
      <w:r w:rsidR="004C6997">
        <w:rPr>
          <w:rFonts w:ascii="微軟正黑體" w:eastAsia="微軟正黑體" w:hAnsi="微軟正黑體" w:cs="新細明體" w:hint="eastAsia"/>
          <w:b/>
          <w:kern w:val="0"/>
          <w:sz w:val="28"/>
          <w:szCs w:val="28"/>
        </w:rPr>
        <w:t>11</w:t>
      </w:r>
      <w:r w:rsidR="00566836">
        <w:rPr>
          <w:rFonts w:ascii="微軟正黑體" w:eastAsia="微軟正黑體" w:hAnsi="微軟正黑體" w:cs="新細明體"/>
          <w:b/>
          <w:kern w:val="0"/>
          <w:sz w:val="28"/>
          <w:szCs w:val="28"/>
        </w:rPr>
        <w:t>4</w:t>
      </w:r>
      <w:r w:rsidRPr="00EC7545">
        <w:rPr>
          <w:rFonts w:ascii="微軟正黑體" w:eastAsia="微軟正黑體" w:hAnsi="微軟正黑體" w:cs="新細明體" w:hint="eastAsia"/>
          <w:b/>
          <w:kern w:val="0"/>
          <w:sz w:val="28"/>
          <w:szCs w:val="28"/>
        </w:rPr>
        <w:t>___</w:t>
      </w:r>
      <w:r w:rsidRPr="00EC7545">
        <w:rPr>
          <w:rFonts w:ascii="微軟正黑體" w:eastAsia="微軟正黑體" w:hAnsi="微軟正黑體" w:cs="新細明體"/>
          <w:b/>
          <w:kern w:val="0"/>
          <w:sz w:val="28"/>
          <w:szCs w:val="28"/>
        </w:rPr>
        <w:t>學年</w:t>
      </w:r>
      <w:r w:rsidRPr="00EC7545">
        <w:rPr>
          <w:rFonts w:ascii="微軟正黑體" w:eastAsia="微軟正黑體" w:hAnsi="微軟正黑體" w:cs="新細明體" w:hint="eastAsia"/>
          <w:b/>
          <w:kern w:val="0"/>
          <w:sz w:val="28"/>
          <w:szCs w:val="28"/>
        </w:rPr>
        <w:t>_____</w:t>
      </w:r>
      <w:r w:rsidR="00CB2401">
        <w:rPr>
          <w:rFonts w:ascii="微軟正黑體" w:eastAsia="微軟正黑體" w:hAnsi="微軟正黑體" w:cs="新細明體" w:hint="eastAsia"/>
          <w:b/>
          <w:kern w:val="0"/>
          <w:sz w:val="28"/>
          <w:szCs w:val="28"/>
        </w:rPr>
        <w:t>1</w:t>
      </w:r>
      <w:r w:rsidRPr="00EC7545">
        <w:rPr>
          <w:rFonts w:ascii="微軟正黑體" w:eastAsia="微軟正黑體" w:hAnsi="微軟正黑體" w:cs="新細明體" w:hint="eastAsia"/>
          <w:b/>
          <w:kern w:val="0"/>
          <w:sz w:val="28"/>
          <w:szCs w:val="28"/>
        </w:rPr>
        <w:t>__學期</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216"/>
        <w:gridCol w:w="8540"/>
      </w:tblGrid>
      <w:tr w:rsidR="00471611" w:rsidRPr="00EC7545" w:rsidTr="00EC7545">
        <w:trPr>
          <w:tblCellSpacing w:w="0" w:type="dxa"/>
          <w:jc w:val="center"/>
        </w:trPr>
        <w:tc>
          <w:tcPr>
            <w:tcW w:w="1030" w:type="pct"/>
            <w:tcBorders>
              <w:top w:val="outset" w:sz="6" w:space="0" w:color="000000"/>
              <w:left w:val="outset" w:sz="6" w:space="0" w:color="000000"/>
              <w:bottom w:val="outset" w:sz="6" w:space="0" w:color="000000"/>
              <w:right w:val="outset" w:sz="6" w:space="0" w:color="000000"/>
            </w:tcBorders>
            <w:vAlign w:val="center"/>
          </w:tcPr>
          <w:p w:rsidR="00471611" w:rsidRPr="00EC7545" w:rsidRDefault="00471611" w:rsidP="00EC7545">
            <w:pPr>
              <w:widowControl/>
              <w:spacing w:line="320" w:lineRule="exact"/>
              <w:jc w:val="center"/>
              <w:rPr>
                <w:rFonts w:ascii="微軟正黑體" w:eastAsia="微軟正黑體" w:hAnsi="微軟正黑體" w:cs="新細明體"/>
                <w:b/>
                <w:kern w:val="0"/>
              </w:rPr>
            </w:pPr>
            <w:r w:rsidRPr="00EC7545">
              <w:rPr>
                <w:rFonts w:ascii="微軟正黑體" w:eastAsia="微軟正黑體" w:hAnsi="微軟正黑體" w:cs="新細明體"/>
                <w:b/>
                <w:kern w:val="0"/>
              </w:rPr>
              <w:t>課程名稱(中文)</w:t>
            </w:r>
          </w:p>
        </w:tc>
        <w:tc>
          <w:tcPr>
            <w:tcW w:w="3970" w:type="pct"/>
            <w:tcBorders>
              <w:top w:val="outset" w:sz="6" w:space="0" w:color="000000"/>
              <w:left w:val="outset" w:sz="6" w:space="0" w:color="000000"/>
              <w:bottom w:val="outset" w:sz="6" w:space="0" w:color="000000"/>
              <w:right w:val="outset" w:sz="6" w:space="0" w:color="000000"/>
            </w:tcBorders>
            <w:vAlign w:val="center"/>
          </w:tcPr>
          <w:p w:rsidR="00471611" w:rsidRPr="00EC7545" w:rsidRDefault="00CB2401" w:rsidP="00CB2401">
            <w:pPr>
              <w:widowControl/>
              <w:spacing w:line="320" w:lineRule="exact"/>
              <w:rPr>
                <w:rFonts w:ascii="微軟正黑體" w:eastAsia="微軟正黑體" w:hAnsi="微軟正黑體" w:cs="新細明體"/>
                <w:kern w:val="0"/>
              </w:rPr>
            </w:pPr>
            <w:r>
              <w:rPr>
                <w:rFonts w:eastAsia="標楷體" w:hint="eastAsia"/>
              </w:rPr>
              <w:t>社區工作</w:t>
            </w:r>
          </w:p>
        </w:tc>
      </w:tr>
      <w:tr w:rsidR="00471611" w:rsidRPr="00EC7545" w:rsidTr="00EC7545">
        <w:trPr>
          <w:tblCellSpacing w:w="0" w:type="dxa"/>
          <w:jc w:val="center"/>
        </w:trPr>
        <w:tc>
          <w:tcPr>
            <w:tcW w:w="1030" w:type="pct"/>
            <w:tcBorders>
              <w:top w:val="outset" w:sz="6" w:space="0" w:color="000000"/>
              <w:left w:val="outset" w:sz="6" w:space="0" w:color="000000"/>
              <w:bottom w:val="outset" w:sz="6" w:space="0" w:color="000000"/>
              <w:right w:val="outset" w:sz="6" w:space="0" w:color="000000"/>
            </w:tcBorders>
            <w:vAlign w:val="center"/>
          </w:tcPr>
          <w:p w:rsidR="00471611" w:rsidRPr="00EC7545" w:rsidRDefault="00471611" w:rsidP="00EC7545">
            <w:pPr>
              <w:widowControl/>
              <w:spacing w:line="320" w:lineRule="exact"/>
              <w:jc w:val="center"/>
              <w:rPr>
                <w:rFonts w:ascii="微軟正黑體" w:eastAsia="微軟正黑體" w:hAnsi="微軟正黑體" w:cs="新細明體"/>
                <w:b/>
                <w:kern w:val="0"/>
              </w:rPr>
            </w:pPr>
            <w:r w:rsidRPr="00EC7545">
              <w:rPr>
                <w:rFonts w:ascii="微軟正黑體" w:eastAsia="微軟正黑體" w:hAnsi="微軟正黑體" w:cs="新細明體"/>
                <w:b/>
                <w:kern w:val="0"/>
              </w:rPr>
              <w:t>先修科目或</w:t>
            </w:r>
            <w:r w:rsidR="00EC7545" w:rsidRPr="00EC7545">
              <w:rPr>
                <w:rFonts w:ascii="微軟正黑體" w:eastAsia="微軟正黑體" w:hAnsi="微軟正黑體" w:cs="新細明體"/>
                <w:b/>
                <w:kern w:val="0"/>
              </w:rPr>
              <w:t>先備能力</w:t>
            </w:r>
          </w:p>
        </w:tc>
        <w:tc>
          <w:tcPr>
            <w:tcW w:w="3970" w:type="pct"/>
            <w:tcBorders>
              <w:top w:val="outset" w:sz="6" w:space="0" w:color="000000"/>
              <w:left w:val="outset" w:sz="6" w:space="0" w:color="000000"/>
              <w:bottom w:val="outset" w:sz="6" w:space="0" w:color="000000"/>
              <w:right w:val="outset" w:sz="6" w:space="0" w:color="000000"/>
            </w:tcBorders>
            <w:vAlign w:val="center"/>
          </w:tcPr>
          <w:p w:rsidR="00471611" w:rsidRDefault="00471611" w:rsidP="00EC7545">
            <w:pPr>
              <w:widowControl/>
              <w:spacing w:line="320" w:lineRule="exact"/>
              <w:rPr>
                <w:rFonts w:ascii="微軟正黑體" w:eastAsia="微軟正黑體" w:hAnsi="微軟正黑體" w:cs="新細明體"/>
                <w:kern w:val="0"/>
              </w:rPr>
            </w:pPr>
          </w:p>
          <w:p w:rsidR="00EC7545" w:rsidRPr="00EC7545" w:rsidRDefault="00CB2401" w:rsidP="00EC7545">
            <w:pPr>
              <w:widowControl/>
              <w:spacing w:line="320" w:lineRule="exact"/>
              <w:rPr>
                <w:rFonts w:ascii="微軟正黑體" w:eastAsia="微軟正黑體" w:hAnsi="微軟正黑體" w:cs="新細明體"/>
                <w:kern w:val="0"/>
              </w:rPr>
            </w:pPr>
            <w:r>
              <w:rPr>
                <w:rFonts w:ascii="微軟正黑體" w:eastAsia="微軟正黑體" w:hAnsi="微軟正黑體" w:cs="新細明體" w:hint="eastAsia"/>
                <w:kern w:val="0"/>
              </w:rPr>
              <w:t>無</w:t>
            </w:r>
          </w:p>
        </w:tc>
      </w:tr>
      <w:tr w:rsidR="00471611" w:rsidRPr="00EC7545" w:rsidTr="00EC7545">
        <w:trPr>
          <w:trHeight w:val="1268"/>
          <w:tblCellSpacing w:w="0" w:type="dxa"/>
          <w:jc w:val="center"/>
        </w:trPr>
        <w:tc>
          <w:tcPr>
            <w:tcW w:w="1030" w:type="pct"/>
            <w:tcBorders>
              <w:top w:val="outset" w:sz="6" w:space="0" w:color="000000"/>
              <w:left w:val="outset" w:sz="6" w:space="0" w:color="000000"/>
              <w:bottom w:val="outset" w:sz="6" w:space="0" w:color="000000"/>
              <w:right w:val="outset" w:sz="6" w:space="0" w:color="000000"/>
            </w:tcBorders>
            <w:vAlign w:val="center"/>
          </w:tcPr>
          <w:p w:rsidR="00471611" w:rsidRPr="00EC7545" w:rsidRDefault="00EC7545" w:rsidP="00EC7545">
            <w:pPr>
              <w:widowControl/>
              <w:spacing w:line="320" w:lineRule="exact"/>
              <w:jc w:val="center"/>
              <w:rPr>
                <w:rFonts w:ascii="微軟正黑體" w:eastAsia="微軟正黑體" w:hAnsi="微軟正黑體" w:cs="新細明體"/>
                <w:b/>
                <w:kern w:val="0"/>
              </w:rPr>
            </w:pPr>
            <w:r w:rsidRPr="00EC7545">
              <w:rPr>
                <w:rFonts w:ascii="微軟正黑體" w:eastAsia="微軟正黑體" w:hAnsi="微軟正黑體" w:cs="新細明體"/>
                <w:b/>
                <w:kern w:val="0"/>
              </w:rPr>
              <w:t>課程概述</w:t>
            </w:r>
          </w:p>
        </w:tc>
        <w:tc>
          <w:tcPr>
            <w:tcW w:w="3970" w:type="pct"/>
            <w:tcBorders>
              <w:top w:val="outset" w:sz="6" w:space="0" w:color="000000"/>
              <w:left w:val="outset" w:sz="6" w:space="0" w:color="000000"/>
              <w:bottom w:val="outset" w:sz="6" w:space="0" w:color="000000"/>
              <w:right w:val="outset" w:sz="6" w:space="0" w:color="000000"/>
            </w:tcBorders>
            <w:vAlign w:val="center"/>
          </w:tcPr>
          <w:p w:rsidR="00CB2401" w:rsidRDefault="00CB2401" w:rsidP="00CB2401">
            <w:pPr>
              <w:rPr>
                <w:rFonts w:eastAsia="標楷體"/>
              </w:rPr>
            </w:pPr>
            <w:r>
              <w:rPr>
                <w:rFonts w:eastAsia="標楷體" w:hint="eastAsia"/>
              </w:rPr>
              <w:t>教學目標：</w:t>
            </w:r>
          </w:p>
          <w:p w:rsidR="00C210E4" w:rsidRDefault="00CB2401" w:rsidP="00CB2401">
            <w:pPr>
              <w:spacing w:line="240" w:lineRule="atLeast"/>
              <w:ind w:left="11"/>
              <w:jc w:val="both"/>
              <w:rPr>
                <w:rFonts w:eastAsia="標楷體"/>
              </w:rPr>
            </w:pPr>
            <w:r>
              <w:rPr>
                <w:rFonts w:eastAsia="標楷體" w:hint="eastAsia"/>
              </w:rPr>
              <w:t xml:space="preserve">    </w:t>
            </w:r>
            <w:r w:rsidR="004C6997">
              <w:rPr>
                <w:rFonts w:eastAsia="標楷體" w:hint="eastAsia"/>
              </w:rPr>
              <w:t>「</w:t>
            </w:r>
            <w:r w:rsidR="004C6997" w:rsidRPr="003A1DAF">
              <w:rPr>
                <w:rFonts w:eastAsia="標楷體" w:hint="eastAsia"/>
                <w:b/>
              </w:rPr>
              <w:t>地方創生</w:t>
            </w:r>
            <w:r w:rsidR="004C6997">
              <w:rPr>
                <w:rFonts w:eastAsia="標楷體" w:hint="eastAsia"/>
              </w:rPr>
              <w:t>」及</w:t>
            </w:r>
            <w:r w:rsidR="00B501CC">
              <w:rPr>
                <w:rFonts w:eastAsia="標楷體" w:hint="eastAsia"/>
              </w:rPr>
              <w:t>「</w:t>
            </w:r>
            <w:r w:rsidR="004C6997" w:rsidRPr="003A1DAF">
              <w:rPr>
                <w:rFonts w:eastAsia="標楷體" w:hint="eastAsia"/>
                <w:b/>
              </w:rPr>
              <w:t>共生社區</w:t>
            </w:r>
            <w:r w:rsidR="00B501CC">
              <w:rPr>
                <w:rFonts w:eastAsia="標楷體" w:hint="eastAsia"/>
              </w:rPr>
              <w:t>」</w:t>
            </w:r>
            <w:r w:rsidR="004C6997">
              <w:rPr>
                <w:rFonts w:eastAsia="標楷體" w:hint="eastAsia"/>
              </w:rPr>
              <w:t>的理念，近年來成為政府施政的重要方向。</w:t>
            </w:r>
            <w:r w:rsidR="00B501CC">
              <w:rPr>
                <w:rFonts w:eastAsia="標楷體" w:hint="eastAsia"/>
              </w:rPr>
              <w:t>不管是「地方」或「社區」的用法不同，但所指涉都是「在一個地域內共同生活的一群人」。</w:t>
            </w:r>
            <w:r>
              <w:rPr>
                <w:rFonts w:eastAsia="標楷體" w:hint="eastAsia"/>
              </w:rPr>
              <w:t>在台灣經歷不同時期的發展階段，逐漸發展出具有本土特色的社區發展模式，其內含包括社區照顧、社區文史、社區產業、農村再生甚至社區救災等。從社區政策的面向來看，政府在</w:t>
            </w:r>
            <w:r>
              <w:rPr>
                <w:rFonts w:eastAsia="標楷體" w:hint="eastAsia"/>
              </w:rPr>
              <w:t>1965</w:t>
            </w:r>
            <w:r>
              <w:rPr>
                <w:rFonts w:eastAsia="標楷體" w:hint="eastAsia"/>
              </w:rPr>
              <w:t>年頒布「民生主義現階段社會政策綱領」將社區發展納入七大項目之一，於是台灣從</w:t>
            </w:r>
            <w:r>
              <w:rPr>
                <w:rFonts w:eastAsia="標楷體" w:hint="eastAsia"/>
              </w:rPr>
              <w:t>1968</w:t>
            </w:r>
            <w:r>
              <w:rPr>
                <w:rFonts w:eastAsia="標楷體" w:hint="eastAsia"/>
              </w:rPr>
              <w:t>年頒行「社區發展工作綱要」之後積極推展社區發展工作，成立「社區理事會」，期間幾經變革，</w:t>
            </w:r>
            <w:r>
              <w:rPr>
                <w:rFonts w:eastAsia="標楷體" w:hint="eastAsia"/>
              </w:rPr>
              <w:t>1983</w:t>
            </w:r>
            <w:r>
              <w:rPr>
                <w:rFonts w:eastAsia="標楷體" w:hint="eastAsia"/>
              </w:rPr>
              <w:t>年訂定「社區發展工作綱領」確立公共設施建設、生產福利建設及精神倫理</w:t>
            </w:r>
            <w:r w:rsidR="004C6997">
              <w:rPr>
                <w:rFonts w:eastAsia="標楷體" w:hint="eastAsia"/>
              </w:rPr>
              <w:t>建設</w:t>
            </w:r>
            <w:r>
              <w:rPr>
                <w:rFonts w:eastAsia="標楷體" w:hint="eastAsia"/>
              </w:rPr>
              <w:t>三大工作重點，</w:t>
            </w:r>
            <w:r>
              <w:rPr>
                <w:rFonts w:eastAsia="標楷體" w:hint="eastAsia"/>
              </w:rPr>
              <w:t>1991</w:t>
            </w:r>
            <w:r>
              <w:rPr>
                <w:rFonts w:eastAsia="標楷體" w:hint="eastAsia"/>
              </w:rPr>
              <w:t>年回歸人民團體法之精神，</w:t>
            </w:r>
            <w:proofErr w:type="gramStart"/>
            <w:r>
              <w:rPr>
                <w:rFonts w:eastAsia="標楷體" w:hint="eastAsia"/>
              </w:rPr>
              <w:t>再行頒訂</w:t>
            </w:r>
            <w:proofErr w:type="gramEnd"/>
            <w:r>
              <w:rPr>
                <w:rFonts w:eastAsia="標楷體" w:hint="eastAsia"/>
              </w:rPr>
              <w:t>「社區發展工作綱要」，至今已超過</w:t>
            </w:r>
            <w:r>
              <w:rPr>
                <w:rFonts w:eastAsia="標楷體" w:hint="eastAsia"/>
              </w:rPr>
              <w:t>50</w:t>
            </w:r>
            <w:r>
              <w:rPr>
                <w:rFonts w:eastAsia="標楷體" w:hint="eastAsia"/>
              </w:rPr>
              <w:t>年的歷史。</w:t>
            </w:r>
          </w:p>
          <w:p w:rsidR="00C210E4" w:rsidRDefault="00C210E4" w:rsidP="00CB2401">
            <w:pPr>
              <w:spacing w:line="240" w:lineRule="atLeast"/>
              <w:ind w:left="11"/>
              <w:jc w:val="both"/>
              <w:rPr>
                <w:rFonts w:eastAsia="標楷體"/>
              </w:rPr>
            </w:pPr>
          </w:p>
          <w:p w:rsidR="00CB2401" w:rsidRPr="004C6997" w:rsidRDefault="00CB2401" w:rsidP="00C210E4">
            <w:pPr>
              <w:spacing w:line="240" w:lineRule="atLeast"/>
              <w:ind w:left="11" w:firstLineChars="200" w:firstLine="480"/>
              <w:jc w:val="both"/>
              <w:rPr>
                <w:rFonts w:eastAsia="標楷體"/>
                <w:vanish/>
                <w:specVanish/>
              </w:rPr>
            </w:pPr>
            <w:r>
              <w:rPr>
                <w:rFonts w:eastAsia="標楷體" w:hint="eastAsia"/>
              </w:rPr>
              <w:t>2019</w:t>
            </w:r>
            <w:r>
              <w:rPr>
                <w:rFonts w:eastAsia="標楷體" w:hint="eastAsia"/>
              </w:rPr>
              <w:t>年行政院更模仿日本的</w:t>
            </w:r>
            <w:r w:rsidRPr="00C071BA">
              <w:rPr>
                <w:rFonts w:eastAsia="標楷體" w:hint="eastAsia"/>
                <w:b/>
              </w:rPr>
              <w:t>地域振興</w:t>
            </w:r>
            <w:r>
              <w:rPr>
                <w:rFonts w:eastAsia="標楷體" w:hint="eastAsia"/>
              </w:rPr>
              <w:t>精神提出台灣「地方創生元年」。</w:t>
            </w:r>
          </w:p>
          <w:p w:rsidR="00CB2401" w:rsidRDefault="004C6997" w:rsidP="00CB2401">
            <w:pPr>
              <w:spacing w:line="240" w:lineRule="atLeast"/>
              <w:ind w:leftChars="5" w:left="12" w:firstLineChars="200" w:firstLine="480"/>
              <w:jc w:val="both"/>
              <w:rPr>
                <w:rFonts w:eastAsia="標楷體"/>
              </w:rPr>
            </w:pPr>
            <w:r>
              <w:rPr>
                <w:rFonts w:eastAsia="標楷體"/>
              </w:rPr>
              <w:t xml:space="preserve"> </w:t>
            </w:r>
            <w:r w:rsidR="00CB2401">
              <w:rPr>
                <w:rFonts w:eastAsia="標楷體" w:hint="eastAsia"/>
              </w:rPr>
              <w:t>從</w:t>
            </w:r>
            <w:r w:rsidR="00CB2401" w:rsidRPr="003A1DAF">
              <w:rPr>
                <w:rFonts w:eastAsia="標楷體" w:hint="eastAsia"/>
                <w:b/>
              </w:rPr>
              <w:t>社區治理</w:t>
            </w:r>
            <w:r w:rsidR="00134B0C">
              <w:rPr>
                <w:rFonts w:eastAsia="標楷體" w:hint="eastAsia"/>
                <w:b/>
              </w:rPr>
              <w:t>(</w:t>
            </w:r>
            <w:r w:rsidR="00134B0C">
              <w:rPr>
                <w:rFonts w:eastAsia="標楷體"/>
                <w:b/>
              </w:rPr>
              <w:t>community governance</w:t>
            </w:r>
            <w:r w:rsidR="00134B0C">
              <w:rPr>
                <w:rFonts w:eastAsia="標楷體" w:hint="eastAsia"/>
                <w:b/>
              </w:rPr>
              <w:t>)</w:t>
            </w:r>
            <w:r w:rsidR="00CB2401">
              <w:rPr>
                <w:rFonts w:eastAsia="標楷體" w:hint="eastAsia"/>
              </w:rPr>
              <w:t>的角度來看，近年來對於</w:t>
            </w:r>
            <w:r w:rsidR="00CB2401" w:rsidRPr="003A1DAF">
              <w:rPr>
                <w:rFonts w:eastAsia="標楷體" w:hint="eastAsia"/>
                <w:b/>
              </w:rPr>
              <w:t>社區培力</w:t>
            </w:r>
            <w:r w:rsidR="00CB2401">
              <w:rPr>
                <w:rFonts w:eastAsia="標楷體" w:hint="eastAsia"/>
              </w:rPr>
              <w:t>的重視，由下而上的社區組織活化及社區參與成為關注重點，當前長照</w:t>
            </w:r>
            <w:r w:rsidR="00CB2401">
              <w:rPr>
                <w:rFonts w:eastAsia="標楷體" w:hint="eastAsia"/>
              </w:rPr>
              <w:t>2.0</w:t>
            </w:r>
            <w:proofErr w:type="gramStart"/>
            <w:r w:rsidR="00CB2401">
              <w:rPr>
                <w:rFonts w:eastAsia="標楷體" w:hint="eastAsia"/>
              </w:rPr>
              <w:t>佈</w:t>
            </w:r>
            <w:proofErr w:type="gramEnd"/>
            <w:r w:rsidR="00CB2401">
              <w:rPr>
                <w:rFonts w:eastAsia="標楷體" w:hint="eastAsia"/>
              </w:rPr>
              <w:t>建</w:t>
            </w:r>
            <w:r w:rsidR="00CB2401">
              <w:rPr>
                <w:rFonts w:eastAsia="標楷體" w:hint="eastAsia"/>
              </w:rPr>
              <w:t>ABC</w:t>
            </w:r>
            <w:r w:rsidR="00CB2401">
              <w:rPr>
                <w:rFonts w:eastAsia="標楷體" w:hint="eastAsia"/>
              </w:rPr>
              <w:t>據點強調在地老化，部分借鏡日本</w:t>
            </w:r>
            <w:r w:rsidR="00CB32AF" w:rsidRPr="003A1DAF">
              <w:rPr>
                <w:rFonts w:eastAsia="標楷體" w:hint="eastAsia"/>
                <w:b/>
              </w:rPr>
              <w:t>社區整合照顧</w:t>
            </w:r>
            <w:r w:rsidR="00CB32AF">
              <w:rPr>
                <w:rFonts w:eastAsia="標楷體" w:hint="eastAsia"/>
              </w:rPr>
              <w:t>的</w:t>
            </w:r>
            <w:r w:rsidR="00CB2401">
              <w:rPr>
                <w:rFonts w:eastAsia="標楷體" w:hint="eastAsia"/>
              </w:rPr>
              <w:t>經驗</w:t>
            </w:r>
            <w:proofErr w:type="gramStart"/>
            <w:r w:rsidR="00CB32AF">
              <w:rPr>
                <w:rFonts w:eastAsia="標楷體"/>
              </w:rPr>
              <w:t>—</w:t>
            </w:r>
            <w:proofErr w:type="gramEnd"/>
            <w:r w:rsidR="00CB32AF">
              <w:rPr>
                <w:rFonts w:eastAsia="標楷體" w:hint="eastAsia"/>
              </w:rPr>
              <w:t>如富山模式</w:t>
            </w:r>
            <w:proofErr w:type="gramStart"/>
            <w:r w:rsidR="00CB32AF">
              <w:rPr>
                <w:rFonts w:eastAsia="標楷體" w:hint="eastAsia"/>
              </w:rPr>
              <w:t>或佛子園</w:t>
            </w:r>
            <w:proofErr w:type="gramEnd"/>
            <w:r w:rsidR="00CB32AF">
              <w:rPr>
                <w:rFonts w:eastAsia="標楷體" w:hint="eastAsia"/>
              </w:rPr>
              <w:t>經驗等</w:t>
            </w:r>
            <w:r w:rsidR="00CB2401">
              <w:rPr>
                <w:rFonts w:eastAsia="標楷體" w:hint="eastAsia"/>
              </w:rPr>
              <w:t>，顯示必須扭轉當前碎片</w:t>
            </w:r>
            <w:proofErr w:type="gramStart"/>
            <w:r w:rsidR="00CB2401">
              <w:rPr>
                <w:rFonts w:eastAsia="標楷體" w:hint="eastAsia"/>
              </w:rPr>
              <w:t>式</w:t>
            </w:r>
            <w:r w:rsidR="00CB32AF">
              <w:rPr>
                <w:rFonts w:eastAsia="標楷體" w:hint="eastAsia"/>
              </w:rPr>
              <w:t>或斷裂式</w:t>
            </w:r>
            <w:r w:rsidR="00CB2401">
              <w:rPr>
                <w:rFonts w:eastAsia="標楷體" w:hint="eastAsia"/>
              </w:rPr>
              <w:t>的</w:t>
            </w:r>
            <w:proofErr w:type="gramEnd"/>
            <w:r w:rsidR="00CB2401">
              <w:rPr>
                <w:rFonts w:eastAsia="標楷體" w:hint="eastAsia"/>
              </w:rPr>
              <w:t>福利提供模式，採取社區全人</w:t>
            </w:r>
            <w:r w:rsidR="00134B0C">
              <w:rPr>
                <w:rFonts w:eastAsia="標楷體" w:hint="eastAsia"/>
              </w:rPr>
              <w:t>、全家的</w:t>
            </w:r>
            <w:r w:rsidR="003A1DAF">
              <w:rPr>
                <w:rFonts w:eastAsia="標楷體" w:hint="eastAsia"/>
              </w:rPr>
              <w:t>社區</w:t>
            </w:r>
            <w:r w:rsidR="00CB2401">
              <w:rPr>
                <w:rFonts w:eastAsia="標楷體" w:hint="eastAsia"/>
              </w:rPr>
              <w:t>式</w:t>
            </w:r>
            <w:r w:rsidR="00134B0C">
              <w:rPr>
                <w:rFonts w:eastAsia="標楷體" w:hint="eastAsia"/>
              </w:rPr>
              <w:t>整合</w:t>
            </w:r>
            <w:r w:rsidR="00CB2401">
              <w:rPr>
                <w:rFonts w:eastAsia="標楷體" w:hint="eastAsia"/>
              </w:rPr>
              <w:t>照顧觀點，才能符合人本的精神。</w:t>
            </w:r>
            <w:r w:rsidR="00E7112A">
              <w:rPr>
                <w:rFonts w:eastAsia="標楷體" w:hint="eastAsia"/>
              </w:rPr>
              <w:t>衛福部</w:t>
            </w:r>
            <w:r w:rsidR="00E7112A">
              <w:rPr>
                <w:rFonts w:eastAsia="標楷體" w:hint="eastAsia"/>
              </w:rPr>
              <w:t>長照</w:t>
            </w:r>
            <w:r w:rsidR="00E7112A">
              <w:rPr>
                <w:rFonts w:eastAsia="標楷體" w:hint="eastAsia"/>
              </w:rPr>
              <w:t>3</w:t>
            </w:r>
            <w:r w:rsidR="00E7112A">
              <w:rPr>
                <w:rFonts w:eastAsia="標楷體"/>
              </w:rPr>
              <w:t>.0</w:t>
            </w:r>
            <w:r w:rsidR="00E7112A">
              <w:rPr>
                <w:rFonts w:eastAsia="標楷體" w:hint="eastAsia"/>
              </w:rPr>
              <w:t>政策</w:t>
            </w:r>
            <w:r w:rsidR="00E7112A">
              <w:rPr>
                <w:rFonts w:eastAsia="標楷體" w:hint="eastAsia"/>
              </w:rPr>
              <w:t>即將於</w:t>
            </w:r>
            <w:r w:rsidR="00CB2401">
              <w:rPr>
                <w:rFonts w:eastAsia="標楷體" w:hint="eastAsia"/>
              </w:rPr>
              <w:t>202</w:t>
            </w:r>
            <w:r w:rsidR="00D648C8">
              <w:rPr>
                <w:rFonts w:eastAsia="標楷體" w:hint="eastAsia"/>
              </w:rPr>
              <w:t>6</w:t>
            </w:r>
            <w:r w:rsidR="00CB2401">
              <w:rPr>
                <w:rFonts w:eastAsia="標楷體" w:hint="eastAsia"/>
              </w:rPr>
              <w:t>年</w:t>
            </w:r>
            <w:r w:rsidR="00D648C8">
              <w:rPr>
                <w:rFonts w:eastAsia="標楷體" w:hint="eastAsia"/>
              </w:rPr>
              <w:t>上路</w:t>
            </w:r>
            <w:r w:rsidR="00CB2401">
              <w:rPr>
                <w:rFonts w:eastAsia="標楷體" w:hint="eastAsia"/>
              </w:rPr>
              <w:t>，</w:t>
            </w:r>
            <w:r w:rsidR="00E7112A">
              <w:rPr>
                <w:rFonts w:eastAsia="標楷體" w:hint="eastAsia"/>
              </w:rPr>
              <w:t>以社區為中心的照顧政策並沒有改變，</w:t>
            </w:r>
            <w:r w:rsidR="00CB2401">
              <w:rPr>
                <w:rFonts w:eastAsia="標楷體" w:hint="eastAsia"/>
              </w:rPr>
              <w:t>社區也必須思考</w:t>
            </w:r>
            <w:r w:rsidR="003A1DAF" w:rsidRPr="003A1DAF">
              <w:rPr>
                <w:rFonts w:eastAsia="標楷體" w:hint="eastAsia"/>
                <w:b/>
              </w:rPr>
              <w:t>社會設計</w:t>
            </w:r>
            <w:r w:rsidR="00134B0C">
              <w:rPr>
                <w:rFonts w:eastAsia="標楷體" w:hint="eastAsia"/>
                <w:b/>
              </w:rPr>
              <w:t>(s</w:t>
            </w:r>
            <w:r w:rsidR="00134B0C">
              <w:rPr>
                <w:rFonts w:eastAsia="標楷體"/>
                <w:b/>
              </w:rPr>
              <w:t>ocial design)</w:t>
            </w:r>
            <w:r w:rsidR="00CB2401">
              <w:rPr>
                <w:rFonts w:eastAsia="標楷體" w:hint="eastAsia"/>
              </w:rPr>
              <w:t>精神</w:t>
            </w:r>
            <w:r w:rsidR="003A1DAF">
              <w:rPr>
                <w:rFonts w:eastAsia="標楷體" w:hint="eastAsia"/>
              </w:rPr>
              <w:t>(</w:t>
            </w:r>
            <w:r w:rsidR="003A1DAF">
              <w:rPr>
                <w:rFonts w:eastAsia="標楷體" w:hint="eastAsia"/>
              </w:rPr>
              <w:t>如</w:t>
            </w:r>
            <w:r w:rsidR="003A1DAF" w:rsidRPr="003A1DAF">
              <w:rPr>
                <w:rFonts w:eastAsia="標楷體" w:hint="eastAsia"/>
                <w:b/>
              </w:rPr>
              <w:t>時間銀行</w:t>
            </w:r>
            <w:r w:rsidR="00566836">
              <w:rPr>
                <w:rFonts w:eastAsia="標楷體" w:hint="eastAsia"/>
                <w:b/>
              </w:rPr>
              <w:t>、</w:t>
            </w:r>
            <w:proofErr w:type="gramStart"/>
            <w:r w:rsidR="003A1DAF" w:rsidRPr="003A1DAF">
              <w:rPr>
                <w:rFonts w:eastAsia="標楷體" w:hint="eastAsia"/>
                <w:b/>
              </w:rPr>
              <w:t>互助換工</w:t>
            </w:r>
            <w:proofErr w:type="gramEnd"/>
            <w:r w:rsidR="00566836">
              <w:rPr>
                <w:rFonts w:eastAsia="標楷體" w:hint="eastAsia"/>
                <w:b/>
              </w:rPr>
              <w:t>、互助喘息</w:t>
            </w:r>
            <w:r w:rsidR="003A1DAF">
              <w:rPr>
                <w:rFonts w:eastAsia="標楷體" w:hint="eastAsia"/>
              </w:rPr>
              <w:t>)</w:t>
            </w:r>
            <w:r w:rsidR="00CB2401">
              <w:rPr>
                <w:rFonts w:eastAsia="標楷體" w:hint="eastAsia"/>
              </w:rPr>
              <w:t>的內涵，逐漸重返純樸社區生活的可能。對於高等教育而言，「</w:t>
            </w:r>
            <w:r w:rsidR="00CB2401" w:rsidRPr="003A1DAF">
              <w:rPr>
                <w:rFonts w:eastAsia="標楷體" w:hint="eastAsia"/>
                <w:b/>
              </w:rPr>
              <w:t>社會實踐</w:t>
            </w:r>
            <w:r w:rsidR="00134B0C">
              <w:rPr>
                <w:rFonts w:eastAsia="標楷體" w:hint="eastAsia"/>
              </w:rPr>
              <w:t>」</w:t>
            </w:r>
            <w:r w:rsidR="00566836">
              <w:rPr>
                <w:rFonts w:eastAsia="標楷體" w:hint="eastAsia"/>
              </w:rPr>
              <w:t>(</w:t>
            </w:r>
            <w:r w:rsidR="00566836">
              <w:rPr>
                <w:rFonts w:eastAsia="標楷體"/>
              </w:rPr>
              <w:t>social practice</w:t>
            </w:r>
            <w:r w:rsidR="00566836">
              <w:rPr>
                <w:rFonts w:eastAsia="標楷體" w:hint="eastAsia"/>
              </w:rPr>
              <w:t>)</w:t>
            </w:r>
            <w:r w:rsidR="00134B0C">
              <w:rPr>
                <w:rFonts w:eastAsia="標楷體" w:hint="eastAsia"/>
              </w:rPr>
              <w:t>是啟</w:t>
            </w:r>
            <w:r w:rsidR="00CB2401">
              <w:rPr>
                <w:rFonts w:eastAsia="標楷體" w:hint="eastAsia"/>
              </w:rPr>
              <w:t>動探索知識動能的第一步，本課程希望引領同學思考處身在高教轉型及社會期待大學實踐社會責任</w:t>
            </w:r>
            <w:r w:rsidR="00CB2401">
              <w:rPr>
                <w:rFonts w:eastAsia="標楷體" w:hint="eastAsia"/>
              </w:rPr>
              <w:t>(University Social Re</w:t>
            </w:r>
            <w:r w:rsidR="00134B0C">
              <w:rPr>
                <w:rFonts w:eastAsia="標楷體"/>
              </w:rPr>
              <w:t>sponsibility, USR</w:t>
            </w:r>
            <w:r w:rsidR="00CB2401">
              <w:rPr>
                <w:rFonts w:eastAsia="標楷體" w:hint="eastAsia"/>
              </w:rPr>
              <w:t>)</w:t>
            </w:r>
            <w:r w:rsidR="00CB2401">
              <w:rPr>
                <w:rFonts w:eastAsia="標楷體" w:hint="eastAsia"/>
              </w:rPr>
              <w:t>的時刻，尋找未來可能的立命之所。本課程的重點及特色包括：</w:t>
            </w:r>
          </w:p>
          <w:p w:rsidR="00CB2401" w:rsidRPr="00344A49" w:rsidRDefault="00CB2401" w:rsidP="00CB2401">
            <w:pPr>
              <w:pStyle w:val="a7"/>
              <w:numPr>
                <w:ilvl w:val="0"/>
                <w:numId w:val="3"/>
              </w:numPr>
              <w:spacing w:line="240" w:lineRule="atLeast"/>
              <w:ind w:leftChars="0"/>
              <w:jc w:val="both"/>
              <w:rPr>
                <w:rFonts w:eastAsia="標楷體"/>
              </w:rPr>
            </w:pPr>
            <w:r>
              <w:rPr>
                <w:rFonts w:eastAsia="標楷體" w:hint="eastAsia"/>
              </w:rPr>
              <w:t>認識</w:t>
            </w:r>
            <w:r w:rsidRPr="00344A49">
              <w:rPr>
                <w:rFonts w:eastAsia="標楷體" w:hint="eastAsia"/>
              </w:rPr>
              <w:t>台灣社區發展之歷史脈絡</w:t>
            </w:r>
            <w:r w:rsidR="003A1DAF">
              <w:rPr>
                <w:rFonts w:eastAsia="標楷體" w:hint="eastAsia"/>
              </w:rPr>
              <w:t>及面對的挑戰</w:t>
            </w:r>
            <w:r w:rsidRPr="00344A49">
              <w:rPr>
                <w:rFonts w:eastAsia="標楷體" w:hint="eastAsia"/>
              </w:rPr>
              <w:t>。</w:t>
            </w:r>
          </w:p>
          <w:p w:rsidR="00CB2401" w:rsidRDefault="00CB2401" w:rsidP="00CB2401">
            <w:pPr>
              <w:pStyle w:val="a7"/>
              <w:numPr>
                <w:ilvl w:val="0"/>
                <w:numId w:val="3"/>
              </w:numPr>
              <w:spacing w:line="240" w:lineRule="atLeast"/>
              <w:ind w:leftChars="0"/>
              <w:jc w:val="both"/>
              <w:rPr>
                <w:rFonts w:eastAsia="標楷體"/>
              </w:rPr>
            </w:pPr>
            <w:r>
              <w:rPr>
                <w:rFonts w:eastAsia="標楷體" w:hint="eastAsia"/>
              </w:rPr>
              <w:t>介紹國內、外西方國家的相關社區理論</w:t>
            </w:r>
            <w:r>
              <w:rPr>
                <w:rFonts w:eastAsia="標楷體" w:hint="eastAsia"/>
              </w:rPr>
              <w:t>(</w:t>
            </w:r>
            <w:r w:rsidR="003A1DAF">
              <w:rPr>
                <w:rFonts w:eastAsia="標楷體" w:hint="eastAsia"/>
              </w:rPr>
              <w:t>共生社區</w:t>
            </w:r>
            <w:r>
              <w:rPr>
                <w:rFonts w:eastAsia="標楷體" w:hint="eastAsia"/>
              </w:rPr>
              <w:t>、地方創生</w:t>
            </w:r>
            <w:r w:rsidR="003A1DAF">
              <w:rPr>
                <w:rFonts w:eastAsia="標楷體" w:hint="eastAsia"/>
              </w:rPr>
              <w:t>、富山模式、綠色照顧、時間銀行、</w:t>
            </w:r>
            <w:proofErr w:type="gramStart"/>
            <w:r w:rsidR="003A1DAF">
              <w:rPr>
                <w:rFonts w:eastAsia="標楷體" w:hint="eastAsia"/>
              </w:rPr>
              <w:t>互助換工等</w:t>
            </w:r>
            <w:proofErr w:type="gramEnd"/>
            <w:r>
              <w:rPr>
                <w:rFonts w:eastAsia="標楷體" w:hint="eastAsia"/>
              </w:rPr>
              <w:t>)</w:t>
            </w:r>
          </w:p>
          <w:p w:rsidR="00CB2401" w:rsidRDefault="00CB2401" w:rsidP="00CB2401">
            <w:pPr>
              <w:pStyle w:val="a7"/>
              <w:numPr>
                <w:ilvl w:val="0"/>
                <w:numId w:val="3"/>
              </w:numPr>
              <w:spacing w:line="240" w:lineRule="atLeast"/>
              <w:ind w:leftChars="0"/>
              <w:jc w:val="both"/>
              <w:rPr>
                <w:rFonts w:eastAsia="標楷體"/>
              </w:rPr>
            </w:pPr>
            <w:r>
              <w:rPr>
                <w:rFonts w:eastAsia="標楷體" w:hint="eastAsia"/>
              </w:rPr>
              <w:t>具備進行各種社區調查及分析工具並加以操作能力</w:t>
            </w:r>
            <w:r>
              <w:rPr>
                <w:rFonts w:eastAsia="標楷體" w:hint="eastAsia"/>
              </w:rPr>
              <w:t>(SWOT</w:t>
            </w:r>
            <w:r>
              <w:rPr>
                <w:rFonts w:eastAsia="標楷體" w:hint="eastAsia"/>
              </w:rPr>
              <w:t>、</w:t>
            </w:r>
            <w:proofErr w:type="gramStart"/>
            <w:r>
              <w:rPr>
                <w:rFonts w:eastAsia="標楷體" w:hint="eastAsia"/>
              </w:rPr>
              <w:t>魚骨圖</w:t>
            </w:r>
            <w:proofErr w:type="gramEnd"/>
            <w:r>
              <w:rPr>
                <w:rFonts w:eastAsia="標楷體" w:hint="eastAsia"/>
              </w:rPr>
              <w:t>、</w:t>
            </w:r>
            <w:r>
              <w:rPr>
                <w:rFonts w:eastAsia="標楷體" w:hint="eastAsia"/>
              </w:rPr>
              <w:t>ABCD</w:t>
            </w:r>
            <w:r>
              <w:rPr>
                <w:rFonts w:eastAsia="標楷體" w:hint="eastAsia"/>
              </w:rPr>
              <w:t>、社區能力雷達圖</w:t>
            </w:r>
            <w:r>
              <w:rPr>
                <w:rFonts w:eastAsia="標楷體" w:hint="eastAsia"/>
              </w:rPr>
              <w:t>)</w:t>
            </w:r>
          </w:p>
          <w:p w:rsidR="00CB2401" w:rsidRDefault="00CB2401" w:rsidP="00CB2401">
            <w:pPr>
              <w:pStyle w:val="a7"/>
              <w:numPr>
                <w:ilvl w:val="0"/>
                <w:numId w:val="3"/>
              </w:numPr>
              <w:spacing w:line="240" w:lineRule="atLeast"/>
              <w:ind w:leftChars="0"/>
              <w:jc w:val="both"/>
              <w:rPr>
                <w:rFonts w:eastAsia="標楷體"/>
              </w:rPr>
            </w:pPr>
            <w:r>
              <w:rPr>
                <w:rFonts w:eastAsia="標楷體" w:hint="eastAsia"/>
              </w:rPr>
              <w:t>進入社區組織觀察社區的動態及靜態的情況，讓學生能夠透過實務與理論的反思，透過社區工作產生具體的社區方案。</w:t>
            </w:r>
          </w:p>
          <w:p w:rsidR="00CB2401" w:rsidRDefault="00CB2401" w:rsidP="00CB2401">
            <w:pPr>
              <w:pStyle w:val="a7"/>
              <w:numPr>
                <w:ilvl w:val="0"/>
                <w:numId w:val="3"/>
              </w:numPr>
              <w:spacing w:line="240" w:lineRule="atLeast"/>
              <w:ind w:leftChars="0"/>
              <w:jc w:val="both"/>
              <w:rPr>
                <w:rFonts w:eastAsia="標楷體"/>
              </w:rPr>
            </w:pPr>
            <w:r>
              <w:rPr>
                <w:rFonts w:eastAsia="標楷體" w:hint="eastAsia"/>
              </w:rPr>
              <w:t>重視問題解決模式，以</w:t>
            </w:r>
            <w:r>
              <w:rPr>
                <w:rFonts w:eastAsia="標楷體" w:hint="eastAsia"/>
              </w:rPr>
              <w:t>PPBL(</w:t>
            </w:r>
            <w:r w:rsidRPr="00AD2D9B">
              <w:rPr>
                <w:rFonts w:eastAsia="標楷體" w:hint="eastAsia"/>
                <w:b/>
              </w:rPr>
              <w:t>P</w:t>
            </w:r>
            <w:r>
              <w:rPr>
                <w:rFonts w:eastAsia="標楷體" w:hint="eastAsia"/>
              </w:rPr>
              <w:t xml:space="preserve">roblem and </w:t>
            </w:r>
            <w:r w:rsidRPr="00AD2D9B">
              <w:rPr>
                <w:rFonts w:eastAsia="標楷體" w:hint="eastAsia"/>
                <w:b/>
              </w:rPr>
              <w:t>P</w:t>
            </w:r>
            <w:r>
              <w:rPr>
                <w:rFonts w:eastAsia="標楷體" w:hint="eastAsia"/>
              </w:rPr>
              <w:t xml:space="preserve">roject </w:t>
            </w:r>
            <w:r w:rsidRPr="00AD2D9B">
              <w:rPr>
                <w:rFonts w:eastAsia="標楷體" w:hint="eastAsia"/>
                <w:b/>
              </w:rPr>
              <w:t>B</w:t>
            </w:r>
            <w:r>
              <w:rPr>
                <w:rFonts w:eastAsia="標楷體" w:hint="eastAsia"/>
              </w:rPr>
              <w:t xml:space="preserve">ased </w:t>
            </w:r>
            <w:r w:rsidRPr="00AD2D9B">
              <w:rPr>
                <w:rFonts w:eastAsia="標楷體" w:hint="eastAsia"/>
                <w:b/>
              </w:rPr>
              <w:t>L</w:t>
            </w:r>
            <w:r>
              <w:rPr>
                <w:rFonts w:eastAsia="標楷體" w:hint="eastAsia"/>
              </w:rPr>
              <w:t>earning)</w:t>
            </w:r>
            <w:r>
              <w:rPr>
                <w:rFonts w:eastAsia="標楷體" w:hint="eastAsia"/>
              </w:rPr>
              <w:t>為基礎的學習課程，強調社區實踐的重要性</w:t>
            </w:r>
          </w:p>
          <w:p w:rsidR="00CB2401" w:rsidRDefault="00CB2401" w:rsidP="00CB2401">
            <w:pPr>
              <w:pStyle w:val="a7"/>
              <w:numPr>
                <w:ilvl w:val="0"/>
                <w:numId w:val="3"/>
              </w:numPr>
              <w:spacing w:line="240" w:lineRule="atLeast"/>
              <w:ind w:leftChars="0"/>
              <w:jc w:val="both"/>
              <w:rPr>
                <w:rFonts w:eastAsia="標楷體"/>
              </w:rPr>
            </w:pPr>
            <w:r>
              <w:rPr>
                <w:rFonts w:eastAsia="標楷體" w:hint="eastAsia"/>
              </w:rPr>
              <w:t>以社區實務為主，課堂介紹為輔的創新教學模式，從觀察到社區困境再回到課堂加以討論。</w:t>
            </w:r>
          </w:p>
          <w:p w:rsidR="00471611" w:rsidRPr="00E93AA9" w:rsidRDefault="00134B0C" w:rsidP="00E93AA9">
            <w:pPr>
              <w:pStyle w:val="a7"/>
              <w:numPr>
                <w:ilvl w:val="0"/>
                <w:numId w:val="3"/>
              </w:numPr>
              <w:spacing w:line="240" w:lineRule="atLeast"/>
              <w:ind w:leftChars="0"/>
              <w:jc w:val="both"/>
              <w:rPr>
                <w:rFonts w:eastAsia="標楷體" w:hint="eastAsia"/>
              </w:rPr>
            </w:pPr>
            <w:r>
              <w:rPr>
                <w:rFonts w:eastAsia="標楷體" w:hint="eastAsia"/>
              </w:rPr>
              <w:lastRenderedPageBreak/>
              <w:t>本課堂擬與選擇長期互動</w:t>
            </w:r>
            <w:r w:rsidR="00CB2401">
              <w:rPr>
                <w:rFonts w:eastAsia="標楷體" w:hint="eastAsia"/>
              </w:rPr>
              <w:t>培力</w:t>
            </w:r>
            <w:r>
              <w:rPr>
                <w:rFonts w:eastAsia="標楷體" w:hint="eastAsia"/>
              </w:rPr>
              <w:t>之</w:t>
            </w:r>
            <w:r w:rsidR="00CB2401">
              <w:rPr>
                <w:rFonts w:eastAsia="標楷體" w:hint="eastAsia"/>
              </w:rPr>
              <w:t>社區進行實地合作對象。</w:t>
            </w:r>
          </w:p>
        </w:tc>
      </w:tr>
      <w:tr w:rsidR="00471611" w:rsidRPr="00EC7545" w:rsidTr="00EC7545">
        <w:trPr>
          <w:trHeight w:val="1208"/>
          <w:tblCellSpacing w:w="0" w:type="dxa"/>
          <w:jc w:val="center"/>
        </w:trPr>
        <w:tc>
          <w:tcPr>
            <w:tcW w:w="1030" w:type="pct"/>
            <w:tcBorders>
              <w:top w:val="outset" w:sz="6" w:space="0" w:color="000000"/>
              <w:left w:val="outset" w:sz="6" w:space="0" w:color="000000"/>
              <w:bottom w:val="outset" w:sz="6" w:space="0" w:color="000000"/>
              <w:right w:val="outset" w:sz="6" w:space="0" w:color="000000"/>
            </w:tcBorders>
            <w:vAlign w:val="center"/>
          </w:tcPr>
          <w:p w:rsidR="00471611" w:rsidRPr="00EC7545" w:rsidRDefault="00EC7545" w:rsidP="00EC7545">
            <w:pPr>
              <w:widowControl/>
              <w:spacing w:line="320" w:lineRule="exact"/>
              <w:jc w:val="center"/>
              <w:rPr>
                <w:rFonts w:ascii="微軟正黑體" w:eastAsia="微軟正黑體" w:hAnsi="微軟正黑體" w:cs="新細明體"/>
                <w:b/>
                <w:kern w:val="0"/>
              </w:rPr>
            </w:pPr>
            <w:r w:rsidRPr="00EC7545">
              <w:rPr>
                <w:rFonts w:ascii="微軟正黑體" w:eastAsia="微軟正黑體" w:hAnsi="微軟正黑體" w:cs="新細明體"/>
                <w:b/>
                <w:kern w:val="0"/>
              </w:rPr>
              <w:lastRenderedPageBreak/>
              <w:t>學習目標</w:t>
            </w:r>
          </w:p>
        </w:tc>
        <w:tc>
          <w:tcPr>
            <w:tcW w:w="3970" w:type="pct"/>
            <w:tcBorders>
              <w:top w:val="outset" w:sz="6" w:space="0" w:color="000000"/>
              <w:left w:val="outset" w:sz="6" w:space="0" w:color="000000"/>
              <w:bottom w:val="outset" w:sz="6" w:space="0" w:color="000000"/>
              <w:right w:val="outset" w:sz="6" w:space="0" w:color="000000"/>
            </w:tcBorders>
            <w:vAlign w:val="center"/>
          </w:tcPr>
          <w:p w:rsidR="00CB2401" w:rsidRDefault="00CB2401" w:rsidP="00CB2401">
            <w:pPr>
              <w:spacing w:line="240" w:lineRule="atLeast"/>
              <w:ind w:left="11"/>
              <w:jc w:val="both"/>
              <w:rPr>
                <w:rFonts w:eastAsia="標楷體"/>
              </w:rPr>
            </w:pPr>
            <w:r>
              <w:rPr>
                <w:rFonts w:eastAsia="標楷體" w:hint="eastAsia"/>
              </w:rPr>
              <w:t>本課程將採取方案為基礎的教學模式</w:t>
            </w:r>
            <w:r>
              <w:rPr>
                <w:rFonts w:eastAsia="標楷體" w:hint="eastAsia"/>
              </w:rPr>
              <w:t>(project-based learning)</w:t>
            </w:r>
            <w:r>
              <w:rPr>
                <w:rFonts w:eastAsia="標楷體" w:hint="eastAsia"/>
              </w:rPr>
              <w:t>，強調結合實地社區觀察參與，進而與課本內容相互比對，鼓勵同學協助社區解決困境，讓社區有向前繼續發展的可能。</w:t>
            </w:r>
          </w:p>
          <w:p w:rsidR="00471611" w:rsidRPr="00CB2401" w:rsidRDefault="00471611" w:rsidP="00EC7545">
            <w:pPr>
              <w:widowControl/>
              <w:spacing w:line="320" w:lineRule="exact"/>
              <w:rPr>
                <w:rFonts w:ascii="微軟正黑體" w:eastAsia="微軟正黑體" w:hAnsi="微軟正黑體" w:cs="新細明體"/>
                <w:kern w:val="0"/>
              </w:rPr>
            </w:pPr>
          </w:p>
        </w:tc>
      </w:tr>
      <w:tr w:rsidR="00471611" w:rsidRPr="00EC7545" w:rsidTr="00EC7545">
        <w:trPr>
          <w:trHeight w:val="1377"/>
          <w:tblCellSpacing w:w="0" w:type="dxa"/>
          <w:jc w:val="center"/>
        </w:trPr>
        <w:tc>
          <w:tcPr>
            <w:tcW w:w="1030" w:type="pct"/>
            <w:tcBorders>
              <w:top w:val="outset" w:sz="6" w:space="0" w:color="000000"/>
              <w:left w:val="outset" w:sz="6" w:space="0" w:color="000000"/>
              <w:bottom w:val="outset" w:sz="6" w:space="0" w:color="000000"/>
              <w:right w:val="outset" w:sz="6" w:space="0" w:color="000000"/>
            </w:tcBorders>
            <w:vAlign w:val="center"/>
          </w:tcPr>
          <w:p w:rsidR="00471611" w:rsidRPr="00EC7545" w:rsidRDefault="00471611" w:rsidP="00EC7545">
            <w:pPr>
              <w:widowControl/>
              <w:spacing w:line="320" w:lineRule="exact"/>
              <w:jc w:val="center"/>
              <w:rPr>
                <w:rFonts w:ascii="微軟正黑體" w:eastAsia="微軟正黑體" w:hAnsi="微軟正黑體" w:cs="新細明體"/>
                <w:b/>
                <w:kern w:val="0"/>
              </w:rPr>
            </w:pPr>
            <w:r w:rsidRPr="00EC7545">
              <w:rPr>
                <w:rFonts w:ascii="微軟正黑體" w:eastAsia="微軟正黑體" w:hAnsi="微軟正黑體" w:cs="新細明體"/>
                <w:b/>
                <w:kern w:val="0"/>
              </w:rPr>
              <w:t>教科書</w:t>
            </w:r>
          </w:p>
        </w:tc>
        <w:tc>
          <w:tcPr>
            <w:tcW w:w="3970" w:type="pct"/>
            <w:tcBorders>
              <w:top w:val="outset" w:sz="6" w:space="0" w:color="000000"/>
              <w:left w:val="outset" w:sz="6" w:space="0" w:color="000000"/>
              <w:bottom w:val="outset" w:sz="6" w:space="0" w:color="000000"/>
              <w:right w:val="outset" w:sz="6" w:space="0" w:color="000000"/>
            </w:tcBorders>
            <w:vAlign w:val="center"/>
          </w:tcPr>
          <w:p w:rsidR="00CB2401" w:rsidRDefault="00CB2401" w:rsidP="00CB2401">
            <w:pPr>
              <w:rPr>
                <w:rFonts w:eastAsia="標楷體"/>
              </w:rPr>
            </w:pPr>
            <w:r>
              <w:rPr>
                <w:rFonts w:eastAsia="標楷體" w:hint="eastAsia"/>
              </w:rPr>
              <w:t>主要用書：</w:t>
            </w:r>
          </w:p>
          <w:p w:rsidR="00CB2401" w:rsidRPr="00F0485B" w:rsidRDefault="00CB2401" w:rsidP="00CB2401">
            <w:pPr>
              <w:ind w:left="480"/>
              <w:rPr>
                <w:rFonts w:eastAsia="標楷體"/>
                <w:color w:val="FF0000"/>
                <w:u w:val="single"/>
              </w:rPr>
            </w:pPr>
            <w:r>
              <w:rPr>
                <w:rFonts w:eastAsia="標楷體" w:hint="eastAsia"/>
              </w:rPr>
              <w:t>吳明儒</w:t>
            </w:r>
            <w:r w:rsidRPr="00DF6E82">
              <w:rPr>
                <w:rFonts w:eastAsia="標楷體" w:hint="eastAsia"/>
              </w:rPr>
              <w:t>主編</w:t>
            </w:r>
            <w:r w:rsidRPr="00DF6E82">
              <w:rPr>
                <w:rFonts w:eastAsia="標楷體" w:hint="eastAsia"/>
              </w:rPr>
              <w:t>(20</w:t>
            </w:r>
            <w:r w:rsidR="00C210E4">
              <w:rPr>
                <w:rFonts w:eastAsia="標楷體"/>
              </w:rPr>
              <w:t>23</w:t>
            </w:r>
            <w:r w:rsidRPr="00DF6E82">
              <w:rPr>
                <w:rFonts w:eastAsia="標楷體" w:hint="eastAsia"/>
              </w:rPr>
              <w:t>)</w:t>
            </w:r>
            <w:r w:rsidRPr="00DF6E82">
              <w:rPr>
                <w:rFonts w:eastAsia="標楷體" w:hint="eastAsia"/>
              </w:rPr>
              <w:t>社區工作</w:t>
            </w:r>
            <w:r>
              <w:rPr>
                <w:rFonts w:eastAsia="標楷體" w:hint="eastAsia"/>
              </w:rPr>
              <w:t>。台中：華格納出版社</w:t>
            </w:r>
            <w:r w:rsidR="00AB1F2F">
              <w:rPr>
                <w:rFonts w:eastAsia="標楷體" w:hint="eastAsia"/>
              </w:rPr>
              <w:t>。</w:t>
            </w:r>
          </w:p>
          <w:p w:rsidR="00CB2401" w:rsidRDefault="00CB2401" w:rsidP="00CB2401">
            <w:pPr>
              <w:rPr>
                <w:rFonts w:eastAsia="標楷體"/>
              </w:rPr>
            </w:pPr>
          </w:p>
          <w:p w:rsidR="00CB2401" w:rsidRPr="00DF6E82" w:rsidRDefault="00CB2401" w:rsidP="00CB2401">
            <w:pPr>
              <w:rPr>
                <w:rFonts w:eastAsia="標楷體"/>
              </w:rPr>
            </w:pPr>
            <w:r>
              <w:rPr>
                <w:rFonts w:eastAsia="標楷體" w:hint="eastAsia"/>
              </w:rPr>
              <w:t>參考書目：</w:t>
            </w:r>
            <w:r>
              <w:rPr>
                <w:rFonts w:eastAsia="標楷體" w:hint="eastAsia"/>
              </w:rPr>
              <w:t xml:space="preserve">     </w:t>
            </w:r>
          </w:p>
          <w:p w:rsidR="00AB1F2F" w:rsidRDefault="00AB1F2F" w:rsidP="00CB2401">
            <w:pPr>
              <w:numPr>
                <w:ilvl w:val="0"/>
                <w:numId w:val="2"/>
              </w:numPr>
              <w:rPr>
                <w:rFonts w:eastAsia="標楷體"/>
              </w:rPr>
            </w:pPr>
            <w:r>
              <w:rPr>
                <w:rFonts w:eastAsia="標楷體" w:hint="eastAsia"/>
              </w:rPr>
              <w:t>林萬億主編</w:t>
            </w:r>
            <w:r>
              <w:rPr>
                <w:rFonts w:eastAsia="標楷體" w:hint="eastAsia"/>
              </w:rPr>
              <w:t>(2022)</w:t>
            </w:r>
            <w:r>
              <w:rPr>
                <w:rFonts w:eastAsia="標楷體" w:hint="eastAsia"/>
              </w:rPr>
              <w:t>社區工作：理論與實務工作手冊。</w:t>
            </w:r>
            <w:proofErr w:type="gramStart"/>
            <w:r>
              <w:rPr>
                <w:rFonts w:eastAsia="標楷體" w:hint="eastAsia"/>
              </w:rPr>
              <w:t>雙葉書廊</w:t>
            </w:r>
            <w:proofErr w:type="gramEnd"/>
            <w:r>
              <w:rPr>
                <w:rFonts w:eastAsia="標楷體" w:hint="eastAsia"/>
              </w:rPr>
              <w:t>。</w:t>
            </w:r>
          </w:p>
          <w:p w:rsidR="00E7112A" w:rsidRDefault="00E7112A" w:rsidP="00E7112A">
            <w:pPr>
              <w:numPr>
                <w:ilvl w:val="0"/>
                <w:numId w:val="2"/>
              </w:numPr>
              <w:rPr>
                <w:rFonts w:eastAsia="標楷體"/>
              </w:rPr>
            </w:pPr>
            <w:r>
              <w:rPr>
                <w:rFonts w:eastAsia="標楷體" w:hint="eastAsia"/>
              </w:rPr>
              <w:t>松永安光、德田光弘編著，林詠純譯</w:t>
            </w:r>
            <w:r>
              <w:rPr>
                <w:rFonts w:eastAsia="標楷體" w:hint="eastAsia"/>
              </w:rPr>
              <w:t>(2019)</w:t>
            </w:r>
            <w:r>
              <w:rPr>
                <w:rFonts w:eastAsia="標楷體" w:hint="eastAsia"/>
              </w:rPr>
              <w:t>地方創生最前線。台北：行人文化實驗室。</w:t>
            </w:r>
          </w:p>
          <w:p w:rsidR="00CB2401" w:rsidRDefault="00CB2401" w:rsidP="00CB2401">
            <w:pPr>
              <w:numPr>
                <w:ilvl w:val="0"/>
                <w:numId w:val="2"/>
              </w:numPr>
              <w:rPr>
                <w:rFonts w:eastAsia="標楷體"/>
              </w:rPr>
            </w:pPr>
            <w:proofErr w:type="spellStart"/>
            <w:r>
              <w:rPr>
                <w:rFonts w:eastAsia="標楷體" w:hint="eastAsia"/>
              </w:rPr>
              <w:t>Blackshaw</w:t>
            </w:r>
            <w:proofErr w:type="spellEnd"/>
            <w:r>
              <w:rPr>
                <w:rFonts w:eastAsia="標楷體" w:hint="eastAsia"/>
              </w:rPr>
              <w:t xml:space="preserve">, </w:t>
            </w:r>
            <w:proofErr w:type="gramStart"/>
            <w:r>
              <w:rPr>
                <w:rFonts w:eastAsia="標楷體" w:hint="eastAsia"/>
              </w:rPr>
              <w:t>Tony(</w:t>
            </w:r>
            <w:proofErr w:type="gramEnd"/>
            <w:r>
              <w:rPr>
                <w:rFonts w:eastAsia="標楷體" w:hint="eastAsia"/>
              </w:rPr>
              <w:t xml:space="preserve">2010) Key Concepts in Community Studies. SAGE. </w:t>
            </w:r>
          </w:p>
          <w:p w:rsidR="00566836" w:rsidRDefault="00E7112A" w:rsidP="00CB2401">
            <w:pPr>
              <w:numPr>
                <w:ilvl w:val="0"/>
                <w:numId w:val="2"/>
              </w:numPr>
              <w:rPr>
                <w:rFonts w:eastAsia="標楷體"/>
              </w:rPr>
            </w:pPr>
            <w:r>
              <w:rPr>
                <w:rFonts w:eastAsia="標楷體" w:hint="eastAsia"/>
              </w:rPr>
              <w:t>Gr</w:t>
            </w:r>
            <w:r>
              <w:rPr>
                <w:rFonts w:eastAsia="標楷體"/>
              </w:rPr>
              <w:t xml:space="preserve">een, Gary Paul and Anna </w:t>
            </w:r>
            <w:proofErr w:type="gramStart"/>
            <w:r>
              <w:rPr>
                <w:rFonts w:eastAsia="標楷體"/>
              </w:rPr>
              <w:t>Haines(</w:t>
            </w:r>
            <w:proofErr w:type="gramEnd"/>
            <w:r>
              <w:rPr>
                <w:rFonts w:eastAsia="標楷體"/>
              </w:rPr>
              <w:t>2016) Asset Building Community Development(Fourth Edition), Sage.</w:t>
            </w:r>
          </w:p>
          <w:p w:rsidR="001632CC" w:rsidRPr="00EC7545" w:rsidRDefault="001632CC" w:rsidP="00EC7545">
            <w:pPr>
              <w:widowControl/>
              <w:spacing w:line="320" w:lineRule="exact"/>
              <w:rPr>
                <w:rFonts w:ascii="微軟正黑體" w:eastAsia="微軟正黑體" w:hAnsi="微軟正黑體"/>
              </w:rPr>
            </w:pPr>
          </w:p>
          <w:p w:rsidR="00471611" w:rsidRPr="00EC7545" w:rsidRDefault="001632CC" w:rsidP="00EC7545">
            <w:pPr>
              <w:widowControl/>
              <w:spacing w:line="320" w:lineRule="exact"/>
              <w:jc w:val="center"/>
              <w:rPr>
                <w:rFonts w:ascii="微軟正黑體" w:eastAsia="微軟正黑體" w:hAnsi="微軟正黑體" w:cs="新細明體"/>
                <w:kern w:val="0"/>
              </w:rPr>
            </w:pPr>
            <w:r w:rsidRPr="00EC7545">
              <w:rPr>
                <w:rFonts w:ascii="微軟正黑體" w:eastAsia="微軟正黑體" w:hAnsi="微軟正黑體" w:hint="eastAsia"/>
              </w:rPr>
              <w:t>（</w:t>
            </w:r>
            <w:r w:rsidRPr="00EC7545">
              <w:rPr>
                <w:rFonts w:ascii="微軟正黑體" w:eastAsia="微軟正黑體" w:hAnsi="微軟正黑體"/>
                <w:color w:val="FF0000"/>
              </w:rPr>
              <w:t>請尊重智慧財產權，不得非法影印教師指定之教科書籍</w:t>
            </w:r>
            <w:r w:rsidRPr="00EC7545">
              <w:rPr>
                <w:rFonts w:ascii="微軟正黑體" w:eastAsia="微軟正黑體" w:hAnsi="微軟正黑體" w:hint="eastAsia"/>
              </w:rPr>
              <w:t>）</w:t>
            </w:r>
          </w:p>
        </w:tc>
      </w:tr>
    </w:tbl>
    <w:p w:rsidR="00471611" w:rsidRPr="00EC7545" w:rsidRDefault="00471611" w:rsidP="00EC7545">
      <w:pPr>
        <w:widowControl/>
        <w:spacing w:line="320" w:lineRule="exact"/>
        <w:jc w:val="center"/>
        <w:rPr>
          <w:rFonts w:ascii="微軟正黑體" w:eastAsia="微軟正黑體" w:hAnsi="微軟正黑體" w:cs="新細明體"/>
          <w:kern w:val="0"/>
        </w:rPr>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437"/>
        <w:gridCol w:w="9319"/>
      </w:tblGrid>
      <w:tr w:rsidR="00471611" w:rsidRPr="00EC7545" w:rsidTr="005A49C4">
        <w:trPr>
          <w:trHeight w:val="377"/>
          <w:tblCellSpacing w:w="0" w:type="dxa"/>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D0CECE"/>
            <w:vAlign w:val="center"/>
          </w:tcPr>
          <w:p w:rsidR="00471611" w:rsidRPr="00EC7545" w:rsidRDefault="00EC7545" w:rsidP="00EC7545">
            <w:pPr>
              <w:widowControl/>
              <w:spacing w:line="320" w:lineRule="exact"/>
              <w:jc w:val="center"/>
              <w:rPr>
                <w:rFonts w:ascii="微軟正黑體" w:eastAsia="微軟正黑體" w:hAnsi="微軟正黑體" w:cs="新細明體"/>
                <w:b/>
                <w:kern w:val="0"/>
              </w:rPr>
            </w:pPr>
            <w:r w:rsidRPr="00EC7545">
              <w:rPr>
                <w:rFonts w:ascii="微軟正黑體" w:eastAsia="微軟正黑體" w:hAnsi="微軟正黑體" w:cs="新細明體"/>
                <w:b/>
                <w:kern w:val="0"/>
              </w:rPr>
              <w:t>教學要點概述</w:t>
            </w:r>
          </w:p>
        </w:tc>
      </w:tr>
      <w:tr w:rsidR="001B2B08" w:rsidRPr="00EC7545" w:rsidTr="001B2B08">
        <w:trPr>
          <w:trHeight w:val="753"/>
          <w:tblCellSpacing w:w="0" w:type="dxa"/>
          <w:jc w:val="center"/>
        </w:trPr>
        <w:tc>
          <w:tcPr>
            <w:tcW w:w="668" w:type="pct"/>
            <w:tcBorders>
              <w:top w:val="outset" w:sz="6" w:space="0" w:color="000000"/>
              <w:left w:val="outset" w:sz="6" w:space="0" w:color="000000"/>
              <w:bottom w:val="outset" w:sz="6" w:space="0" w:color="000000"/>
              <w:right w:val="outset" w:sz="6" w:space="0" w:color="000000"/>
            </w:tcBorders>
            <w:vAlign w:val="center"/>
          </w:tcPr>
          <w:p w:rsidR="001B2B08" w:rsidRPr="001B2B08" w:rsidRDefault="001B2B08" w:rsidP="001B2B08">
            <w:pPr>
              <w:widowControl/>
              <w:spacing w:line="320" w:lineRule="exact"/>
              <w:jc w:val="center"/>
              <w:rPr>
                <w:rFonts w:ascii="微軟正黑體" w:eastAsia="微軟正黑體" w:hAnsi="微軟正黑體" w:cs="新細明體"/>
                <w:b/>
                <w:kern w:val="0"/>
              </w:rPr>
            </w:pPr>
            <w:r w:rsidRPr="001B2B08">
              <w:rPr>
                <w:rFonts w:ascii="微軟正黑體" w:eastAsia="微軟正黑體" w:hAnsi="微軟正黑體" w:cs="新細明體"/>
                <w:b/>
                <w:kern w:val="0"/>
              </w:rPr>
              <w:t>教材編選</w:t>
            </w:r>
          </w:p>
        </w:tc>
        <w:tc>
          <w:tcPr>
            <w:tcW w:w="4332" w:type="pct"/>
            <w:tcBorders>
              <w:top w:val="outset" w:sz="6" w:space="0" w:color="000000"/>
              <w:left w:val="outset" w:sz="6" w:space="0" w:color="000000"/>
              <w:bottom w:val="outset" w:sz="6" w:space="0" w:color="000000"/>
              <w:right w:val="outset" w:sz="6" w:space="0" w:color="000000"/>
            </w:tcBorders>
            <w:vAlign w:val="center"/>
          </w:tcPr>
          <w:p w:rsidR="001B2B08" w:rsidRPr="001B2B08" w:rsidRDefault="00F0485B" w:rsidP="00CB2401">
            <w:pPr>
              <w:widowControl/>
              <w:spacing w:line="320" w:lineRule="exact"/>
              <w:rPr>
                <w:rFonts w:ascii="微軟正黑體" w:eastAsia="微軟正黑體" w:hAnsi="微軟正黑體" w:cs="新細明體"/>
                <w:kern w:val="0"/>
              </w:rPr>
            </w:pPr>
            <w:r w:rsidRPr="00CB2401">
              <w:rPr>
                <w:rFonts w:ascii="微軟正黑體" w:eastAsia="微軟正黑體" w:hAnsi="微軟正黑體" w:cs="新細明體" w:hint="eastAsia"/>
                <w:kern w:val="0"/>
                <w:sz w:val="48"/>
                <w:szCs w:val="48"/>
              </w:rPr>
              <w:t>■</w:t>
            </w:r>
            <w:r w:rsidR="001B2B08" w:rsidRPr="00EC7545">
              <w:rPr>
                <w:rFonts w:ascii="微軟正黑體" w:eastAsia="微軟正黑體" w:hAnsi="微軟正黑體" w:cs="新細明體"/>
                <w:kern w:val="0"/>
              </w:rPr>
              <w:t>自編教材</w:t>
            </w:r>
            <w:r w:rsidR="001B2B08">
              <w:rPr>
                <w:rFonts w:ascii="微軟正黑體" w:eastAsia="微軟正黑體" w:hAnsi="微軟正黑體" w:cs="新細明體" w:hint="eastAsia"/>
                <w:kern w:val="0"/>
              </w:rPr>
              <w:t xml:space="preserve"> </w:t>
            </w:r>
            <w:r w:rsidR="001B2B08">
              <w:rPr>
                <w:rFonts w:ascii="微軟正黑體" w:eastAsia="微軟正黑體" w:hAnsi="微軟正黑體" w:cs="新細明體"/>
                <w:kern w:val="0"/>
              </w:rPr>
              <w:t xml:space="preserve"> </w:t>
            </w:r>
            <w:r w:rsidR="00CB2401" w:rsidRPr="00CB2401">
              <w:rPr>
                <w:rFonts w:ascii="微軟正黑體" w:eastAsia="微軟正黑體" w:hAnsi="微軟正黑體" w:cs="新細明體"/>
                <w:kern w:val="0"/>
                <w:sz w:val="48"/>
                <w:szCs w:val="48"/>
              </w:rPr>
              <w:t xml:space="preserve">　</w:t>
            </w:r>
            <w:r w:rsidR="00CB2401" w:rsidRPr="00CB2401">
              <w:rPr>
                <w:rFonts w:ascii="微軟正黑體" w:eastAsia="微軟正黑體" w:hAnsi="微軟正黑體" w:cs="新細明體" w:hint="eastAsia"/>
                <w:kern w:val="0"/>
                <w:sz w:val="48"/>
                <w:szCs w:val="48"/>
              </w:rPr>
              <w:t>■</w:t>
            </w:r>
            <w:r w:rsidR="001B2B08" w:rsidRPr="00EC7545">
              <w:rPr>
                <w:rFonts w:ascii="微軟正黑體" w:eastAsia="微軟正黑體" w:hAnsi="微軟正黑體" w:cs="新細明體"/>
                <w:kern w:val="0"/>
              </w:rPr>
              <w:t>教科書作者提供</w:t>
            </w:r>
          </w:p>
        </w:tc>
      </w:tr>
      <w:tr w:rsidR="001B2B08" w:rsidRPr="00EC7545" w:rsidTr="001B2B08">
        <w:trPr>
          <w:trHeight w:val="739"/>
          <w:tblCellSpacing w:w="0" w:type="dxa"/>
          <w:jc w:val="center"/>
        </w:trPr>
        <w:tc>
          <w:tcPr>
            <w:tcW w:w="668" w:type="pct"/>
            <w:tcBorders>
              <w:top w:val="outset" w:sz="6" w:space="0" w:color="000000"/>
              <w:left w:val="outset" w:sz="6" w:space="0" w:color="000000"/>
              <w:bottom w:val="outset" w:sz="6" w:space="0" w:color="000000"/>
              <w:right w:val="outset" w:sz="6" w:space="0" w:color="000000"/>
            </w:tcBorders>
            <w:vAlign w:val="center"/>
          </w:tcPr>
          <w:p w:rsidR="001B2B08" w:rsidRPr="001B2B08" w:rsidRDefault="001B2B08" w:rsidP="001B2B08">
            <w:pPr>
              <w:widowControl/>
              <w:spacing w:line="320" w:lineRule="exact"/>
              <w:jc w:val="center"/>
              <w:rPr>
                <w:rFonts w:ascii="微軟正黑體" w:eastAsia="微軟正黑體" w:hAnsi="微軟正黑體" w:cs="新細明體"/>
                <w:b/>
                <w:kern w:val="0"/>
              </w:rPr>
            </w:pPr>
            <w:r w:rsidRPr="001B2B08">
              <w:rPr>
                <w:rFonts w:ascii="微軟正黑體" w:eastAsia="微軟正黑體" w:hAnsi="微軟正黑體" w:cs="新細明體"/>
                <w:b/>
                <w:kern w:val="0"/>
              </w:rPr>
              <w:t>教學方法</w:t>
            </w:r>
          </w:p>
        </w:tc>
        <w:tc>
          <w:tcPr>
            <w:tcW w:w="4332" w:type="pct"/>
            <w:tcBorders>
              <w:top w:val="outset" w:sz="6" w:space="0" w:color="000000"/>
              <w:left w:val="outset" w:sz="6" w:space="0" w:color="000000"/>
              <w:bottom w:val="outset" w:sz="6" w:space="0" w:color="000000"/>
              <w:right w:val="outset" w:sz="6" w:space="0" w:color="000000"/>
            </w:tcBorders>
            <w:vAlign w:val="center"/>
          </w:tcPr>
          <w:p w:rsidR="001B2B08" w:rsidRPr="00EC7545" w:rsidRDefault="00CB2401" w:rsidP="003D6985">
            <w:pPr>
              <w:widowControl/>
              <w:spacing w:line="320" w:lineRule="exact"/>
              <w:rPr>
                <w:rFonts w:ascii="微軟正黑體" w:eastAsia="微軟正黑體" w:hAnsi="微軟正黑體" w:cs="新細明體"/>
                <w:kern w:val="0"/>
              </w:rPr>
            </w:pPr>
            <w:r w:rsidRPr="00CB2401">
              <w:rPr>
                <w:rFonts w:ascii="微軟正黑體" w:eastAsia="微軟正黑體" w:hAnsi="微軟正黑體" w:cs="新細明體" w:hint="eastAsia"/>
                <w:kern w:val="0"/>
                <w:sz w:val="48"/>
                <w:szCs w:val="48"/>
              </w:rPr>
              <w:t>■</w:t>
            </w:r>
            <w:r w:rsidR="001B2B08" w:rsidRPr="00EC7545">
              <w:rPr>
                <w:rFonts w:ascii="微軟正黑體" w:eastAsia="微軟正黑體" w:hAnsi="微軟正黑體" w:cs="新細明體"/>
                <w:kern w:val="0"/>
              </w:rPr>
              <w:t>投影片講述</w:t>
            </w:r>
            <w:r w:rsidR="001B2B08">
              <w:rPr>
                <w:rFonts w:ascii="微軟正黑體" w:eastAsia="微軟正黑體" w:hAnsi="微軟正黑體" w:cs="新細明體" w:hint="eastAsia"/>
                <w:kern w:val="0"/>
              </w:rPr>
              <w:t xml:space="preserve">  </w:t>
            </w:r>
            <w:r w:rsidR="001B2B08" w:rsidRPr="001B2B08">
              <w:rPr>
                <w:rFonts w:ascii="標楷體" w:eastAsia="標楷體" w:hAnsi="標楷體" w:cs="新細明體" w:hint="eastAsia"/>
                <w:kern w:val="0"/>
              </w:rPr>
              <w:t>□</w:t>
            </w:r>
            <w:r w:rsidR="001B2B08" w:rsidRPr="00EC7545">
              <w:rPr>
                <w:rFonts w:ascii="微軟正黑體" w:eastAsia="微軟正黑體" w:hAnsi="微軟正黑體" w:cs="新細明體"/>
                <w:kern w:val="0"/>
              </w:rPr>
              <w:t>板書講述</w:t>
            </w:r>
          </w:p>
        </w:tc>
      </w:tr>
      <w:tr w:rsidR="001B2B08" w:rsidRPr="00EC7545" w:rsidTr="001B2B08">
        <w:trPr>
          <w:trHeight w:val="2217"/>
          <w:tblCellSpacing w:w="0" w:type="dxa"/>
          <w:jc w:val="center"/>
        </w:trPr>
        <w:tc>
          <w:tcPr>
            <w:tcW w:w="668" w:type="pct"/>
            <w:tcBorders>
              <w:top w:val="outset" w:sz="6" w:space="0" w:color="000000"/>
              <w:left w:val="outset" w:sz="6" w:space="0" w:color="000000"/>
              <w:bottom w:val="outset" w:sz="6" w:space="0" w:color="000000"/>
              <w:right w:val="outset" w:sz="6" w:space="0" w:color="000000"/>
            </w:tcBorders>
            <w:vAlign w:val="center"/>
          </w:tcPr>
          <w:p w:rsidR="001B2B08" w:rsidRPr="001B2B08" w:rsidRDefault="001B2B08" w:rsidP="001B2B08">
            <w:pPr>
              <w:widowControl/>
              <w:spacing w:line="320" w:lineRule="exact"/>
              <w:jc w:val="center"/>
              <w:rPr>
                <w:rFonts w:ascii="微軟正黑體" w:eastAsia="微軟正黑體" w:hAnsi="微軟正黑體" w:cs="新細明體"/>
                <w:b/>
                <w:kern w:val="0"/>
              </w:rPr>
            </w:pPr>
            <w:r w:rsidRPr="001B2B08">
              <w:rPr>
                <w:rFonts w:ascii="微軟正黑體" w:eastAsia="微軟正黑體" w:hAnsi="微軟正黑體" w:cs="新細明體"/>
                <w:b/>
                <w:kern w:val="0"/>
              </w:rPr>
              <w:t>評量方法</w:t>
            </w:r>
          </w:p>
        </w:tc>
        <w:tc>
          <w:tcPr>
            <w:tcW w:w="4332" w:type="pct"/>
            <w:tcBorders>
              <w:top w:val="outset" w:sz="6" w:space="0" w:color="000000"/>
              <w:left w:val="outset" w:sz="6" w:space="0" w:color="000000"/>
              <w:bottom w:val="outset" w:sz="6" w:space="0" w:color="000000"/>
              <w:right w:val="outset" w:sz="6" w:space="0" w:color="000000"/>
            </w:tcBorders>
            <w:vAlign w:val="center"/>
          </w:tcPr>
          <w:p w:rsidR="001B2B08" w:rsidRDefault="00CB2401" w:rsidP="00EC7545">
            <w:pPr>
              <w:widowControl/>
              <w:spacing w:line="320" w:lineRule="exact"/>
              <w:rPr>
                <w:rFonts w:ascii="微軟正黑體" w:eastAsia="微軟正黑體" w:hAnsi="微軟正黑體" w:cs="新細明體"/>
                <w:kern w:val="0"/>
              </w:rPr>
            </w:pPr>
            <w:r w:rsidRPr="00CB2401">
              <w:rPr>
                <w:rFonts w:ascii="微軟正黑體" w:eastAsia="微軟正黑體" w:hAnsi="微軟正黑體" w:cs="新細明體" w:hint="eastAsia"/>
                <w:kern w:val="0"/>
                <w:sz w:val="48"/>
                <w:szCs w:val="48"/>
              </w:rPr>
              <w:t>■</w:t>
            </w:r>
            <w:r w:rsidR="001B2B08" w:rsidRPr="00EC7545">
              <w:rPr>
                <w:rFonts w:ascii="微軟正黑體" w:eastAsia="微軟正黑體" w:hAnsi="微軟正黑體" w:cs="新細明體"/>
                <w:kern w:val="0"/>
              </w:rPr>
              <w:t>上課點名</w:t>
            </w:r>
            <w:r>
              <w:rPr>
                <w:rFonts w:ascii="微軟正黑體" w:eastAsia="微軟正黑體" w:hAnsi="微軟正黑體" w:cs="新細明體" w:hint="eastAsia"/>
                <w:kern w:val="0"/>
              </w:rPr>
              <w:t>1</w:t>
            </w:r>
            <w:r w:rsidR="003D6985">
              <w:rPr>
                <w:rFonts w:ascii="微軟正黑體" w:eastAsia="微軟正黑體" w:hAnsi="微軟正黑體" w:cs="新細明體"/>
                <w:kern w:val="0"/>
              </w:rPr>
              <w:t>1</w:t>
            </w:r>
            <w:r w:rsidR="001B2B08" w:rsidRPr="00EC7545">
              <w:rPr>
                <w:rFonts w:ascii="微軟正黑體" w:eastAsia="微軟正黑體" w:hAnsi="微軟正黑體" w:cs="新細明體"/>
                <w:kern w:val="0"/>
              </w:rPr>
              <w:t>%</w:t>
            </w:r>
            <w:r w:rsidR="001B2B08">
              <w:rPr>
                <w:rFonts w:ascii="微軟正黑體" w:eastAsia="微軟正黑體" w:hAnsi="微軟正黑體" w:cs="新細明體"/>
                <w:kern w:val="0"/>
              </w:rPr>
              <w:t xml:space="preserve">  </w:t>
            </w:r>
            <w:r w:rsidRPr="00CB2401">
              <w:rPr>
                <w:rFonts w:ascii="微軟正黑體" w:eastAsia="微軟正黑體" w:hAnsi="微軟正黑體" w:cs="新細明體" w:hint="eastAsia"/>
                <w:kern w:val="0"/>
                <w:sz w:val="48"/>
                <w:szCs w:val="48"/>
              </w:rPr>
              <w:t>■</w:t>
            </w:r>
            <w:r w:rsidR="001B2B08" w:rsidRPr="00EC7545">
              <w:rPr>
                <w:rFonts w:ascii="微軟正黑體" w:eastAsia="微軟正黑體" w:hAnsi="微軟正黑體" w:cs="新細明體"/>
                <w:kern w:val="0"/>
              </w:rPr>
              <w:t xml:space="preserve">小考 </w:t>
            </w:r>
            <w:r>
              <w:rPr>
                <w:rFonts w:ascii="微軟正黑體" w:eastAsia="微軟正黑體" w:hAnsi="微軟正黑體" w:cs="新細明體" w:hint="eastAsia"/>
                <w:kern w:val="0"/>
              </w:rPr>
              <w:t>2</w:t>
            </w:r>
            <w:r w:rsidR="006B26F1">
              <w:rPr>
                <w:rFonts w:ascii="微軟正黑體" w:eastAsia="微軟正黑體" w:hAnsi="微軟正黑體" w:cs="新細明體" w:hint="eastAsia"/>
                <w:kern w:val="0"/>
              </w:rPr>
              <w:t>4</w:t>
            </w:r>
            <w:r w:rsidR="001B2B08" w:rsidRPr="00EC7545">
              <w:rPr>
                <w:rFonts w:ascii="微軟正黑體" w:eastAsia="微軟正黑體" w:hAnsi="微軟正黑體" w:cs="新細明體"/>
                <w:kern w:val="0"/>
              </w:rPr>
              <w:t>%</w:t>
            </w:r>
            <w:r w:rsidR="001B2B08">
              <w:rPr>
                <w:rFonts w:ascii="微軟正黑體" w:eastAsia="微軟正黑體" w:hAnsi="微軟正黑體" w:cs="新細明體"/>
                <w:kern w:val="0"/>
              </w:rPr>
              <w:t xml:space="preserve"> </w:t>
            </w:r>
            <w:r w:rsidRPr="00CB2401">
              <w:rPr>
                <w:rFonts w:ascii="微軟正黑體" w:eastAsia="微軟正黑體" w:hAnsi="微軟正黑體" w:cs="新細明體" w:hint="eastAsia"/>
                <w:kern w:val="0"/>
                <w:sz w:val="48"/>
                <w:szCs w:val="48"/>
              </w:rPr>
              <w:t>■</w:t>
            </w:r>
            <w:r w:rsidR="001B2B08">
              <w:rPr>
                <w:rFonts w:ascii="微軟正黑體" w:eastAsia="微軟正黑體" w:hAnsi="微軟正黑體" w:cs="新細明體"/>
                <w:kern w:val="0"/>
              </w:rPr>
              <w:t xml:space="preserve"> </w:t>
            </w:r>
            <w:r w:rsidR="001B2B08" w:rsidRPr="00EC7545">
              <w:rPr>
                <w:rFonts w:ascii="微軟正黑體" w:eastAsia="微軟正黑體" w:hAnsi="微軟正黑體" w:cs="新細明體"/>
                <w:kern w:val="0"/>
              </w:rPr>
              <w:t>作</w:t>
            </w:r>
            <w:r w:rsidR="001B2B08">
              <w:rPr>
                <w:rFonts w:ascii="微軟正黑體" w:eastAsia="微軟正黑體" w:hAnsi="微軟正黑體" w:cs="新細明體" w:hint="eastAsia"/>
                <w:kern w:val="0"/>
              </w:rPr>
              <w:t xml:space="preserve">  </w:t>
            </w:r>
            <w:r w:rsidR="001B2B08" w:rsidRPr="00EC7545">
              <w:rPr>
                <w:rFonts w:ascii="微軟正黑體" w:eastAsia="微軟正黑體" w:hAnsi="微軟正黑體" w:cs="新細明體"/>
                <w:kern w:val="0"/>
              </w:rPr>
              <w:t>業</w:t>
            </w:r>
            <w:r>
              <w:rPr>
                <w:rFonts w:ascii="微軟正黑體" w:eastAsia="微軟正黑體" w:hAnsi="微軟正黑體" w:cs="新細明體" w:hint="eastAsia"/>
                <w:kern w:val="0"/>
              </w:rPr>
              <w:t>0</w:t>
            </w:r>
            <w:r w:rsidR="001B2B08" w:rsidRPr="00EC7545">
              <w:rPr>
                <w:rFonts w:ascii="微軟正黑體" w:eastAsia="微軟正黑體" w:hAnsi="微軟正黑體" w:cs="新細明體"/>
                <w:kern w:val="0"/>
              </w:rPr>
              <w:t>%</w:t>
            </w:r>
            <w:r w:rsidR="001B2B08">
              <w:rPr>
                <w:rFonts w:ascii="微軟正黑體" w:eastAsia="微軟正黑體" w:hAnsi="微軟正黑體" w:cs="新細明體"/>
                <w:kern w:val="0"/>
              </w:rPr>
              <w:t xml:space="preserve">  </w:t>
            </w:r>
            <w:r w:rsidR="001B2B08" w:rsidRPr="001B2B08">
              <w:rPr>
                <w:rFonts w:ascii="標楷體" w:eastAsia="標楷體" w:hAnsi="標楷體" w:cs="新細明體" w:hint="eastAsia"/>
                <w:kern w:val="0"/>
              </w:rPr>
              <w:t>□</w:t>
            </w:r>
            <w:r w:rsidR="001B2B08" w:rsidRPr="00EC7545">
              <w:rPr>
                <w:rFonts w:ascii="微軟正黑體" w:eastAsia="微軟正黑體" w:hAnsi="微軟正黑體" w:cs="新細明體"/>
                <w:kern w:val="0"/>
              </w:rPr>
              <w:t>程式實作 0%</w:t>
            </w:r>
          </w:p>
          <w:p w:rsidR="001B2B08" w:rsidRDefault="001B2B08" w:rsidP="00EC7545">
            <w:pPr>
              <w:widowControl/>
              <w:spacing w:line="320" w:lineRule="exact"/>
              <w:rPr>
                <w:rFonts w:ascii="微軟正黑體" w:eastAsia="微軟正黑體" w:hAnsi="微軟正黑體" w:cs="新細明體"/>
                <w:kern w:val="0"/>
              </w:rPr>
            </w:pPr>
            <w:r w:rsidRPr="001B2B08">
              <w:rPr>
                <w:rFonts w:ascii="標楷體" w:eastAsia="標楷體" w:hAnsi="標楷體" w:cs="新細明體" w:hint="eastAsia"/>
                <w:kern w:val="0"/>
              </w:rPr>
              <w:t>□</w:t>
            </w:r>
            <w:r w:rsidRPr="00EC7545">
              <w:rPr>
                <w:rFonts w:ascii="微軟正黑體" w:eastAsia="微軟正黑體" w:hAnsi="微軟正黑體" w:cs="新細明體"/>
                <w:kern w:val="0"/>
              </w:rPr>
              <w:t>實習報告 0</w:t>
            </w:r>
            <w:r>
              <w:rPr>
                <w:rFonts w:ascii="微軟正黑體" w:eastAsia="微軟正黑體" w:hAnsi="微軟正黑體" w:cs="新細明體"/>
                <w:kern w:val="0"/>
              </w:rPr>
              <w:t xml:space="preserve">%  </w:t>
            </w:r>
            <w:r w:rsidRPr="001B2B08">
              <w:rPr>
                <w:rFonts w:ascii="標楷體" w:eastAsia="標楷體" w:hAnsi="標楷體" w:cs="新細明體" w:hint="eastAsia"/>
                <w:kern w:val="0"/>
              </w:rPr>
              <w:t>□</w:t>
            </w:r>
            <w:r w:rsidRPr="00EC7545">
              <w:rPr>
                <w:rFonts w:ascii="微軟正黑體" w:eastAsia="微軟正黑體" w:hAnsi="微軟正黑體" w:cs="新細明體"/>
                <w:kern w:val="0"/>
              </w:rPr>
              <w:t>專案 0%</w:t>
            </w:r>
            <w:r>
              <w:rPr>
                <w:rFonts w:ascii="微軟正黑體" w:eastAsia="微軟正黑體" w:hAnsi="微軟正黑體" w:cs="新細明體"/>
                <w:kern w:val="0"/>
              </w:rPr>
              <w:t xml:space="preserve">  </w:t>
            </w:r>
            <w:r w:rsidR="00CB2401" w:rsidRPr="00CB2401">
              <w:rPr>
                <w:rFonts w:ascii="微軟正黑體" w:eastAsia="微軟正黑體" w:hAnsi="微軟正黑體" w:cs="新細明體" w:hint="eastAsia"/>
                <w:kern w:val="0"/>
                <w:sz w:val="48"/>
                <w:szCs w:val="48"/>
              </w:rPr>
              <w:t>■</w:t>
            </w:r>
            <w:r w:rsidRPr="00EC7545">
              <w:rPr>
                <w:rFonts w:ascii="微軟正黑體" w:eastAsia="微軟正黑體" w:hAnsi="微軟正黑體" w:cs="新細明體"/>
                <w:kern w:val="0"/>
              </w:rPr>
              <w:t>期中考</w:t>
            </w:r>
            <w:r w:rsidR="00CB2401">
              <w:rPr>
                <w:rFonts w:ascii="微軟正黑體" w:eastAsia="微軟正黑體" w:hAnsi="微軟正黑體" w:cs="新細明體" w:hint="eastAsia"/>
                <w:kern w:val="0"/>
              </w:rPr>
              <w:t>2</w:t>
            </w:r>
            <w:r w:rsidR="003D6985">
              <w:rPr>
                <w:rFonts w:ascii="微軟正黑體" w:eastAsia="微軟正黑體" w:hAnsi="微軟正黑體" w:cs="新細明體"/>
                <w:kern w:val="0"/>
              </w:rPr>
              <w:t>5</w:t>
            </w:r>
            <w:r w:rsidRPr="00EC7545">
              <w:rPr>
                <w:rFonts w:ascii="微軟正黑體" w:eastAsia="微軟正黑體" w:hAnsi="微軟正黑體" w:cs="新細明體"/>
                <w:kern w:val="0"/>
              </w:rPr>
              <w:t>%</w:t>
            </w:r>
            <w:r>
              <w:rPr>
                <w:rFonts w:ascii="微軟正黑體" w:eastAsia="微軟正黑體" w:hAnsi="微軟正黑體" w:cs="新細明體"/>
                <w:kern w:val="0"/>
              </w:rPr>
              <w:t xml:space="preserve">  </w:t>
            </w:r>
            <w:r w:rsidRPr="001B2B08">
              <w:rPr>
                <w:rFonts w:ascii="標楷體" w:eastAsia="標楷體" w:hAnsi="標楷體" w:cs="新細明體" w:hint="eastAsia"/>
                <w:kern w:val="0"/>
              </w:rPr>
              <w:t>□</w:t>
            </w:r>
            <w:r w:rsidRPr="00EC7545">
              <w:rPr>
                <w:rFonts w:ascii="微軟正黑體" w:eastAsia="微軟正黑體" w:hAnsi="微軟正黑體" w:cs="新細明體"/>
                <w:kern w:val="0"/>
              </w:rPr>
              <w:t>期</w:t>
            </w:r>
            <w:r>
              <w:rPr>
                <w:rFonts w:ascii="微軟正黑體" w:eastAsia="微軟正黑體" w:hAnsi="微軟正黑體" w:cs="新細明體" w:hint="eastAsia"/>
                <w:kern w:val="0"/>
              </w:rPr>
              <w:t xml:space="preserve"> </w:t>
            </w:r>
            <w:r w:rsidRPr="00EC7545">
              <w:rPr>
                <w:rFonts w:ascii="微軟正黑體" w:eastAsia="微軟正黑體" w:hAnsi="微軟正黑體" w:cs="新細明體"/>
                <w:kern w:val="0"/>
              </w:rPr>
              <w:t>末</w:t>
            </w:r>
            <w:r>
              <w:rPr>
                <w:rFonts w:ascii="微軟正黑體" w:eastAsia="微軟正黑體" w:hAnsi="微軟正黑體" w:cs="新細明體" w:hint="eastAsia"/>
                <w:kern w:val="0"/>
              </w:rPr>
              <w:t xml:space="preserve"> </w:t>
            </w:r>
            <w:r w:rsidRPr="00EC7545">
              <w:rPr>
                <w:rFonts w:ascii="微軟正黑體" w:eastAsia="微軟正黑體" w:hAnsi="微軟正黑體" w:cs="新細明體"/>
                <w:kern w:val="0"/>
              </w:rPr>
              <w:t>考</w:t>
            </w:r>
            <w:r>
              <w:rPr>
                <w:rFonts w:ascii="微軟正黑體" w:eastAsia="微軟正黑體" w:hAnsi="微軟正黑體" w:cs="新細明體" w:hint="eastAsia"/>
                <w:kern w:val="0"/>
              </w:rPr>
              <w:t xml:space="preserve"> </w:t>
            </w:r>
            <w:r w:rsidRPr="00EC7545">
              <w:rPr>
                <w:rFonts w:ascii="微軟正黑體" w:eastAsia="微軟正黑體" w:hAnsi="微軟正黑體" w:cs="新細明體" w:hint="eastAsia"/>
                <w:kern w:val="0"/>
              </w:rPr>
              <w:t>0</w:t>
            </w:r>
            <w:r w:rsidRPr="00EC7545">
              <w:rPr>
                <w:rFonts w:ascii="微軟正黑體" w:eastAsia="微軟正黑體" w:hAnsi="微軟正黑體" w:cs="新細明體"/>
                <w:kern w:val="0"/>
              </w:rPr>
              <w:t>%</w:t>
            </w:r>
          </w:p>
          <w:p w:rsidR="001B2B08" w:rsidRPr="00EC7545" w:rsidRDefault="00CB2401" w:rsidP="00F0485B">
            <w:pPr>
              <w:widowControl/>
              <w:spacing w:line="320" w:lineRule="exact"/>
              <w:rPr>
                <w:rFonts w:ascii="微軟正黑體" w:eastAsia="微軟正黑體" w:hAnsi="微軟正黑體" w:cs="新細明體"/>
                <w:kern w:val="0"/>
              </w:rPr>
            </w:pPr>
            <w:r w:rsidRPr="00CB2401">
              <w:rPr>
                <w:rFonts w:ascii="微軟正黑體" w:eastAsia="微軟正黑體" w:hAnsi="微軟正黑體" w:cs="新細明體" w:hint="eastAsia"/>
                <w:kern w:val="0"/>
                <w:sz w:val="48"/>
                <w:szCs w:val="48"/>
              </w:rPr>
              <w:t>■</w:t>
            </w:r>
            <w:r w:rsidR="001B2B08" w:rsidRPr="00EC7545">
              <w:rPr>
                <w:rFonts w:ascii="微軟正黑體" w:eastAsia="微軟正黑體" w:hAnsi="微軟正黑體" w:cs="新細明體"/>
                <w:kern w:val="0"/>
              </w:rPr>
              <w:t>期末報告</w:t>
            </w:r>
            <w:r w:rsidR="006B26F1">
              <w:rPr>
                <w:rFonts w:ascii="微軟正黑體" w:eastAsia="微軟正黑體" w:hAnsi="微軟正黑體" w:cs="新細明體" w:hint="eastAsia"/>
                <w:kern w:val="0"/>
              </w:rPr>
              <w:t>4</w:t>
            </w:r>
            <w:r w:rsidR="001B2B08" w:rsidRPr="00EC7545">
              <w:rPr>
                <w:rFonts w:ascii="微軟正黑體" w:eastAsia="微軟正黑體" w:hAnsi="微軟正黑體" w:cs="新細明體"/>
                <w:kern w:val="0"/>
              </w:rPr>
              <w:t>0%</w:t>
            </w:r>
            <w:r w:rsidR="001B2B08">
              <w:rPr>
                <w:rFonts w:ascii="微軟正黑體" w:eastAsia="微軟正黑體" w:hAnsi="微軟正黑體" w:cs="新細明體"/>
                <w:kern w:val="0"/>
              </w:rPr>
              <w:t xml:space="preserve">  </w:t>
            </w:r>
            <w:r w:rsidR="001B2B08" w:rsidRPr="001B2B08">
              <w:rPr>
                <w:rFonts w:ascii="標楷體" w:eastAsia="標楷體" w:hAnsi="標楷體" w:cs="新細明體" w:hint="eastAsia"/>
                <w:kern w:val="0"/>
              </w:rPr>
              <w:t>□</w:t>
            </w:r>
            <w:r w:rsidR="001B2B08" w:rsidRPr="00EC7545">
              <w:rPr>
                <w:rFonts w:ascii="微軟正黑體" w:eastAsia="微軟正黑體" w:hAnsi="微軟正黑體" w:cs="新細明體"/>
                <w:kern w:val="0"/>
              </w:rPr>
              <w:t xml:space="preserve">其它 </w:t>
            </w:r>
            <w:r w:rsidR="00F0485B">
              <w:rPr>
                <w:rFonts w:ascii="微軟正黑體" w:eastAsia="微軟正黑體" w:hAnsi="微軟正黑體" w:cs="新細明體" w:hint="eastAsia"/>
                <w:kern w:val="0"/>
              </w:rPr>
              <w:t>組長&lt;+5</w:t>
            </w:r>
            <w:r w:rsidR="001B2B08" w:rsidRPr="00EC7545">
              <w:rPr>
                <w:rFonts w:ascii="微軟正黑體" w:eastAsia="微軟正黑體" w:hAnsi="微軟正黑體" w:cs="新細明體"/>
                <w:kern w:val="0"/>
              </w:rPr>
              <w:t>%</w:t>
            </w:r>
            <w:r w:rsidR="00F0485B">
              <w:rPr>
                <w:rFonts w:ascii="微軟正黑體" w:eastAsia="微軟正黑體" w:hAnsi="微軟正黑體" w:cs="新細明體" w:hint="eastAsia"/>
                <w:kern w:val="0"/>
              </w:rPr>
              <w:t>、報告&lt;+3</w:t>
            </w:r>
            <w:r w:rsidR="00F0485B" w:rsidRPr="00EC7545">
              <w:rPr>
                <w:rFonts w:ascii="微軟正黑體" w:eastAsia="微軟正黑體" w:hAnsi="微軟正黑體" w:cs="新細明體"/>
                <w:kern w:val="0"/>
              </w:rPr>
              <w:t>%</w:t>
            </w:r>
          </w:p>
        </w:tc>
      </w:tr>
      <w:tr w:rsidR="001B2B08" w:rsidRPr="00EC7545" w:rsidTr="001B2B08">
        <w:trPr>
          <w:trHeight w:val="753"/>
          <w:tblCellSpacing w:w="0" w:type="dxa"/>
          <w:jc w:val="center"/>
        </w:trPr>
        <w:tc>
          <w:tcPr>
            <w:tcW w:w="668" w:type="pct"/>
            <w:tcBorders>
              <w:top w:val="outset" w:sz="6" w:space="0" w:color="000000"/>
              <w:left w:val="outset" w:sz="6" w:space="0" w:color="000000"/>
              <w:bottom w:val="outset" w:sz="6" w:space="0" w:color="000000"/>
              <w:right w:val="outset" w:sz="6" w:space="0" w:color="000000"/>
            </w:tcBorders>
            <w:vAlign w:val="center"/>
          </w:tcPr>
          <w:p w:rsidR="001B2B08" w:rsidRPr="001B2B08" w:rsidRDefault="001B2B08" w:rsidP="001B2B08">
            <w:pPr>
              <w:widowControl/>
              <w:spacing w:line="320" w:lineRule="exact"/>
              <w:jc w:val="center"/>
              <w:rPr>
                <w:rFonts w:ascii="微軟正黑體" w:eastAsia="微軟正黑體" w:hAnsi="微軟正黑體" w:cs="新細明體"/>
                <w:b/>
                <w:kern w:val="0"/>
              </w:rPr>
            </w:pPr>
            <w:r w:rsidRPr="001B2B08">
              <w:rPr>
                <w:rFonts w:ascii="微軟正黑體" w:eastAsia="微軟正黑體" w:hAnsi="微軟正黑體" w:cs="新細明體"/>
                <w:b/>
                <w:kern w:val="0"/>
              </w:rPr>
              <w:t>教學資源</w:t>
            </w:r>
          </w:p>
        </w:tc>
        <w:tc>
          <w:tcPr>
            <w:tcW w:w="4332" w:type="pct"/>
            <w:tcBorders>
              <w:top w:val="outset" w:sz="6" w:space="0" w:color="000000"/>
              <w:left w:val="outset" w:sz="6" w:space="0" w:color="000000"/>
              <w:bottom w:val="outset" w:sz="6" w:space="0" w:color="000000"/>
              <w:right w:val="outset" w:sz="6" w:space="0" w:color="000000"/>
            </w:tcBorders>
            <w:vAlign w:val="center"/>
          </w:tcPr>
          <w:p w:rsidR="001B2B08" w:rsidRPr="00EC7545" w:rsidRDefault="001B2B08" w:rsidP="00CB2401">
            <w:pPr>
              <w:widowControl/>
              <w:spacing w:line="320" w:lineRule="exact"/>
              <w:rPr>
                <w:rFonts w:ascii="微軟正黑體" w:eastAsia="微軟正黑體" w:hAnsi="微軟正黑體" w:cs="新細明體"/>
                <w:kern w:val="0"/>
              </w:rPr>
            </w:pPr>
            <w:r w:rsidRPr="001B2B08">
              <w:rPr>
                <w:rFonts w:ascii="標楷體" w:eastAsia="標楷體" w:hAnsi="標楷體" w:cs="新細明體" w:hint="eastAsia"/>
                <w:kern w:val="0"/>
              </w:rPr>
              <w:t>□</w:t>
            </w:r>
            <w:r w:rsidRPr="00EC7545">
              <w:rPr>
                <w:rFonts w:ascii="微軟正黑體" w:eastAsia="微軟正黑體" w:hAnsi="微軟正黑體" w:cs="新細明體"/>
                <w:kern w:val="0"/>
              </w:rPr>
              <w:t>課程網站</w:t>
            </w:r>
            <w:r>
              <w:rPr>
                <w:rFonts w:ascii="微軟正黑體" w:eastAsia="微軟正黑體" w:hAnsi="微軟正黑體" w:cs="新細明體" w:hint="eastAsia"/>
                <w:kern w:val="0"/>
              </w:rPr>
              <w:t xml:space="preserve"> </w:t>
            </w:r>
            <w:r w:rsidR="00CB2401" w:rsidRPr="00CB2401">
              <w:rPr>
                <w:rFonts w:ascii="微軟正黑體" w:eastAsia="微軟正黑體" w:hAnsi="微軟正黑體" w:cs="新細明體" w:hint="eastAsia"/>
                <w:kern w:val="0"/>
                <w:sz w:val="48"/>
                <w:szCs w:val="48"/>
              </w:rPr>
              <w:t>■</w:t>
            </w:r>
            <w:r w:rsidRPr="00EC7545">
              <w:rPr>
                <w:rFonts w:ascii="微軟正黑體" w:eastAsia="微軟正黑體" w:hAnsi="微軟正黑體" w:cs="新細明體"/>
                <w:kern w:val="0"/>
              </w:rPr>
              <w:t>教材電子檔供下載</w:t>
            </w:r>
            <w:r>
              <w:rPr>
                <w:rFonts w:ascii="微軟正黑體" w:eastAsia="微軟正黑體" w:hAnsi="微軟正黑體" w:cs="新細明體" w:hint="eastAsia"/>
                <w:kern w:val="0"/>
              </w:rPr>
              <w:t xml:space="preserve">  </w:t>
            </w:r>
            <w:r w:rsidRPr="001B2B08">
              <w:rPr>
                <w:rFonts w:ascii="標楷體" w:eastAsia="標楷體" w:hAnsi="標楷體" w:cs="新細明體" w:hint="eastAsia"/>
                <w:kern w:val="0"/>
              </w:rPr>
              <w:t>□</w:t>
            </w:r>
            <w:r w:rsidRPr="00EC7545">
              <w:rPr>
                <w:rFonts w:ascii="微軟正黑體" w:eastAsia="微軟正黑體" w:hAnsi="微軟正黑體" w:cs="新細明體"/>
                <w:kern w:val="0"/>
              </w:rPr>
              <w:t>實習網站</w:t>
            </w:r>
          </w:p>
        </w:tc>
      </w:tr>
      <w:tr w:rsidR="001B2B08" w:rsidRPr="00EC7545" w:rsidTr="001B2B08">
        <w:trPr>
          <w:trHeight w:val="377"/>
          <w:tblCellSpacing w:w="0" w:type="dxa"/>
          <w:jc w:val="center"/>
        </w:trPr>
        <w:tc>
          <w:tcPr>
            <w:tcW w:w="668" w:type="pct"/>
            <w:tcBorders>
              <w:top w:val="outset" w:sz="6" w:space="0" w:color="000000"/>
              <w:left w:val="outset" w:sz="6" w:space="0" w:color="000000"/>
              <w:bottom w:val="outset" w:sz="6" w:space="0" w:color="000000"/>
              <w:right w:val="outset" w:sz="6" w:space="0" w:color="000000"/>
            </w:tcBorders>
            <w:vAlign w:val="center"/>
          </w:tcPr>
          <w:p w:rsidR="001B2B08" w:rsidRPr="001B2B08" w:rsidRDefault="001B2B08" w:rsidP="001B2B08">
            <w:pPr>
              <w:widowControl/>
              <w:spacing w:line="320" w:lineRule="exact"/>
              <w:jc w:val="center"/>
              <w:rPr>
                <w:rFonts w:ascii="微軟正黑體" w:eastAsia="微軟正黑體" w:hAnsi="微軟正黑體" w:cs="新細明體"/>
                <w:b/>
                <w:kern w:val="0"/>
              </w:rPr>
            </w:pPr>
            <w:r w:rsidRPr="001B2B08">
              <w:rPr>
                <w:rFonts w:ascii="微軟正黑體" w:eastAsia="微軟正黑體" w:hAnsi="微軟正黑體" w:cs="新細明體"/>
                <w:b/>
                <w:kern w:val="0"/>
              </w:rPr>
              <w:t>教學相關配合事項</w:t>
            </w:r>
          </w:p>
        </w:tc>
        <w:tc>
          <w:tcPr>
            <w:tcW w:w="4332" w:type="pct"/>
            <w:tcBorders>
              <w:top w:val="outset" w:sz="6" w:space="0" w:color="000000"/>
              <w:left w:val="outset" w:sz="6" w:space="0" w:color="000000"/>
              <w:bottom w:val="outset" w:sz="6" w:space="0" w:color="000000"/>
              <w:right w:val="outset" w:sz="6" w:space="0" w:color="000000"/>
            </w:tcBorders>
            <w:vAlign w:val="center"/>
          </w:tcPr>
          <w:p w:rsidR="001B2B08" w:rsidRDefault="001B2B08" w:rsidP="00EC7545">
            <w:pPr>
              <w:widowControl/>
              <w:spacing w:line="320" w:lineRule="exact"/>
              <w:rPr>
                <w:rFonts w:ascii="微軟正黑體" w:eastAsia="微軟正黑體" w:hAnsi="微軟正黑體" w:cs="新細明體"/>
                <w:kern w:val="0"/>
              </w:rPr>
            </w:pPr>
          </w:p>
          <w:p w:rsidR="00CB2401" w:rsidRDefault="00CB2401" w:rsidP="00CB2401">
            <w:pPr>
              <w:rPr>
                <w:rFonts w:ascii="標楷體" w:eastAsia="標楷體" w:hAnsi="標楷體"/>
                <w:b/>
                <w:bCs/>
              </w:rPr>
            </w:pPr>
            <w:r>
              <w:rPr>
                <w:rFonts w:ascii="標楷體" w:eastAsia="標楷體" w:hAnsi="標楷體" w:hint="eastAsia"/>
                <w:b/>
                <w:bCs/>
              </w:rPr>
              <w:t>注意事項及其他</w:t>
            </w:r>
          </w:p>
          <w:p w:rsidR="00CB2401" w:rsidRDefault="00CB2401" w:rsidP="00CB2401">
            <w:pPr>
              <w:rPr>
                <w:rFonts w:ascii="標楷體" w:eastAsia="標楷體" w:hAnsi="標楷體"/>
                <w:kern w:val="0"/>
              </w:rPr>
            </w:pPr>
            <w:r>
              <w:rPr>
                <w:rFonts w:ascii="標楷體" w:eastAsia="標楷體" w:hAnsi="標楷體" w:hint="eastAsia"/>
                <w:kern w:val="0"/>
              </w:rPr>
              <w:t>1.</w:t>
            </w:r>
            <w:r w:rsidRPr="00EA2CA2">
              <w:rPr>
                <w:rFonts w:ascii="標楷體" w:eastAsia="標楷體" w:hAnsi="標楷體" w:hint="eastAsia"/>
                <w:kern w:val="0"/>
              </w:rPr>
              <w:t>同學各自選定或組隊為原則，擇定一個社區進行</w:t>
            </w:r>
            <w:r w:rsidR="00F0485B">
              <w:rPr>
                <w:rFonts w:ascii="標楷體" w:eastAsia="標楷體" w:hAnsi="標楷體" w:hint="eastAsia"/>
                <w:kern w:val="0"/>
              </w:rPr>
              <w:t>利害關係人</w:t>
            </w:r>
            <w:r w:rsidR="003A1DAF">
              <w:rPr>
                <w:rFonts w:ascii="標楷體" w:eastAsia="標楷體" w:hAnsi="標楷體" w:hint="eastAsia"/>
                <w:kern w:val="0"/>
              </w:rPr>
              <w:t>訪談</w:t>
            </w:r>
            <w:r w:rsidR="00F0485B">
              <w:rPr>
                <w:rFonts w:ascii="標楷體" w:eastAsia="標楷體" w:hAnsi="標楷體" w:hint="eastAsia"/>
                <w:kern w:val="0"/>
              </w:rPr>
              <w:t>，透過官方資料及網站資訊，</w:t>
            </w:r>
            <w:r w:rsidR="003A1DAF">
              <w:rPr>
                <w:rFonts w:ascii="標楷體" w:eastAsia="標楷體" w:hAnsi="標楷體" w:hint="eastAsia"/>
                <w:kern w:val="0"/>
              </w:rPr>
              <w:t>掌握人口結構及潛在需求、再進入社區組織進行</w:t>
            </w:r>
            <w:r w:rsidRPr="00EA2CA2">
              <w:rPr>
                <w:rFonts w:ascii="標楷體" w:eastAsia="標楷體" w:hAnsi="標楷體" w:hint="eastAsia"/>
                <w:kern w:val="0"/>
              </w:rPr>
              <w:t>訪談、觀察、分析</w:t>
            </w:r>
            <w:r w:rsidR="003A1DAF">
              <w:rPr>
                <w:rFonts w:ascii="標楷體" w:eastAsia="標楷體" w:hAnsi="標楷體" w:hint="eastAsia"/>
                <w:kern w:val="0"/>
              </w:rPr>
              <w:t>及撰寫報告</w:t>
            </w:r>
            <w:r w:rsidRPr="00EA2CA2">
              <w:rPr>
                <w:rFonts w:ascii="標楷體" w:eastAsia="標楷體" w:hAnsi="標楷體" w:hint="eastAsia"/>
                <w:kern w:val="0"/>
              </w:rPr>
              <w:t>。</w:t>
            </w:r>
          </w:p>
          <w:p w:rsidR="00CB2401" w:rsidRPr="00EA2CA2" w:rsidRDefault="00CB2401" w:rsidP="00CB2401">
            <w:pPr>
              <w:rPr>
                <w:rFonts w:ascii="標楷體" w:eastAsia="標楷體" w:hAnsi="標楷體"/>
                <w:kern w:val="0"/>
              </w:rPr>
            </w:pPr>
            <w:r w:rsidRPr="00EA2CA2">
              <w:rPr>
                <w:rFonts w:ascii="標楷體" w:eastAsia="標楷體" w:hAnsi="標楷體" w:hint="eastAsia"/>
                <w:kern w:val="0"/>
              </w:rPr>
              <w:t>2.每組同學必須進行社區福利人口群之分析、社區需求調查、實地訪談、社區</w:t>
            </w:r>
          </w:p>
          <w:p w:rsidR="00CB2401" w:rsidRDefault="00CB2401" w:rsidP="00CB2401">
            <w:pPr>
              <w:rPr>
                <w:rFonts w:ascii="標楷體" w:eastAsia="標楷體" w:hAnsi="標楷體"/>
                <w:kern w:val="0"/>
              </w:rPr>
            </w:pPr>
            <w:r>
              <w:rPr>
                <w:rFonts w:ascii="標楷體" w:eastAsia="標楷體" w:hAnsi="標楷體" w:hint="eastAsia"/>
                <w:kern w:val="0"/>
              </w:rPr>
              <w:lastRenderedPageBreak/>
              <w:t xml:space="preserve">  SWOT分析、社區</w:t>
            </w:r>
            <w:proofErr w:type="gramStart"/>
            <w:r>
              <w:rPr>
                <w:rFonts w:ascii="標楷體" w:eastAsia="標楷體" w:hAnsi="標楷體" w:hint="eastAsia"/>
                <w:kern w:val="0"/>
              </w:rPr>
              <w:t>魚骨圖</w:t>
            </w:r>
            <w:proofErr w:type="gramEnd"/>
            <w:r>
              <w:rPr>
                <w:rFonts w:ascii="標楷體" w:eastAsia="標楷體" w:hAnsi="標楷體" w:hint="eastAsia"/>
                <w:kern w:val="0"/>
              </w:rPr>
              <w:t>、ABCD(Asset-Based Community Development)運用、</w:t>
            </w:r>
          </w:p>
          <w:p w:rsidR="00CB2401" w:rsidRDefault="00CB2401" w:rsidP="00CB2401">
            <w:pPr>
              <w:rPr>
                <w:rFonts w:ascii="標楷體" w:eastAsia="標楷體" w:hAnsi="標楷體"/>
                <w:kern w:val="0"/>
              </w:rPr>
            </w:pPr>
            <w:r>
              <w:rPr>
                <w:rFonts w:ascii="標楷體" w:eastAsia="標楷體" w:hAnsi="標楷體" w:hint="eastAsia"/>
                <w:kern w:val="0"/>
              </w:rPr>
              <w:t xml:space="preserve">  社區方案計畫與評估。</w:t>
            </w:r>
          </w:p>
          <w:p w:rsidR="00CB2401" w:rsidRDefault="00CB2401" w:rsidP="00CB2401">
            <w:pPr>
              <w:rPr>
                <w:rFonts w:ascii="標楷體" w:eastAsia="標楷體" w:hAnsi="標楷體"/>
                <w:kern w:val="0"/>
              </w:rPr>
            </w:pPr>
            <w:r>
              <w:rPr>
                <w:rFonts w:ascii="標楷體" w:eastAsia="標楷體" w:hAnsi="標楷體" w:hint="eastAsia"/>
                <w:kern w:val="0"/>
              </w:rPr>
              <w:t>3.進入社區進行社區蹲點與實作，同學必須自備交通工具。</w:t>
            </w:r>
          </w:p>
          <w:p w:rsidR="00CB2401" w:rsidRDefault="00CB2401" w:rsidP="00CB2401">
            <w:pPr>
              <w:rPr>
                <w:rFonts w:ascii="標楷體" w:eastAsia="標楷體" w:hAnsi="標楷體"/>
                <w:kern w:val="0"/>
              </w:rPr>
            </w:pPr>
            <w:r>
              <w:rPr>
                <w:rFonts w:ascii="標楷體" w:eastAsia="標楷體" w:hAnsi="標楷體" w:hint="eastAsia"/>
                <w:kern w:val="0"/>
              </w:rPr>
              <w:t>4.完成之社區調查成果將與社區及高齡生活實驗室共同舉辦社區成果發表會。</w:t>
            </w:r>
          </w:p>
          <w:p w:rsidR="00CB2401" w:rsidRDefault="00CB2401" w:rsidP="00CB2401">
            <w:pPr>
              <w:ind w:left="240" w:hangingChars="100" w:hanging="240"/>
              <w:rPr>
                <w:rFonts w:ascii="標楷體" w:eastAsia="標楷體" w:hAnsi="標楷體"/>
              </w:rPr>
            </w:pPr>
            <w:r>
              <w:rPr>
                <w:rFonts w:ascii="標楷體" w:eastAsia="標楷體" w:hAnsi="標楷體" w:hint="eastAsia"/>
              </w:rPr>
              <w:t>5.成果報告</w:t>
            </w:r>
            <w:r w:rsidRPr="0065096B">
              <w:rPr>
                <w:rFonts w:ascii="標楷體" w:eastAsia="標楷體" w:hAnsi="標楷體" w:hint="eastAsia"/>
              </w:rPr>
              <w:t>可以使用的方法：</w:t>
            </w:r>
            <w:proofErr w:type="gramStart"/>
            <w:r w:rsidRPr="0065096B">
              <w:rPr>
                <w:rFonts w:ascii="標楷體" w:eastAsia="標楷體" w:hAnsi="標楷體" w:hint="eastAsia"/>
              </w:rPr>
              <w:t>（</w:t>
            </w:r>
            <w:proofErr w:type="gramEnd"/>
            <w:r w:rsidRPr="0065096B">
              <w:rPr>
                <w:rFonts w:ascii="標楷體" w:eastAsia="標楷體" w:hAnsi="標楷體" w:hint="eastAsia"/>
              </w:rPr>
              <w:t>文獻法：上網搜尋資料、文本資料</w:t>
            </w:r>
            <w:proofErr w:type="gramStart"/>
            <w:r w:rsidRPr="0065096B">
              <w:rPr>
                <w:rFonts w:ascii="標楷體" w:eastAsia="標楷體" w:hAnsi="標楷體" w:hint="eastAsia"/>
              </w:rPr>
              <w:t>）</w:t>
            </w:r>
            <w:proofErr w:type="gramEnd"/>
            <w:r w:rsidRPr="0065096B">
              <w:rPr>
                <w:rFonts w:ascii="標楷體" w:eastAsia="標楷體" w:hAnsi="標楷體" w:hint="eastAsia"/>
              </w:rPr>
              <w:t>、</w:t>
            </w:r>
            <w:proofErr w:type="gramStart"/>
            <w:r w:rsidRPr="0065096B">
              <w:rPr>
                <w:rFonts w:ascii="標楷體" w:eastAsia="標楷體" w:hAnsi="標楷體" w:hint="eastAsia"/>
              </w:rPr>
              <w:t>（</w:t>
            </w:r>
            <w:proofErr w:type="gramEnd"/>
            <w:r w:rsidRPr="0065096B">
              <w:rPr>
                <w:rFonts w:ascii="標楷體" w:eastAsia="標楷體" w:hAnsi="標楷體" w:hint="eastAsia"/>
              </w:rPr>
              <w:t>田野研究法：聆聽、觀察、訪談法…質化研究資料</w:t>
            </w:r>
            <w:proofErr w:type="gramStart"/>
            <w:r w:rsidRPr="0065096B">
              <w:rPr>
                <w:rFonts w:ascii="標楷體" w:eastAsia="標楷體" w:hAnsi="標楷體" w:hint="eastAsia"/>
              </w:rPr>
              <w:t>）</w:t>
            </w:r>
            <w:proofErr w:type="gramEnd"/>
            <w:r w:rsidRPr="0065096B">
              <w:rPr>
                <w:rFonts w:ascii="標楷體" w:eastAsia="標楷體" w:hAnsi="標楷體" w:hint="eastAsia"/>
              </w:rPr>
              <w:t>…可以搜集到資料的方法。呈現方式：圖片、照片、訪談重點</w:t>
            </w:r>
            <w:proofErr w:type="gramStart"/>
            <w:r w:rsidRPr="0065096B">
              <w:rPr>
                <w:rFonts w:ascii="標楷體" w:eastAsia="標楷體" w:hAnsi="標楷體" w:hint="eastAsia"/>
              </w:rPr>
              <w:t>逐字稿</w:t>
            </w:r>
            <w:proofErr w:type="gramEnd"/>
            <w:r w:rsidRPr="0065096B">
              <w:rPr>
                <w:rFonts w:ascii="標楷體" w:eastAsia="標楷體" w:hAnsi="標楷體" w:hint="eastAsia"/>
              </w:rPr>
              <w:t>…不限。</w:t>
            </w:r>
          </w:p>
          <w:p w:rsidR="003A1DAF" w:rsidRDefault="003A1DAF" w:rsidP="00CB2401">
            <w:pPr>
              <w:ind w:left="240" w:hangingChars="100" w:hanging="240"/>
              <w:rPr>
                <w:rFonts w:ascii="標楷體" w:eastAsia="標楷體" w:hAnsi="標楷體"/>
              </w:rPr>
            </w:pPr>
            <w:r>
              <w:rPr>
                <w:rFonts w:ascii="標楷體" w:eastAsia="標楷體" w:hAnsi="標楷體" w:hint="eastAsia"/>
              </w:rPr>
              <w:t>6.根據實證調查的需求基礎，每組必須研提3種不同人口群服務方案(含期程及經費)及評估方式。</w:t>
            </w:r>
          </w:p>
          <w:p w:rsidR="00CB2401" w:rsidRPr="0065096B" w:rsidRDefault="003A1DAF" w:rsidP="00CB2401">
            <w:pPr>
              <w:ind w:left="240" w:hangingChars="100" w:hanging="240"/>
              <w:rPr>
                <w:rFonts w:ascii="標楷體" w:eastAsia="標楷體" w:hAnsi="標楷體"/>
              </w:rPr>
            </w:pPr>
            <w:r>
              <w:rPr>
                <w:rFonts w:ascii="標楷體" w:eastAsia="標楷體" w:hAnsi="標楷體" w:hint="eastAsia"/>
              </w:rPr>
              <w:t>7</w:t>
            </w:r>
            <w:r w:rsidR="00CB2401">
              <w:rPr>
                <w:rFonts w:ascii="標楷體" w:eastAsia="標楷體" w:hAnsi="標楷體" w:hint="eastAsia"/>
              </w:rPr>
              <w:t>.期末以繳交書面報告及上台發表</w:t>
            </w:r>
            <w:r w:rsidR="00F0485B">
              <w:rPr>
                <w:rFonts w:ascii="標楷體" w:eastAsia="標楷體" w:hAnsi="標楷體" w:hint="eastAsia"/>
              </w:rPr>
              <w:t>三項</w:t>
            </w:r>
            <w:r w:rsidR="00CB2401">
              <w:rPr>
                <w:rFonts w:ascii="標楷體" w:eastAsia="標楷體" w:hAnsi="標楷體" w:hint="eastAsia"/>
              </w:rPr>
              <w:t>社區</w:t>
            </w:r>
            <w:r w:rsidR="00F0485B">
              <w:rPr>
                <w:rFonts w:ascii="標楷體" w:eastAsia="標楷體" w:hAnsi="標楷體" w:hint="eastAsia"/>
              </w:rPr>
              <w:t>福利方案</w:t>
            </w:r>
            <w:r w:rsidR="00CB2401">
              <w:rPr>
                <w:rFonts w:ascii="標楷體" w:eastAsia="標楷體" w:hAnsi="標楷體" w:hint="eastAsia"/>
              </w:rPr>
              <w:t>為原則。</w:t>
            </w:r>
          </w:p>
          <w:p w:rsidR="001B06AF" w:rsidRPr="00EC7545" w:rsidRDefault="001B06AF" w:rsidP="00EC7545">
            <w:pPr>
              <w:widowControl/>
              <w:spacing w:line="320" w:lineRule="exact"/>
              <w:rPr>
                <w:rFonts w:ascii="微軟正黑體" w:eastAsia="微軟正黑體" w:hAnsi="微軟正黑體" w:cs="新細明體"/>
                <w:kern w:val="0"/>
              </w:rPr>
            </w:pPr>
          </w:p>
        </w:tc>
      </w:tr>
      <w:tr w:rsidR="00F00C36" w:rsidRPr="00EC7545" w:rsidTr="005A49C4">
        <w:trPr>
          <w:trHeight w:val="377"/>
          <w:tblCellSpacing w:w="0" w:type="dxa"/>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D0CECE"/>
            <w:vAlign w:val="center"/>
          </w:tcPr>
          <w:p w:rsidR="00F00C36" w:rsidRPr="00EC7545" w:rsidRDefault="00F00C36" w:rsidP="00EC7545">
            <w:pPr>
              <w:widowControl/>
              <w:spacing w:line="320" w:lineRule="exact"/>
              <w:jc w:val="center"/>
              <w:rPr>
                <w:rFonts w:ascii="微軟正黑體" w:eastAsia="微軟正黑體" w:hAnsi="微軟正黑體" w:cs="新細明體"/>
                <w:b/>
                <w:kern w:val="0"/>
              </w:rPr>
            </w:pPr>
            <w:r w:rsidRPr="00EC7545">
              <w:rPr>
                <w:rFonts w:ascii="微軟正黑體" w:eastAsia="微軟正黑體" w:hAnsi="微軟正黑體" w:cs="新細明體" w:hint="eastAsia"/>
                <w:b/>
                <w:kern w:val="0"/>
              </w:rPr>
              <w:lastRenderedPageBreak/>
              <w:t>課程進度</w:t>
            </w:r>
          </w:p>
        </w:tc>
      </w:tr>
      <w:tr w:rsidR="00F00C36" w:rsidRPr="00EC7545" w:rsidTr="00EC7545">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F00C36" w:rsidRPr="007D4D11" w:rsidRDefault="00F00C36" w:rsidP="00566836">
            <w:pPr>
              <w:tabs>
                <w:tab w:val="left" w:pos="540"/>
                <w:tab w:val="left" w:pos="1080"/>
              </w:tabs>
              <w:rPr>
                <w:rFonts w:ascii="標楷體" w:eastAsia="標楷體" w:hAnsi="標楷體" w:cs="新細明體"/>
                <w:kern w:val="0"/>
              </w:rPr>
            </w:pPr>
            <w:r w:rsidRPr="007D4D11">
              <w:rPr>
                <w:rFonts w:ascii="標楷體" w:eastAsia="標楷體" w:hAnsi="標楷體" w:cs="新細明體" w:hint="eastAsia"/>
                <w:kern w:val="0"/>
              </w:rPr>
              <w:t>第一</w:t>
            </w:r>
            <w:proofErr w:type="gramStart"/>
            <w:r w:rsidRPr="007D4D11">
              <w:rPr>
                <w:rFonts w:ascii="標楷體" w:eastAsia="標楷體" w:hAnsi="標楷體" w:cs="新細明體" w:hint="eastAsia"/>
                <w:kern w:val="0"/>
              </w:rPr>
              <w:t>週</w:t>
            </w:r>
            <w:proofErr w:type="gramEnd"/>
            <w:r w:rsidRPr="007D4D11">
              <w:rPr>
                <w:rFonts w:ascii="標楷體" w:eastAsia="標楷體" w:hAnsi="標楷體" w:cs="新細明體" w:hint="eastAsia"/>
                <w:kern w:val="0"/>
              </w:rPr>
              <w:t>：</w:t>
            </w:r>
            <w:r w:rsidR="00CB2401" w:rsidRPr="007D4D11">
              <w:rPr>
                <w:rFonts w:ascii="標楷體" w:eastAsia="標楷體" w:hAnsi="標楷體" w:hint="eastAsia"/>
              </w:rPr>
              <w:t>社區工作的</w:t>
            </w:r>
            <w:r w:rsidR="00B501CC">
              <w:rPr>
                <w:rFonts w:ascii="標楷體" w:eastAsia="標楷體" w:hAnsi="標楷體" w:hint="eastAsia"/>
              </w:rPr>
              <w:t>課程介紹</w:t>
            </w:r>
            <w:r w:rsidR="00A61940">
              <w:rPr>
                <w:rFonts w:ascii="標楷體" w:eastAsia="標楷體" w:hAnsi="標楷體" w:hint="eastAsia"/>
              </w:rPr>
              <w:t>(9</w:t>
            </w:r>
            <w:r w:rsidR="00A61940">
              <w:rPr>
                <w:rFonts w:ascii="標楷體" w:eastAsia="標楷體" w:hAnsi="標楷體"/>
              </w:rPr>
              <w:t>/</w:t>
            </w:r>
            <w:r w:rsidR="00566836">
              <w:rPr>
                <w:rFonts w:ascii="標楷體" w:eastAsia="標楷體" w:hAnsi="標楷體" w:hint="eastAsia"/>
              </w:rPr>
              <w:t>9</w:t>
            </w:r>
            <w:r w:rsidR="00A61940">
              <w:rPr>
                <w:rFonts w:ascii="標楷體" w:eastAsia="標楷體" w:hAnsi="標楷體" w:hint="eastAsia"/>
              </w:rPr>
              <w:t>)</w:t>
            </w:r>
          </w:p>
        </w:tc>
      </w:tr>
      <w:tr w:rsidR="00EC7545" w:rsidRPr="00EC7545" w:rsidTr="00EC7545">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EC7545" w:rsidRPr="007D4D11" w:rsidRDefault="00EC7545" w:rsidP="00566836">
            <w:pPr>
              <w:tabs>
                <w:tab w:val="left" w:pos="540"/>
                <w:tab w:val="left" w:pos="1080"/>
              </w:tabs>
              <w:rPr>
                <w:rFonts w:ascii="標楷體" w:eastAsia="標楷體" w:hAnsi="標楷體" w:cs="新細明體"/>
                <w:kern w:val="0"/>
              </w:rPr>
            </w:pPr>
            <w:r w:rsidRPr="007D4D11">
              <w:rPr>
                <w:rFonts w:ascii="標楷體" w:eastAsia="標楷體" w:hAnsi="標楷體" w:cs="新細明體" w:hint="eastAsia"/>
                <w:kern w:val="0"/>
              </w:rPr>
              <w:t>第二週：</w:t>
            </w:r>
            <w:bookmarkStart w:id="0" w:name="_GoBack"/>
            <w:bookmarkEnd w:id="0"/>
            <w:r w:rsidR="007D4D11" w:rsidRPr="007D4D11">
              <w:rPr>
                <w:rFonts w:ascii="標楷體" w:eastAsia="標楷體" w:hAnsi="標楷體" w:cs="新細明體" w:hint="eastAsia"/>
                <w:kern w:val="0"/>
              </w:rPr>
              <w:t>社區工作</w:t>
            </w:r>
            <w:r w:rsidR="00B501CC">
              <w:rPr>
                <w:rFonts w:ascii="標楷體" w:eastAsia="標楷體" w:hAnsi="標楷體" w:cs="新細明體" w:hint="eastAsia"/>
                <w:kern w:val="0"/>
              </w:rPr>
              <w:t>趨勢</w:t>
            </w:r>
            <w:r w:rsidR="006B26F1">
              <w:rPr>
                <w:rFonts w:ascii="標楷體" w:eastAsia="標楷體" w:hAnsi="標楷體" w:cs="新細明體" w:hint="eastAsia"/>
                <w:kern w:val="0"/>
              </w:rPr>
              <w:t>與脈絡</w:t>
            </w:r>
            <w:r w:rsidR="00A61940">
              <w:rPr>
                <w:rFonts w:ascii="標楷體" w:eastAsia="標楷體" w:hAnsi="標楷體" w:cs="新細明體" w:hint="eastAsia"/>
                <w:kern w:val="0"/>
              </w:rPr>
              <w:t>(</w:t>
            </w:r>
            <w:r w:rsidR="00A61940">
              <w:rPr>
                <w:rFonts w:ascii="標楷體" w:eastAsia="標楷體" w:hAnsi="標楷體" w:cs="新細明體"/>
                <w:kern w:val="0"/>
              </w:rPr>
              <w:t>9/</w:t>
            </w:r>
            <w:r w:rsidR="00566836">
              <w:rPr>
                <w:rFonts w:ascii="標楷體" w:eastAsia="標楷體" w:hAnsi="標楷體" w:cs="新細明體"/>
                <w:kern w:val="0"/>
              </w:rPr>
              <w:t>16</w:t>
            </w:r>
            <w:r w:rsidR="00A61940">
              <w:rPr>
                <w:rFonts w:ascii="標楷體" w:eastAsia="標楷體" w:hAnsi="標楷體" w:cs="新細明體"/>
                <w:kern w:val="0"/>
              </w:rPr>
              <w:t>)</w:t>
            </w:r>
          </w:p>
        </w:tc>
      </w:tr>
      <w:tr w:rsidR="00EC7545" w:rsidRPr="00EC7545" w:rsidTr="00EC7545">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EC7545" w:rsidRPr="007D4D11" w:rsidRDefault="00EC7545" w:rsidP="00566836">
            <w:pPr>
              <w:tabs>
                <w:tab w:val="left" w:pos="540"/>
                <w:tab w:val="left" w:pos="1080"/>
              </w:tabs>
              <w:rPr>
                <w:rFonts w:ascii="標楷體" w:eastAsia="標楷體" w:hAnsi="標楷體" w:cs="新細明體"/>
                <w:kern w:val="0"/>
              </w:rPr>
            </w:pPr>
            <w:r w:rsidRPr="007D4D11">
              <w:rPr>
                <w:rFonts w:ascii="標楷體" w:eastAsia="標楷體" w:hAnsi="標楷體" w:cs="新細明體" w:hint="eastAsia"/>
                <w:kern w:val="0"/>
              </w:rPr>
              <w:t>第三</w:t>
            </w:r>
            <w:proofErr w:type="gramStart"/>
            <w:r w:rsidRPr="007D4D11">
              <w:rPr>
                <w:rFonts w:ascii="標楷體" w:eastAsia="標楷體" w:hAnsi="標楷體" w:cs="新細明體" w:hint="eastAsia"/>
                <w:kern w:val="0"/>
              </w:rPr>
              <w:t>週</w:t>
            </w:r>
            <w:proofErr w:type="gramEnd"/>
            <w:r w:rsidRPr="007D4D11">
              <w:rPr>
                <w:rFonts w:ascii="標楷體" w:eastAsia="標楷體" w:hAnsi="標楷體" w:cs="新細明體" w:hint="eastAsia"/>
                <w:kern w:val="0"/>
              </w:rPr>
              <w:t>：</w:t>
            </w:r>
            <w:r w:rsidR="007D4D11" w:rsidRPr="007D4D11">
              <w:rPr>
                <w:rFonts w:ascii="標楷體" w:eastAsia="標楷體" w:hAnsi="標楷體" w:hint="eastAsia"/>
              </w:rPr>
              <w:t>社區工作理論模型</w:t>
            </w:r>
            <w:r w:rsidR="009949E7">
              <w:rPr>
                <w:rFonts w:ascii="標楷體" w:eastAsia="標楷體" w:hAnsi="標楷體" w:hint="eastAsia"/>
              </w:rPr>
              <w:t>及倫理價值</w:t>
            </w:r>
            <w:r w:rsidR="00A61940">
              <w:rPr>
                <w:rFonts w:ascii="標楷體" w:eastAsia="標楷體" w:hAnsi="標楷體" w:hint="eastAsia"/>
              </w:rPr>
              <w:t>(</w:t>
            </w:r>
            <w:r w:rsidR="00566836">
              <w:rPr>
                <w:rFonts w:ascii="標楷體" w:eastAsia="標楷體" w:hAnsi="標楷體"/>
              </w:rPr>
              <w:t>9</w:t>
            </w:r>
            <w:r w:rsidR="00A61940">
              <w:rPr>
                <w:rFonts w:ascii="標楷體" w:eastAsia="標楷體" w:hAnsi="標楷體"/>
              </w:rPr>
              <w:t>/</w:t>
            </w:r>
            <w:r w:rsidR="00566836">
              <w:rPr>
                <w:rFonts w:ascii="標楷體" w:eastAsia="標楷體" w:hAnsi="標楷體"/>
              </w:rPr>
              <w:t>23</w:t>
            </w:r>
            <w:r w:rsidR="00A61940">
              <w:rPr>
                <w:rFonts w:ascii="標楷體" w:eastAsia="標楷體" w:hAnsi="標楷體"/>
              </w:rPr>
              <w:t>)</w:t>
            </w:r>
            <w:r w:rsidR="00FB56AD" w:rsidRPr="009949E7">
              <w:rPr>
                <w:rFonts w:ascii="標楷體" w:eastAsia="標楷體" w:hAnsi="標楷體" w:hint="eastAsia"/>
                <w:color w:val="00B050"/>
              </w:rPr>
              <w:t>(分組名單完成)</w:t>
            </w:r>
          </w:p>
        </w:tc>
      </w:tr>
      <w:tr w:rsidR="00EC7545" w:rsidRPr="00EC7545" w:rsidTr="00EC7545">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EC7545" w:rsidRPr="007D4D11" w:rsidRDefault="00EC7545" w:rsidP="00566836">
            <w:pPr>
              <w:widowControl/>
              <w:spacing w:line="320" w:lineRule="exact"/>
              <w:rPr>
                <w:rFonts w:ascii="標楷體" w:eastAsia="標楷體" w:hAnsi="標楷體" w:cs="新細明體"/>
                <w:kern w:val="0"/>
              </w:rPr>
            </w:pPr>
            <w:r w:rsidRPr="007D4D11">
              <w:rPr>
                <w:rFonts w:ascii="標楷體" w:eastAsia="標楷體" w:hAnsi="標楷體" w:cs="新細明體" w:hint="eastAsia"/>
                <w:kern w:val="0"/>
              </w:rPr>
              <w:t>第四</w:t>
            </w:r>
            <w:proofErr w:type="gramStart"/>
            <w:r w:rsidRPr="007D4D11">
              <w:rPr>
                <w:rFonts w:ascii="標楷體" w:eastAsia="標楷體" w:hAnsi="標楷體" w:cs="新細明體" w:hint="eastAsia"/>
                <w:kern w:val="0"/>
              </w:rPr>
              <w:t>週</w:t>
            </w:r>
            <w:proofErr w:type="gramEnd"/>
            <w:r w:rsidRPr="007D4D11">
              <w:rPr>
                <w:rFonts w:ascii="標楷體" w:eastAsia="標楷體" w:hAnsi="標楷體" w:cs="新細明體" w:hint="eastAsia"/>
                <w:kern w:val="0"/>
              </w:rPr>
              <w:t>：</w:t>
            </w:r>
            <w:r w:rsidR="007D4D11" w:rsidRPr="007D4D11">
              <w:rPr>
                <w:rFonts w:ascii="標楷體" w:eastAsia="標楷體" w:hAnsi="標楷體" w:hint="eastAsia"/>
              </w:rPr>
              <w:t>社區工作</w:t>
            </w:r>
            <w:r w:rsidR="007F04AD">
              <w:rPr>
                <w:rFonts w:ascii="標楷體" w:eastAsia="標楷體" w:hAnsi="標楷體" w:hint="eastAsia"/>
              </w:rPr>
              <w:t>的行政運作</w:t>
            </w:r>
            <w:r w:rsidR="00A61940">
              <w:rPr>
                <w:rFonts w:ascii="標楷體" w:eastAsia="標楷體" w:hAnsi="標楷體" w:hint="eastAsia"/>
              </w:rPr>
              <w:t>(</w:t>
            </w:r>
            <w:r w:rsidR="00566836">
              <w:rPr>
                <w:rFonts w:ascii="標楷體" w:eastAsia="標楷體" w:hAnsi="標楷體"/>
              </w:rPr>
              <w:t>9</w:t>
            </w:r>
            <w:r w:rsidR="00A61940">
              <w:rPr>
                <w:rFonts w:ascii="標楷體" w:eastAsia="標楷體" w:hAnsi="標楷體"/>
              </w:rPr>
              <w:t>/</w:t>
            </w:r>
            <w:r w:rsidR="00566836">
              <w:rPr>
                <w:rFonts w:ascii="標楷體" w:eastAsia="標楷體" w:hAnsi="標楷體"/>
              </w:rPr>
              <w:t>30</w:t>
            </w:r>
            <w:r w:rsidR="00A61940">
              <w:rPr>
                <w:rFonts w:ascii="標楷體" w:eastAsia="標楷體" w:hAnsi="標楷體"/>
              </w:rPr>
              <w:t>)</w:t>
            </w:r>
          </w:p>
        </w:tc>
      </w:tr>
      <w:tr w:rsidR="00EC7545" w:rsidRPr="00EC7545" w:rsidTr="00EC7545">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EC7545" w:rsidRPr="007D4D11" w:rsidRDefault="00EC7545" w:rsidP="00566836">
            <w:pPr>
              <w:widowControl/>
              <w:spacing w:line="320" w:lineRule="exact"/>
              <w:rPr>
                <w:rFonts w:ascii="標楷體" w:eastAsia="標楷體" w:hAnsi="標楷體" w:cs="新細明體"/>
                <w:kern w:val="0"/>
              </w:rPr>
            </w:pPr>
            <w:r w:rsidRPr="007D4D11">
              <w:rPr>
                <w:rFonts w:ascii="標楷體" w:eastAsia="標楷體" w:hAnsi="標楷體" w:cs="新細明體" w:hint="eastAsia"/>
                <w:kern w:val="0"/>
              </w:rPr>
              <w:t>第五</w:t>
            </w:r>
            <w:proofErr w:type="gramStart"/>
            <w:r w:rsidRPr="007D4D11">
              <w:rPr>
                <w:rFonts w:ascii="標楷體" w:eastAsia="標楷體" w:hAnsi="標楷體" w:cs="新細明體" w:hint="eastAsia"/>
                <w:kern w:val="0"/>
              </w:rPr>
              <w:t>週</w:t>
            </w:r>
            <w:proofErr w:type="gramEnd"/>
            <w:r w:rsidRPr="007D4D11">
              <w:rPr>
                <w:rFonts w:ascii="標楷體" w:eastAsia="標楷體" w:hAnsi="標楷體" w:cs="新細明體" w:hint="eastAsia"/>
                <w:kern w:val="0"/>
              </w:rPr>
              <w:t>：</w:t>
            </w:r>
            <w:r w:rsidR="009949E7">
              <w:rPr>
                <w:rFonts w:ascii="標楷體" w:eastAsia="標楷體" w:hAnsi="標楷體" w:cs="新細明體" w:hint="eastAsia"/>
                <w:kern w:val="0"/>
              </w:rPr>
              <w:t>台灣</w:t>
            </w:r>
            <w:r w:rsidR="007D4D11" w:rsidRPr="007D4D11">
              <w:rPr>
                <w:rFonts w:ascii="標楷體" w:eastAsia="標楷體" w:hAnsi="標楷體" w:hint="eastAsia"/>
              </w:rPr>
              <w:t>社區工作的發展脈絡</w:t>
            </w:r>
            <w:r w:rsidR="00A61940">
              <w:rPr>
                <w:rFonts w:ascii="標楷體" w:eastAsia="標楷體" w:hAnsi="標楷體" w:hint="eastAsia"/>
              </w:rPr>
              <w:t>(</w:t>
            </w:r>
            <w:r w:rsidR="00A61940">
              <w:rPr>
                <w:rFonts w:ascii="標楷體" w:eastAsia="標楷體" w:hAnsi="標楷體"/>
              </w:rPr>
              <w:t>10/</w:t>
            </w:r>
            <w:r w:rsidR="00566836">
              <w:rPr>
                <w:rFonts w:ascii="標楷體" w:eastAsia="標楷體" w:hAnsi="標楷體"/>
              </w:rPr>
              <w:t>07</w:t>
            </w:r>
            <w:r w:rsidR="00A61940">
              <w:rPr>
                <w:rFonts w:ascii="標楷體" w:eastAsia="標楷體" w:hAnsi="標楷體"/>
              </w:rPr>
              <w:t>)</w:t>
            </w:r>
            <w:r w:rsidR="009949E7" w:rsidRPr="009949E7">
              <w:rPr>
                <w:rFonts w:ascii="標楷體" w:eastAsia="標楷體" w:hAnsi="標楷體" w:hint="eastAsia"/>
                <w:color w:val="00B050"/>
              </w:rPr>
              <w:t xml:space="preserve"> (確定實作社區)</w:t>
            </w:r>
          </w:p>
        </w:tc>
      </w:tr>
      <w:tr w:rsidR="00EC7545" w:rsidRPr="00EC7545" w:rsidTr="00EC7545">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EC7545" w:rsidRPr="007D4D11" w:rsidRDefault="00EC7545" w:rsidP="00566836">
            <w:pPr>
              <w:tabs>
                <w:tab w:val="left" w:pos="540"/>
                <w:tab w:val="left" w:pos="1080"/>
              </w:tabs>
              <w:rPr>
                <w:rFonts w:ascii="標楷體" w:eastAsia="標楷體" w:hAnsi="標楷體" w:cs="新細明體"/>
                <w:kern w:val="0"/>
              </w:rPr>
            </w:pPr>
            <w:r w:rsidRPr="007D4D11">
              <w:rPr>
                <w:rFonts w:ascii="標楷體" w:eastAsia="標楷體" w:hAnsi="標楷體" w:cs="新細明體" w:hint="eastAsia"/>
                <w:kern w:val="0"/>
              </w:rPr>
              <w:t>第六</w:t>
            </w:r>
            <w:proofErr w:type="gramStart"/>
            <w:r w:rsidRPr="007D4D11">
              <w:rPr>
                <w:rFonts w:ascii="標楷體" w:eastAsia="標楷體" w:hAnsi="標楷體" w:cs="新細明體" w:hint="eastAsia"/>
                <w:kern w:val="0"/>
              </w:rPr>
              <w:t>週</w:t>
            </w:r>
            <w:proofErr w:type="gramEnd"/>
            <w:r w:rsidRPr="007D4D11">
              <w:rPr>
                <w:rFonts w:ascii="標楷體" w:eastAsia="標楷體" w:hAnsi="標楷體" w:cs="新細明體" w:hint="eastAsia"/>
                <w:kern w:val="0"/>
              </w:rPr>
              <w:t>：</w:t>
            </w:r>
            <w:r w:rsidR="009949E7">
              <w:rPr>
                <w:rFonts w:ascii="標楷體" w:eastAsia="標楷體" w:hAnsi="標楷體" w:cs="新細明體" w:hint="eastAsia"/>
                <w:kern w:val="0"/>
              </w:rPr>
              <w:t>國際</w:t>
            </w:r>
            <w:r w:rsidR="007D4D11" w:rsidRPr="007D4D11">
              <w:rPr>
                <w:rFonts w:ascii="標楷體" w:eastAsia="標楷體" w:hAnsi="標楷體" w:hint="eastAsia"/>
              </w:rPr>
              <w:t>社區工作的發展脈絡</w:t>
            </w:r>
            <w:r w:rsidR="00A61940" w:rsidRPr="00566836">
              <w:rPr>
                <w:rFonts w:ascii="標楷體" w:eastAsia="標楷體" w:hAnsi="標楷體" w:hint="eastAsia"/>
              </w:rPr>
              <w:t>(</w:t>
            </w:r>
            <w:r w:rsidR="00A61940" w:rsidRPr="00566836">
              <w:rPr>
                <w:rFonts w:ascii="標楷體" w:eastAsia="標楷體" w:hAnsi="標楷體"/>
              </w:rPr>
              <w:t>10/</w:t>
            </w:r>
            <w:r w:rsidR="00566836" w:rsidRPr="00566836">
              <w:rPr>
                <w:rFonts w:ascii="標楷體" w:eastAsia="標楷體" w:hAnsi="標楷體"/>
              </w:rPr>
              <w:t>14</w:t>
            </w:r>
            <w:r w:rsidR="00A61940" w:rsidRPr="00566836">
              <w:rPr>
                <w:rFonts w:ascii="標楷體" w:eastAsia="標楷體" w:hAnsi="標楷體"/>
              </w:rPr>
              <w:t>)</w:t>
            </w:r>
          </w:p>
        </w:tc>
      </w:tr>
      <w:tr w:rsidR="00EC7545" w:rsidRPr="00EC7545" w:rsidTr="00EC7545">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EC7545" w:rsidRPr="007D4D11" w:rsidRDefault="00EC7545" w:rsidP="00566836">
            <w:pPr>
              <w:tabs>
                <w:tab w:val="left" w:pos="540"/>
                <w:tab w:val="left" w:pos="1080"/>
              </w:tabs>
              <w:rPr>
                <w:rFonts w:ascii="標楷體" w:eastAsia="標楷體" w:hAnsi="標楷體" w:cs="新細明體"/>
                <w:kern w:val="0"/>
              </w:rPr>
            </w:pPr>
            <w:r w:rsidRPr="007D4D11">
              <w:rPr>
                <w:rFonts w:ascii="標楷體" w:eastAsia="標楷體" w:hAnsi="標楷體" w:cs="新細明體" w:hint="eastAsia"/>
                <w:kern w:val="0"/>
              </w:rPr>
              <w:t>第七</w:t>
            </w:r>
            <w:proofErr w:type="gramStart"/>
            <w:r w:rsidRPr="007D4D11">
              <w:rPr>
                <w:rFonts w:ascii="標楷體" w:eastAsia="標楷體" w:hAnsi="標楷體" w:cs="新細明體" w:hint="eastAsia"/>
                <w:kern w:val="0"/>
              </w:rPr>
              <w:t>週</w:t>
            </w:r>
            <w:proofErr w:type="gramEnd"/>
            <w:r w:rsidRPr="007D4D11">
              <w:rPr>
                <w:rFonts w:ascii="標楷體" w:eastAsia="標楷體" w:hAnsi="標楷體" w:cs="新細明體" w:hint="eastAsia"/>
                <w:kern w:val="0"/>
              </w:rPr>
              <w:t>：</w:t>
            </w:r>
            <w:r w:rsidR="007D4D11" w:rsidRPr="007D4D11">
              <w:rPr>
                <w:rFonts w:ascii="標楷體" w:eastAsia="標楷體" w:hAnsi="標楷體" w:hint="eastAsia"/>
              </w:rPr>
              <w:t>社區工作</w:t>
            </w:r>
            <w:r w:rsidR="00B501CC">
              <w:rPr>
                <w:rFonts w:ascii="標楷體" w:eastAsia="標楷體" w:hAnsi="標楷體" w:hint="eastAsia"/>
              </w:rPr>
              <w:t>組織</w:t>
            </w:r>
            <w:r w:rsidR="007D4D11" w:rsidRPr="007D4D11">
              <w:rPr>
                <w:rFonts w:ascii="標楷體" w:eastAsia="標楷體" w:hAnsi="標楷體" w:hint="eastAsia"/>
              </w:rPr>
              <w:t>的</w:t>
            </w:r>
            <w:r w:rsidR="00B501CC">
              <w:rPr>
                <w:rFonts w:ascii="標楷體" w:eastAsia="標楷體" w:hAnsi="標楷體" w:hint="eastAsia"/>
              </w:rPr>
              <w:t>內涵要素</w:t>
            </w:r>
            <w:r w:rsidR="00A61940">
              <w:rPr>
                <w:rFonts w:ascii="標楷體" w:eastAsia="標楷體" w:hAnsi="標楷體" w:hint="eastAsia"/>
              </w:rPr>
              <w:t>(</w:t>
            </w:r>
            <w:r w:rsidR="007F04AD">
              <w:rPr>
                <w:rFonts w:ascii="標楷體" w:eastAsia="標楷體" w:hAnsi="標楷體"/>
              </w:rPr>
              <w:t>10</w:t>
            </w:r>
            <w:r w:rsidR="00A61940">
              <w:rPr>
                <w:rFonts w:ascii="標楷體" w:eastAsia="標楷體" w:hAnsi="標楷體"/>
              </w:rPr>
              <w:t>/</w:t>
            </w:r>
            <w:r w:rsidR="007F04AD">
              <w:rPr>
                <w:rFonts w:ascii="標楷體" w:eastAsia="標楷體" w:hAnsi="標楷體" w:hint="eastAsia"/>
              </w:rPr>
              <w:t>2</w:t>
            </w:r>
            <w:r w:rsidR="00566836">
              <w:rPr>
                <w:rFonts w:ascii="標楷體" w:eastAsia="標楷體" w:hAnsi="標楷體"/>
              </w:rPr>
              <w:t>1</w:t>
            </w:r>
            <w:r w:rsidR="00A61940">
              <w:rPr>
                <w:rFonts w:ascii="標楷體" w:eastAsia="標楷體" w:hAnsi="標楷體"/>
              </w:rPr>
              <w:t>)</w:t>
            </w:r>
            <w:r w:rsidR="00D4443D" w:rsidRPr="00F0485B">
              <w:rPr>
                <w:rFonts w:ascii="標楷體" w:eastAsia="標楷體" w:hAnsi="標楷體" w:hint="eastAsia"/>
                <w:b/>
                <w:color w:val="00B050"/>
              </w:rPr>
              <w:t xml:space="preserve"> </w:t>
            </w:r>
          </w:p>
        </w:tc>
      </w:tr>
      <w:tr w:rsidR="00EC7545" w:rsidRPr="00EC7545" w:rsidTr="00EC7545">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EC7545" w:rsidRPr="007D4D11" w:rsidRDefault="00EC7545" w:rsidP="00566836">
            <w:pPr>
              <w:tabs>
                <w:tab w:val="left" w:pos="540"/>
                <w:tab w:val="left" w:pos="1080"/>
              </w:tabs>
              <w:rPr>
                <w:rFonts w:ascii="標楷體" w:eastAsia="標楷體" w:hAnsi="標楷體" w:cs="新細明體"/>
                <w:kern w:val="0"/>
              </w:rPr>
            </w:pPr>
            <w:r w:rsidRPr="007D4D11">
              <w:rPr>
                <w:rFonts w:ascii="標楷體" w:eastAsia="標楷體" w:hAnsi="標楷體" w:cs="新細明體" w:hint="eastAsia"/>
                <w:kern w:val="0"/>
              </w:rPr>
              <w:t>第八</w:t>
            </w:r>
            <w:proofErr w:type="gramStart"/>
            <w:r w:rsidRPr="007D4D11">
              <w:rPr>
                <w:rFonts w:ascii="標楷體" w:eastAsia="標楷體" w:hAnsi="標楷體" w:cs="新細明體" w:hint="eastAsia"/>
                <w:kern w:val="0"/>
              </w:rPr>
              <w:t>週</w:t>
            </w:r>
            <w:proofErr w:type="gramEnd"/>
            <w:r w:rsidRPr="007D4D11">
              <w:rPr>
                <w:rFonts w:ascii="標楷體" w:eastAsia="標楷體" w:hAnsi="標楷體" w:cs="新細明體" w:hint="eastAsia"/>
                <w:kern w:val="0"/>
              </w:rPr>
              <w:t>：</w:t>
            </w:r>
            <w:r w:rsidR="007D4D11" w:rsidRPr="007D4D11">
              <w:rPr>
                <w:rFonts w:ascii="標楷體" w:eastAsia="標楷體" w:hAnsi="標楷體" w:hint="eastAsia"/>
              </w:rPr>
              <w:t>社區工作</w:t>
            </w:r>
            <w:r w:rsidR="00B501CC">
              <w:rPr>
                <w:rFonts w:ascii="標楷體" w:eastAsia="標楷體" w:hAnsi="標楷體" w:hint="eastAsia"/>
              </w:rPr>
              <w:t>者</w:t>
            </w:r>
            <w:r w:rsidR="007D4D11" w:rsidRPr="007D4D11">
              <w:rPr>
                <w:rFonts w:ascii="標楷體" w:eastAsia="標楷體" w:hAnsi="標楷體" w:hint="eastAsia"/>
              </w:rPr>
              <w:t>的</w:t>
            </w:r>
            <w:r w:rsidR="00B501CC">
              <w:rPr>
                <w:rFonts w:ascii="標楷體" w:eastAsia="標楷體" w:hAnsi="標楷體" w:hint="eastAsia"/>
              </w:rPr>
              <w:t>知能</w:t>
            </w:r>
            <w:r w:rsidR="00CB32AF">
              <w:rPr>
                <w:rFonts w:ascii="標楷體" w:eastAsia="標楷體" w:hAnsi="標楷體" w:hint="eastAsia"/>
              </w:rPr>
              <w:t>與工作技巧</w:t>
            </w:r>
            <w:r w:rsidR="00A61940">
              <w:rPr>
                <w:rFonts w:ascii="標楷體" w:eastAsia="標楷體" w:hAnsi="標楷體" w:hint="eastAsia"/>
              </w:rPr>
              <w:t>(</w:t>
            </w:r>
            <w:r w:rsidR="00221886">
              <w:rPr>
                <w:rFonts w:ascii="標楷體" w:eastAsia="標楷體" w:hAnsi="標楷體"/>
              </w:rPr>
              <w:t>1</w:t>
            </w:r>
            <w:r w:rsidR="00566836">
              <w:rPr>
                <w:rFonts w:ascii="標楷體" w:eastAsia="標楷體" w:hAnsi="標楷體"/>
              </w:rPr>
              <w:t>0</w:t>
            </w:r>
            <w:r w:rsidR="00221886">
              <w:rPr>
                <w:rFonts w:ascii="標楷體" w:eastAsia="標楷體" w:hAnsi="標楷體"/>
              </w:rPr>
              <w:t>/</w:t>
            </w:r>
            <w:r w:rsidR="00566836">
              <w:rPr>
                <w:rFonts w:ascii="標楷體" w:eastAsia="標楷體" w:hAnsi="標楷體"/>
              </w:rPr>
              <w:t>28</w:t>
            </w:r>
            <w:r w:rsidR="00A61940">
              <w:rPr>
                <w:rFonts w:ascii="標楷體" w:eastAsia="標楷體" w:hAnsi="標楷體"/>
              </w:rPr>
              <w:t>)</w:t>
            </w:r>
            <w:r w:rsidR="00A61940">
              <w:rPr>
                <w:rFonts w:ascii="標楷體" w:eastAsia="標楷體" w:hAnsi="標楷體" w:hint="eastAsia"/>
              </w:rPr>
              <w:t xml:space="preserve"> </w:t>
            </w:r>
            <w:r w:rsidR="007F04AD" w:rsidRPr="00F0485B">
              <w:rPr>
                <w:rFonts w:ascii="標楷體" w:eastAsia="標楷體" w:hAnsi="標楷體" w:hint="eastAsia"/>
                <w:b/>
                <w:color w:val="00B050"/>
              </w:rPr>
              <w:t>(</w:t>
            </w:r>
            <w:r w:rsidR="007F04AD">
              <w:rPr>
                <w:rFonts w:ascii="標楷體" w:eastAsia="標楷體" w:hAnsi="標楷體" w:hint="eastAsia"/>
                <w:b/>
                <w:color w:val="00B050"/>
              </w:rPr>
              <w:t>隨堂測驗</w:t>
            </w:r>
            <w:proofErr w:type="gramStart"/>
            <w:r w:rsidR="007F04AD">
              <w:rPr>
                <w:rFonts w:ascii="標楷體" w:eastAsia="標楷體" w:hAnsi="標楷體" w:hint="eastAsia"/>
                <w:b/>
                <w:color w:val="00B050"/>
              </w:rPr>
              <w:t>一</w:t>
            </w:r>
            <w:proofErr w:type="gramEnd"/>
            <w:r w:rsidR="007F04AD" w:rsidRPr="00F0485B">
              <w:rPr>
                <w:rFonts w:ascii="標楷體" w:eastAsia="標楷體" w:hAnsi="標楷體" w:hint="eastAsia"/>
                <w:b/>
                <w:color w:val="00B050"/>
              </w:rPr>
              <w:t xml:space="preserve">) </w:t>
            </w:r>
            <w:r w:rsidR="007F04AD">
              <w:rPr>
                <w:rFonts w:ascii="標楷體" w:eastAsia="標楷體" w:hAnsi="標楷體" w:hint="eastAsia"/>
              </w:rPr>
              <w:t>(</w:t>
            </w:r>
            <w:r w:rsidR="007F04AD">
              <w:rPr>
                <w:rFonts w:ascii="標楷體" w:eastAsia="標楷體" w:hAnsi="標楷體" w:hint="eastAsia"/>
                <w:color w:val="FF0000"/>
              </w:rPr>
              <w:t>1</w:t>
            </w:r>
            <w:r w:rsidR="007F04AD">
              <w:rPr>
                <w:rFonts w:ascii="標楷體" w:eastAsia="標楷體" w:hAnsi="標楷體"/>
                <w:color w:val="FF0000"/>
              </w:rPr>
              <w:t>1</w:t>
            </w:r>
            <w:r w:rsidR="007F04AD" w:rsidRPr="00A61940">
              <w:rPr>
                <w:rFonts w:ascii="標楷體" w:eastAsia="標楷體" w:hAnsi="標楷體" w:hint="eastAsia"/>
                <w:color w:val="FF0000"/>
              </w:rPr>
              <w:t>/</w:t>
            </w:r>
            <w:r w:rsidR="007F04AD" w:rsidRPr="00A61940">
              <w:rPr>
                <w:rFonts w:ascii="標楷體" w:eastAsia="標楷體" w:hAnsi="標楷體"/>
                <w:color w:val="FF0000"/>
              </w:rPr>
              <w:t>0</w:t>
            </w:r>
            <w:r w:rsidR="00566836">
              <w:rPr>
                <w:rFonts w:ascii="標楷體" w:eastAsia="標楷體" w:hAnsi="標楷體"/>
                <w:color w:val="FF0000"/>
              </w:rPr>
              <w:t>3</w:t>
            </w:r>
            <w:r w:rsidR="007F04AD" w:rsidRPr="00A61940">
              <w:rPr>
                <w:rFonts w:ascii="標楷體" w:eastAsia="標楷體" w:hAnsi="標楷體" w:hint="eastAsia"/>
                <w:color w:val="FF0000"/>
              </w:rPr>
              <w:t>-11/</w:t>
            </w:r>
            <w:r w:rsidR="007F04AD">
              <w:rPr>
                <w:rFonts w:ascii="標楷體" w:eastAsia="標楷體" w:hAnsi="標楷體"/>
                <w:color w:val="FF0000"/>
              </w:rPr>
              <w:t>0</w:t>
            </w:r>
            <w:r w:rsidR="00566836">
              <w:rPr>
                <w:rFonts w:ascii="標楷體" w:eastAsia="標楷體" w:hAnsi="標楷體"/>
                <w:color w:val="FF0000"/>
              </w:rPr>
              <w:t>9</w:t>
            </w:r>
            <w:r w:rsidR="007F04AD" w:rsidRPr="00A61940">
              <w:rPr>
                <w:rFonts w:ascii="標楷體" w:eastAsia="標楷體" w:hAnsi="標楷體" w:hint="eastAsia"/>
                <w:color w:val="FF0000"/>
              </w:rPr>
              <w:t>期中考</w:t>
            </w:r>
            <w:r w:rsidR="007F04AD">
              <w:rPr>
                <w:rFonts w:ascii="標楷體" w:eastAsia="標楷體" w:hAnsi="標楷體" w:hint="eastAsia"/>
                <w:color w:val="FF0000"/>
              </w:rPr>
              <w:t>試</w:t>
            </w:r>
            <w:proofErr w:type="gramStart"/>
            <w:r w:rsidR="007F04AD">
              <w:rPr>
                <w:rFonts w:ascii="標楷體" w:eastAsia="標楷體" w:hAnsi="標楷體" w:hint="eastAsia"/>
                <w:color w:val="FF0000"/>
              </w:rPr>
              <w:t>週</w:t>
            </w:r>
            <w:proofErr w:type="gramEnd"/>
            <w:r w:rsidR="007F04AD">
              <w:rPr>
                <w:rFonts w:ascii="標楷體" w:eastAsia="標楷體" w:hAnsi="標楷體" w:hint="eastAsia"/>
              </w:rPr>
              <w:t>)</w:t>
            </w:r>
          </w:p>
        </w:tc>
      </w:tr>
      <w:tr w:rsidR="00EC7545" w:rsidRPr="00EC7545" w:rsidTr="00EC7545">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EC7545" w:rsidRPr="007D4D11" w:rsidRDefault="00EC7545" w:rsidP="007F04AD">
            <w:pPr>
              <w:tabs>
                <w:tab w:val="left" w:pos="540"/>
                <w:tab w:val="left" w:pos="1080"/>
              </w:tabs>
              <w:rPr>
                <w:rFonts w:ascii="標楷體" w:eastAsia="標楷體" w:hAnsi="標楷體" w:cs="新細明體"/>
                <w:kern w:val="0"/>
              </w:rPr>
            </w:pPr>
            <w:r w:rsidRPr="007D4D11">
              <w:rPr>
                <w:rFonts w:ascii="標楷體" w:eastAsia="標楷體" w:hAnsi="標楷體" w:cs="新細明體" w:hint="eastAsia"/>
                <w:kern w:val="0"/>
              </w:rPr>
              <w:t>第九</w:t>
            </w:r>
            <w:proofErr w:type="gramStart"/>
            <w:r w:rsidRPr="007D4D11">
              <w:rPr>
                <w:rFonts w:ascii="標楷體" w:eastAsia="標楷體" w:hAnsi="標楷體" w:cs="新細明體" w:hint="eastAsia"/>
                <w:kern w:val="0"/>
              </w:rPr>
              <w:t>週</w:t>
            </w:r>
            <w:proofErr w:type="gramEnd"/>
            <w:r w:rsidRPr="007D4D11">
              <w:rPr>
                <w:rFonts w:ascii="標楷體" w:eastAsia="標楷體" w:hAnsi="標楷體" w:cs="新細明體" w:hint="eastAsia"/>
                <w:kern w:val="0"/>
              </w:rPr>
              <w:t>：</w:t>
            </w:r>
            <w:r w:rsidR="00CB32AF">
              <w:rPr>
                <w:rFonts w:ascii="標楷體" w:eastAsia="標楷體" w:hAnsi="標楷體" w:cs="新細明體" w:hint="eastAsia"/>
                <w:kern w:val="0"/>
              </w:rPr>
              <w:t>期中團體報告</w:t>
            </w:r>
            <w:r w:rsidR="00A61940">
              <w:rPr>
                <w:rFonts w:ascii="標楷體" w:eastAsia="標楷體" w:hAnsi="標楷體" w:cs="新細明體" w:hint="eastAsia"/>
                <w:kern w:val="0"/>
              </w:rPr>
              <w:t>(1</w:t>
            </w:r>
            <w:r w:rsidR="00A61940">
              <w:rPr>
                <w:rFonts w:ascii="標楷體" w:eastAsia="標楷體" w:hAnsi="標楷體" w:cs="新細明體"/>
                <w:kern w:val="0"/>
              </w:rPr>
              <w:t>1/</w:t>
            </w:r>
            <w:r w:rsidR="00566836">
              <w:rPr>
                <w:rFonts w:ascii="標楷體" w:eastAsia="標楷體" w:hAnsi="標楷體" w:cs="新細明體"/>
                <w:kern w:val="0"/>
              </w:rPr>
              <w:t>4</w:t>
            </w:r>
            <w:r w:rsidR="00A61940">
              <w:rPr>
                <w:rFonts w:ascii="標楷體" w:eastAsia="標楷體" w:hAnsi="標楷體" w:cs="新細明體"/>
                <w:kern w:val="0"/>
              </w:rPr>
              <w:t>)</w:t>
            </w:r>
            <w:r w:rsidR="009949E7" w:rsidRPr="00F0485B">
              <w:rPr>
                <w:rFonts w:ascii="標楷體" w:eastAsia="標楷體" w:hAnsi="標楷體" w:hint="eastAsia"/>
                <w:b/>
              </w:rPr>
              <w:t xml:space="preserve"> </w:t>
            </w:r>
            <w:r w:rsidR="00D4443D" w:rsidRPr="00F0485B">
              <w:rPr>
                <w:rFonts w:ascii="標楷體" w:eastAsia="標楷體" w:hAnsi="標楷體" w:cs="新細明體" w:hint="eastAsia"/>
                <w:b/>
                <w:color w:val="00B050"/>
                <w:kern w:val="0"/>
              </w:rPr>
              <w:t>(期中考試，分組報告，2</w:t>
            </w:r>
            <w:r w:rsidR="00D4443D" w:rsidRPr="00F0485B">
              <w:rPr>
                <w:rFonts w:ascii="標楷體" w:eastAsia="標楷體" w:hAnsi="標楷體" w:cs="新細明體"/>
                <w:b/>
                <w:color w:val="00B050"/>
                <w:kern w:val="0"/>
              </w:rPr>
              <w:t>5%</w:t>
            </w:r>
            <w:r w:rsidR="00D4443D" w:rsidRPr="00F0485B">
              <w:rPr>
                <w:rFonts w:ascii="標楷體" w:eastAsia="標楷體" w:hAnsi="標楷體" w:cs="新細明體" w:hint="eastAsia"/>
                <w:b/>
                <w:color w:val="00B050"/>
                <w:kern w:val="0"/>
              </w:rPr>
              <w:t>)</w:t>
            </w:r>
          </w:p>
        </w:tc>
      </w:tr>
      <w:tr w:rsidR="00EC7545" w:rsidRPr="00EC7545" w:rsidTr="00EC7545">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EC7545" w:rsidRPr="007D4D11" w:rsidRDefault="00EC7545" w:rsidP="00566836">
            <w:pPr>
              <w:tabs>
                <w:tab w:val="left" w:pos="540"/>
                <w:tab w:val="left" w:pos="1080"/>
              </w:tabs>
              <w:rPr>
                <w:rFonts w:ascii="標楷體" w:eastAsia="標楷體" w:hAnsi="標楷體" w:cs="新細明體"/>
                <w:kern w:val="0"/>
              </w:rPr>
            </w:pPr>
            <w:r w:rsidRPr="007D4D11">
              <w:rPr>
                <w:rFonts w:ascii="標楷體" w:eastAsia="標楷體" w:hAnsi="標楷體" w:cs="新細明體" w:hint="eastAsia"/>
                <w:kern w:val="0"/>
              </w:rPr>
              <w:t>第十</w:t>
            </w:r>
            <w:proofErr w:type="gramStart"/>
            <w:r w:rsidRPr="007D4D11">
              <w:rPr>
                <w:rFonts w:ascii="標楷體" w:eastAsia="標楷體" w:hAnsi="標楷體" w:cs="新細明體" w:hint="eastAsia"/>
                <w:kern w:val="0"/>
              </w:rPr>
              <w:t>週</w:t>
            </w:r>
            <w:proofErr w:type="gramEnd"/>
            <w:r w:rsidRPr="007D4D11">
              <w:rPr>
                <w:rFonts w:ascii="標楷體" w:eastAsia="標楷體" w:hAnsi="標楷體" w:cs="新細明體" w:hint="eastAsia"/>
                <w:kern w:val="0"/>
              </w:rPr>
              <w:t>：</w:t>
            </w:r>
            <w:r w:rsidR="007D4D11" w:rsidRPr="007D4D11">
              <w:rPr>
                <w:rFonts w:ascii="標楷體" w:eastAsia="標楷體" w:hAnsi="標楷體" w:hint="eastAsia"/>
              </w:rPr>
              <w:t>社區工作者</w:t>
            </w:r>
            <w:r w:rsidR="00B501CC">
              <w:rPr>
                <w:rFonts w:ascii="標楷體" w:eastAsia="標楷體" w:hAnsi="標楷體" w:hint="eastAsia"/>
              </w:rPr>
              <w:t>如何運用相關工具</w:t>
            </w:r>
            <w:r w:rsidR="00A61940">
              <w:rPr>
                <w:rFonts w:ascii="標楷體" w:eastAsia="標楷體" w:hAnsi="標楷體" w:hint="eastAsia"/>
              </w:rPr>
              <w:t>(</w:t>
            </w:r>
            <w:r w:rsidR="00A61940">
              <w:rPr>
                <w:rFonts w:ascii="標楷體" w:eastAsia="標楷體" w:hAnsi="標楷體"/>
              </w:rPr>
              <w:t>11/</w:t>
            </w:r>
            <w:r w:rsidR="007F04AD">
              <w:rPr>
                <w:rFonts w:ascii="標楷體" w:eastAsia="標楷體" w:hAnsi="標楷體"/>
              </w:rPr>
              <w:t>1</w:t>
            </w:r>
            <w:r w:rsidR="00566836">
              <w:rPr>
                <w:rFonts w:ascii="標楷體" w:eastAsia="標楷體" w:hAnsi="標楷體"/>
              </w:rPr>
              <w:t>1</w:t>
            </w:r>
            <w:r w:rsidR="00A61940">
              <w:rPr>
                <w:rFonts w:ascii="標楷體" w:eastAsia="標楷體" w:hAnsi="標楷體"/>
              </w:rPr>
              <w:t>)</w:t>
            </w:r>
          </w:p>
        </w:tc>
      </w:tr>
      <w:tr w:rsidR="00EC7545" w:rsidRPr="00EC7545" w:rsidTr="00EC7545">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EC7545" w:rsidRPr="007D4D11" w:rsidRDefault="00EC7545" w:rsidP="00566836">
            <w:pPr>
              <w:widowControl/>
              <w:spacing w:line="320" w:lineRule="exact"/>
              <w:rPr>
                <w:rFonts w:ascii="標楷體" w:eastAsia="標楷體" w:hAnsi="標楷體" w:cs="新細明體"/>
                <w:kern w:val="0"/>
              </w:rPr>
            </w:pPr>
            <w:r w:rsidRPr="007D4D11">
              <w:rPr>
                <w:rFonts w:ascii="標楷體" w:eastAsia="標楷體" w:hAnsi="標楷體" w:cs="新細明體" w:hint="eastAsia"/>
                <w:kern w:val="0"/>
              </w:rPr>
              <w:t>第十一</w:t>
            </w:r>
            <w:proofErr w:type="gramStart"/>
            <w:r w:rsidRPr="007D4D11">
              <w:rPr>
                <w:rFonts w:ascii="標楷體" w:eastAsia="標楷體" w:hAnsi="標楷體" w:cs="新細明體" w:hint="eastAsia"/>
                <w:kern w:val="0"/>
              </w:rPr>
              <w:t>週</w:t>
            </w:r>
            <w:proofErr w:type="gramEnd"/>
            <w:r w:rsidRPr="007D4D11">
              <w:rPr>
                <w:rFonts w:ascii="標楷體" w:eastAsia="標楷體" w:hAnsi="標楷體" w:cs="新細明體" w:hint="eastAsia"/>
                <w:kern w:val="0"/>
              </w:rPr>
              <w:t>：</w:t>
            </w:r>
            <w:r w:rsidR="00B501CC" w:rsidRPr="007D4D11">
              <w:rPr>
                <w:rFonts w:ascii="標楷體" w:eastAsia="標楷體" w:hAnsi="標楷體" w:hint="eastAsia"/>
              </w:rPr>
              <w:t>社區照顧關懷據點</w:t>
            </w:r>
            <w:r w:rsidR="00D4443D">
              <w:rPr>
                <w:rFonts w:ascii="標楷體" w:eastAsia="標楷體" w:hAnsi="標楷體" w:cs="新細明體" w:hint="eastAsia"/>
                <w:kern w:val="0"/>
              </w:rPr>
              <w:t>與</w:t>
            </w:r>
            <w:r w:rsidR="00D4443D" w:rsidRPr="007D4D11">
              <w:rPr>
                <w:rFonts w:ascii="標楷體" w:eastAsia="標楷體" w:hAnsi="標楷體" w:cs="新細明體" w:hint="eastAsia"/>
                <w:kern w:val="0"/>
              </w:rPr>
              <w:t>c</w:t>
            </w:r>
            <w:proofErr w:type="gramStart"/>
            <w:r w:rsidR="00D4443D">
              <w:rPr>
                <w:rFonts w:ascii="標楷體" w:eastAsia="標楷體" w:hAnsi="標楷體" w:cs="新細明體" w:hint="eastAsia"/>
                <w:kern w:val="0"/>
              </w:rPr>
              <w:t>級巷弄長照站</w:t>
            </w:r>
            <w:proofErr w:type="gramEnd"/>
            <w:r w:rsidR="00A61940">
              <w:rPr>
                <w:rFonts w:ascii="標楷體" w:eastAsia="標楷體" w:hAnsi="標楷體" w:hint="eastAsia"/>
              </w:rPr>
              <w:t>(</w:t>
            </w:r>
            <w:r w:rsidR="00221886">
              <w:rPr>
                <w:rFonts w:ascii="標楷體" w:eastAsia="標楷體" w:hAnsi="標楷體"/>
              </w:rPr>
              <w:t>1</w:t>
            </w:r>
            <w:r w:rsidR="007F04AD">
              <w:rPr>
                <w:rFonts w:ascii="標楷體" w:eastAsia="標楷體" w:hAnsi="標楷體"/>
              </w:rPr>
              <w:t>1</w:t>
            </w:r>
            <w:r w:rsidR="00A61940">
              <w:rPr>
                <w:rFonts w:ascii="標楷體" w:eastAsia="標楷體" w:hAnsi="標楷體"/>
              </w:rPr>
              <w:t>/</w:t>
            </w:r>
            <w:r w:rsidR="00566836">
              <w:rPr>
                <w:rFonts w:ascii="標楷體" w:eastAsia="標楷體" w:hAnsi="標楷體"/>
              </w:rPr>
              <w:t>18</w:t>
            </w:r>
            <w:r w:rsidR="00A61940">
              <w:rPr>
                <w:rFonts w:ascii="標楷體" w:eastAsia="標楷體" w:hAnsi="標楷體"/>
              </w:rPr>
              <w:t>)</w:t>
            </w:r>
          </w:p>
        </w:tc>
      </w:tr>
      <w:tr w:rsidR="00EC7545" w:rsidRPr="00EC7545" w:rsidTr="00EC7545">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EC7545" w:rsidRPr="007D4D11" w:rsidRDefault="00EC7545" w:rsidP="00566836">
            <w:pPr>
              <w:widowControl/>
              <w:spacing w:line="320" w:lineRule="exact"/>
              <w:rPr>
                <w:rFonts w:ascii="標楷體" w:eastAsia="標楷體" w:hAnsi="標楷體" w:cs="新細明體"/>
                <w:kern w:val="0"/>
              </w:rPr>
            </w:pPr>
            <w:r w:rsidRPr="007D4D11">
              <w:rPr>
                <w:rFonts w:ascii="標楷體" w:eastAsia="標楷體" w:hAnsi="標楷體" w:cs="新細明體" w:hint="eastAsia"/>
                <w:kern w:val="0"/>
              </w:rPr>
              <w:t>第十二</w:t>
            </w:r>
            <w:proofErr w:type="gramStart"/>
            <w:r w:rsidRPr="007D4D11">
              <w:rPr>
                <w:rFonts w:ascii="標楷體" w:eastAsia="標楷體" w:hAnsi="標楷體" w:cs="新細明體" w:hint="eastAsia"/>
                <w:kern w:val="0"/>
              </w:rPr>
              <w:t>週</w:t>
            </w:r>
            <w:proofErr w:type="gramEnd"/>
            <w:r w:rsidRPr="007D4D11">
              <w:rPr>
                <w:rFonts w:ascii="標楷體" w:eastAsia="標楷體" w:hAnsi="標楷體" w:cs="新細明體" w:hint="eastAsia"/>
                <w:kern w:val="0"/>
              </w:rPr>
              <w:t>：</w:t>
            </w:r>
            <w:r w:rsidR="00D4443D" w:rsidRPr="007D4D11">
              <w:rPr>
                <w:rFonts w:ascii="標楷體" w:eastAsia="標楷體" w:hAnsi="標楷體" w:hint="eastAsia"/>
              </w:rPr>
              <w:t>社區育成</w:t>
            </w:r>
            <w:r w:rsidR="00D4443D">
              <w:rPr>
                <w:rFonts w:ascii="標楷體" w:eastAsia="標楷體" w:hAnsi="標楷體" w:hint="eastAsia"/>
              </w:rPr>
              <w:t>概念與社區培力的實踐與困境</w:t>
            </w:r>
            <w:r w:rsidR="00A61940">
              <w:rPr>
                <w:rFonts w:ascii="標楷體" w:eastAsia="標楷體" w:hAnsi="標楷體" w:cs="新細明體" w:hint="eastAsia"/>
                <w:kern w:val="0"/>
              </w:rPr>
              <w:t>(</w:t>
            </w:r>
            <w:r w:rsidR="00FB56AD">
              <w:rPr>
                <w:rFonts w:ascii="標楷體" w:eastAsia="標楷體" w:hAnsi="標楷體" w:cs="新細明體" w:hint="eastAsia"/>
                <w:kern w:val="0"/>
              </w:rPr>
              <w:t>1</w:t>
            </w:r>
            <w:r w:rsidR="00566836">
              <w:rPr>
                <w:rFonts w:ascii="標楷體" w:eastAsia="標楷體" w:hAnsi="標楷體" w:cs="新細明體"/>
                <w:kern w:val="0"/>
              </w:rPr>
              <w:t>1</w:t>
            </w:r>
            <w:r w:rsidR="00FB56AD">
              <w:rPr>
                <w:rFonts w:ascii="標楷體" w:eastAsia="標楷體" w:hAnsi="標楷體" w:cs="新細明體"/>
                <w:kern w:val="0"/>
              </w:rPr>
              <w:t>/</w:t>
            </w:r>
            <w:r w:rsidR="00566836">
              <w:rPr>
                <w:rFonts w:ascii="標楷體" w:eastAsia="標楷體" w:hAnsi="標楷體" w:cs="新細明體"/>
                <w:kern w:val="0"/>
              </w:rPr>
              <w:t>25</w:t>
            </w:r>
            <w:r w:rsidR="00A61940">
              <w:rPr>
                <w:rFonts w:ascii="標楷體" w:eastAsia="標楷體" w:hAnsi="標楷體" w:cs="新細明體"/>
                <w:kern w:val="0"/>
              </w:rPr>
              <w:t>)</w:t>
            </w:r>
          </w:p>
        </w:tc>
      </w:tr>
      <w:tr w:rsidR="00EC7545" w:rsidRPr="00EC7545" w:rsidTr="00EC7545">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EC7545" w:rsidRPr="007D4D11" w:rsidRDefault="00EC7545" w:rsidP="00566836">
            <w:pPr>
              <w:widowControl/>
              <w:spacing w:line="320" w:lineRule="exact"/>
              <w:rPr>
                <w:rFonts w:ascii="標楷體" w:eastAsia="標楷體" w:hAnsi="標楷體" w:cs="新細明體"/>
                <w:kern w:val="0"/>
              </w:rPr>
            </w:pPr>
            <w:r w:rsidRPr="007D4D11">
              <w:rPr>
                <w:rFonts w:ascii="標楷體" w:eastAsia="標楷體" w:hAnsi="標楷體" w:cs="新細明體" w:hint="eastAsia"/>
                <w:kern w:val="0"/>
              </w:rPr>
              <w:t>第十三</w:t>
            </w:r>
            <w:proofErr w:type="gramStart"/>
            <w:r w:rsidRPr="007D4D11">
              <w:rPr>
                <w:rFonts w:ascii="標楷體" w:eastAsia="標楷體" w:hAnsi="標楷體" w:cs="新細明體" w:hint="eastAsia"/>
                <w:kern w:val="0"/>
              </w:rPr>
              <w:t>週</w:t>
            </w:r>
            <w:proofErr w:type="gramEnd"/>
            <w:r w:rsidRPr="007D4D11">
              <w:rPr>
                <w:rFonts w:ascii="標楷體" w:eastAsia="標楷體" w:hAnsi="標楷體" w:cs="新細明體" w:hint="eastAsia"/>
                <w:kern w:val="0"/>
              </w:rPr>
              <w:t>：</w:t>
            </w:r>
            <w:proofErr w:type="gramStart"/>
            <w:r w:rsidR="00D4443D">
              <w:rPr>
                <w:rFonts w:ascii="標楷體" w:eastAsia="標楷體" w:hAnsi="標楷體" w:cs="新細明體" w:hint="eastAsia"/>
                <w:kern w:val="0"/>
              </w:rPr>
              <w:t>高齡少子社會</w:t>
            </w:r>
            <w:proofErr w:type="gramEnd"/>
            <w:r w:rsidR="00D4443D">
              <w:rPr>
                <w:rFonts w:ascii="標楷體" w:eastAsia="標楷體" w:hAnsi="標楷體" w:cs="新細明體" w:hint="eastAsia"/>
                <w:kern w:val="0"/>
              </w:rPr>
              <w:t>與</w:t>
            </w:r>
            <w:r w:rsidR="00D4443D" w:rsidRPr="007D4D11">
              <w:rPr>
                <w:rFonts w:ascii="標楷體" w:eastAsia="標楷體" w:hAnsi="標楷體" w:hint="eastAsia"/>
              </w:rPr>
              <w:t>地方創生的</w:t>
            </w:r>
            <w:r w:rsidR="00D4443D">
              <w:rPr>
                <w:rFonts w:ascii="標楷體" w:eastAsia="標楷體" w:hAnsi="標楷體" w:hint="eastAsia"/>
              </w:rPr>
              <w:t>精神</w:t>
            </w:r>
            <w:r w:rsidR="00FB56AD">
              <w:rPr>
                <w:rFonts w:ascii="標楷體" w:eastAsia="標楷體" w:hAnsi="標楷體" w:hint="eastAsia"/>
              </w:rPr>
              <w:t>(1</w:t>
            </w:r>
            <w:r w:rsidR="00FB56AD">
              <w:rPr>
                <w:rFonts w:ascii="標楷體" w:eastAsia="標楷體" w:hAnsi="標楷體"/>
              </w:rPr>
              <w:t>2/</w:t>
            </w:r>
            <w:r w:rsidR="00566836">
              <w:rPr>
                <w:rFonts w:ascii="標楷體" w:eastAsia="標楷體" w:hAnsi="標楷體"/>
              </w:rPr>
              <w:t>02</w:t>
            </w:r>
            <w:r w:rsidR="00FB56AD">
              <w:rPr>
                <w:rFonts w:ascii="標楷體" w:eastAsia="標楷體" w:hAnsi="標楷體"/>
              </w:rPr>
              <w:t>)</w:t>
            </w:r>
          </w:p>
        </w:tc>
      </w:tr>
      <w:tr w:rsidR="00EC7545" w:rsidRPr="00EC7545" w:rsidTr="00EC7545">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EC7545" w:rsidRPr="007D4D11" w:rsidRDefault="00EC7545" w:rsidP="00566836">
            <w:pPr>
              <w:widowControl/>
              <w:spacing w:line="320" w:lineRule="exact"/>
              <w:rPr>
                <w:rFonts w:ascii="標楷體" w:eastAsia="標楷體" w:hAnsi="標楷體" w:cs="新細明體"/>
                <w:kern w:val="0"/>
              </w:rPr>
            </w:pPr>
            <w:r w:rsidRPr="007D4D11">
              <w:rPr>
                <w:rFonts w:ascii="標楷體" w:eastAsia="標楷體" w:hAnsi="標楷體" w:cs="新細明體" w:hint="eastAsia"/>
                <w:kern w:val="0"/>
              </w:rPr>
              <w:t>第十四</w:t>
            </w:r>
            <w:proofErr w:type="gramStart"/>
            <w:r w:rsidRPr="007D4D11">
              <w:rPr>
                <w:rFonts w:ascii="標楷體" w:eastAsia="標楷體" w:hAnsi="標楷體" w:cs="新細明體" w:hint="eastAsia"/>
                <w:kern w:val="0"/>
              </w:rPr>
              <w:t>週</w:t>
            </w:r>
            <w:proofErr w:type="gramEnd"/>
            <w:r w:rsidRPr="007D4D11">
              <w:rPr>
                <w:rFonts w:ascii="標楷體" w:eastAsia="標楷體" w:hAnsi="標楷體" w:cs="新細明體" w:hint="eastAsia"/>
                <w:kern w:val="0"/>
              </w:rPr>
              <w:t>：</w:t>
            </w:r>
            <w:r w:rsidR="007F04AD">
              <w:rPr>
                <w:rFonts w:ascii="標楷體" w:eastAsia="標楷體" w:hAnsi="標楷體" w:cs="新細明體" w:hint="eastAsia"/>
                <w:kern w:val="0"/>
              </w:rPr>
              <w:t>共生社區</w:t>
            </w:r>
            <w:r w:rsidR="007F04AD">
              <w:rPr>
                <w:rFonts w:ascii="標楷體" w:eastAsia="標楷體" w:hAnsi="標楷體" w:hint="eastAsia"/>
              </w:rPr>
              <w:t>與實踐</w:t>
            </w:r>
            <w:r w:rsidR="00D4443D" w:rsidRPr="007D4D11">
              <w:rPr>
                <w:rFonts w:ascii="標楷體" w:eastAsia="標楷體" w:hAnsi="標楷體" w:hint="eastAsia"/>
              </w:rPr>
              <w:t>地方創生</w:t>
            </w:r>
            <w:r w:rsidR="00D4443D">
              <w:rPr>
                <w:rFonts w:ascii="標楷體" w:eastAsia="標楷體" w:hAnsi="標楷體" w:hint="eastAsia"/>
              </w:rPr>
              <w:t>的關係</w:t>
            </w:r>
            <w:r w:rsidR="00FB56AD">
              <w:rPr>
                <w:rFonts w:ascii="標楷體" w:eastAsia="標楷體" w:hAnsi="標楷體" w:hint="eastAsia"/>
              </w:rPr>
              <w:t>(1</w:t>
            </w:r>
            <w:r w:rsidR="00FB56AD">
              <w:rPr>
                <w:rFonts w:ascii="標楷體" w:eastAsia="標楷體" w:hAnsi="標楷體"/>
              </w:rPr>
              <w:t>2/</w:t>
            </w:r>
            <w:r w:rsidR="00566836">
              <w:rPr>
                <w:rFonts w:ascii="標楷體" w:eastAsia="標楷體" w:hAnsi="標楷體"/>
              </w:rPr>
              <w:t>09</w:t>
            </w:r>
            <w:r w:rsidR="00FB56AD">
              <w:rPr>
                <w:rFonts w:ascii="標楷體" w:eastAsia="標楷體" w:hAnsi="標楷體"/>
              </w:rPr>
              <w:t>)</w:t>
            </w:r>
          </w:p>
        </w:tc>
      </w:tr>
      <w:tr w:rsidR="00EC7545" w:rsidRPr="00EC7545" w:rsidTr="00EC7545">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EC7545" w:rsidRPr="007D4D11" w:rsidRDefault="00EC7545" w:rsidP="00566836">
            <w:pPr>
              <w:widowControl/>
              <w:spacing w:line="320" w:lineRule="exact"/>
              <w:rPr>
                <w:rFonts w:ascii="標楷體" w:eastAsia="標楷體" w:hAnsi="標楷體" w:cs="新細明體"/>
                <w:kern w:val="0"/>
              </w:rPr>
            </w:pPr>
            <w:r w:rsidRPr="007D4D11">
              <w:rPr>
                <w:rFonts w:ascii="標楷體" w:eastAsia="標楷體" w:hAnsi="標楷體" w:cs="新細明體" w:hint="eastAsia"/>
                <w:kern w:val="0"/>
              </w:rPr>
              <w:t>第十</w:t>
            </w:r>
            <w:r w:rsidR="00566836">
              <w:rPr>
                <w:rFonts w:ascii="標楷體" w:eastAsia="標楷體" w:hAnsi="標楷體" w:cs="新細明體" w:hint="eastAsia"/>
                <w:kern w:val="0"/>
              </w:rPr>
              <w:t>五</w:t>
            </w:r>
            <w:proofErr w:type="gramStart"/>
            <w:r w:rsidRPr="007D4D11">
              <w:rPr>
                <w:rFonts w:ascii="標楷體" w:eastAsia="標楷體" w:hAnsi="標楷體" w:cs="新細明體" w:hint="eastAsia"/>
                <w:kern w:val="0"/>
              </w:rPr>
              <w:t>週</w:t>
            </w:r>
            <w:proofErr w:type="gramEnd"/>
            <w:r w:rsidRPr="007D4D11">
              <w:rPr>
                <w:rFonts w:ascii="標楷體" w:eastAsia="標楷體" w:hAnsi="標楷體" w:cs="新細明體" w:hint="eastAsia"/>
                <w:kern w:val="0"/>
              </w:rPr>
              <w:t>：</w:t>
            </w:r>
            <w:r w:rsidR="00566836">
              <w:rPr>
                <w:rFonts w:ascii="標楷體" w:eastAsia="標楷體" w:hAnsi="標楷體" w:cs="新細明體" w:hint="eastAsia"/>
                <w:kern w:val="0"/>
              </w:rPr>
              <w:t>社區發展的未來及法制化議題</w:t>
            </w:r>
            <w:r w:rsidR="00FB56AD">
              <w:rPr>
                <w:rFonts w:ascii="標楷體" w:eastAsia="標楷體" w:hAnsi="標楷體" w:hint="eastAsia"/>
              </w:rPr>
              <w:t>(</w:t>
            </w:r>
            <w:r w:rsidR="00FB56AD">
              <w:rPr>
                <w:rFonts w:ascii="標楷體" w:eastAsia="標楷體" w:hAnsi="標楷體"/>
              </w:rPr>
              <w:t>12/</w:t>
            </w:r>
            <w:r w:rsidR="00566836">
              <w:rPr>
                <w:rFonts w:ascii="標楷體" w:eastAsia="標楷體" w:hAnsi="標楷體"/>
              </w:rPr>
              <w:t>16</w:t>
            </w:r>
            <w:r w:rsidR="00FB56AD">
              <w:rPr>
                <w:rFonts w:ascii="標楷體" w:eastAsia="標楷體" w:hAnsi="標楷體"/>
              </w:rPr>
              <w:t>)</w:t>
            </w:r>
            <w:r w:rsidR="007F04AD" w:rsidRPr="00F0485B">
              <w:rPr>
                <w:rFonts w:ascii="標楷體" w:eastAsia="標楷體" w:hAnsi="標楷體" w:cs="新細明體" w:hint="eastAsia"/>
                <w:b/>
                <w:color w:val="00B050"/>
                <w:kern w:val="0"/>
              </w:rPr>
              <w:t xml:space="preserve"> </w:t>
            </w:r>
          </w:p>
        </w:tc>
      </w:tr>
      <w:tr w:rsidR="00566836" w:rsidRPr="00EC7545" w:rsidTr="00EC7545">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566836" w:rsidRPr="007D4D11" w:rsidRDefault="00566836" w:rsidP="00566836">
            <w:pPr>
              <w:widowControl/>
              <w:spacing w:line="320" w:lineRule="exact"/>
              <w:rPr>
                <w:rFonts w:ascii="標楷體" w:eastAsia="標楷體" w:hAnsi="標楷體" w:cs="新細明體"/>
                <w:kern w:val="0"/>
              </w:rPr>
            </w:pPr>
            <w:r w:rsidRPr="007D4D11">
              <w:rPr>
                <w:rFonts w:ascii="標楷體" w:eastAsia="標楷體" w:hAnsi="標楷體" w:cs="新細明體" w:hint="eastAsia"/>
                <w:kern w:val="0"/>
              </w:rPr>
              <w:t>第十</w:t>
            </w:r>
            <w:r>
              <w:rPr>
                <w:rFonts w:ascii="標楷體" w:eastAsia="標楷體" w:hAnsi="標楷體" w:cs="新細明體" w:hint="eastAsia"/>
                <w:kern w:val="0"/>
              </w:rPr>
              <w:t>六</w:t>
            </w:r>
            <w:proofErr w:type="gramStart"/>
            <w:r w:rsidRPr="007D4D11">
              <w:rPr>
                <w:rFonts w:ascii="標楷體" w:eastAsia="標楷體" w:hAnsi="標楷體" w:cs="新細明體" w:hint="eastAsia"/>
                <w:kern w:val="0"/>
              </w:rPr>
              <w:t>週</w:t>
            </w:r>
            <w:proofErr w:type="gramEnd"/>
            <w:r w:rsidRPr="007D4D11">
              <w:rPr>
                <w:rFonts w:ascii="標楷體" w:eastAsia="標楷體" w:hAnsi="標楷體" w:cs="新細明體" w:hint="eastAsia"/>
                <w:kern w:val="0"/>
              </w:rPr>
              <w:t>：</w:t>
            </w:r>
            <w:r>
              <w:rPr>
                <w:rFonts w:ascii="標楷體" w:eastAsia="標楷體" w:hAnsi="標楷體" w:cs="新細明體" w:hint="eastAsia"/>
                <w:kern w:val="0"/>
              </w:rPr>
              <w:t>期末團體報告</w:t>
            </w:r>
            <w:r>
              <w:rPr>
                <w:rFonts w:ascii="標楷體" w:eastAsia="標楷體" w:hAnsi="標楷體" w:hint="eastAsia"/>
              </w:rPr>
              <w:t>(</w:t>
            </w:r>
            <w:r>
              <w:rPr>
                <w:rFonts w:ascii="標楷體" w:eastAsia="標楷體" w:hAnsi="標楷體"/>
              </w:rPr>
              <w:t>12/</w:t>
            </w:r>
            <w:r>
              <w:rPr>
                <w:rFonts w:ascii="標楷體" w:eastAsia="標楷體" w:hAnsi="標楷體"/>
              </w:rPr>
              <w:t>23</w:t>
            </w:r>
            <w:r>
              <w:rPr>
                <w:rFonts w:ascii="標楷體" w:eastAsia="標楷體" w:hAnsi="標楷體"/>
              </w:rPr>
              <w:t>)</w:t>
            </w:r>
            <w:r w:rsidRPr="00F0485B">
              <w:rPr>
                <w:rFonts w:ascii="標楷體" w:eastAsia="標楷體" w:hAnsi="標楷體" w:cs="新細明體" w:hint="eastAsia"/>
                <w:b/>
                <w:color w:val="00B050"/>
                <w:kern w:val="0"/>
              </w:rPr>
              <w:t xml:space="preserve"> (期末考試，分組報告，4</w:t>
            </w:r>
            <w:r w:rsidRPr="00F0485B">
              <w:rPr>
                <w:rFonts w:ascii="標楷體" w:eastAsia="標楷體" w:hAnsi="標楷體" w:cs="新細明體"/>
                <w:b/>
                <w:color w:val="00B050"/>
                <w:kern w:val="0"/>
              </w:rPr>
              <w:t>0%</w:t>
            </w:r>
            <w:r w:rsidRPr="00F0485B">
              <w:rPr>
                <w:rFonts w:ascii="標楷體" w:eastAsia="標楷體" w:hAnsi="標楷體" w:cs="新細明體" w:hint="eastAsia"/>
                <w:b/>
                <w:color w:val="00B050"/>
                <w:kern w:val="0"/>
              </w:rPr>
              <w:t>)</w:t>
            </w:r>
          </w:p>
        </w:tc>
      </w:tr>
      <w:tr w:rsidR="00566836" w:rsidRPr="00EC7545" w:rsidTr="00EC7545">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566836" w:rsidRPr="007D4D11" w:rsidRDefault="00566836" w:rsidP="00566836">
            <w:pPr>
              <w:widowControl/>
              <w:spacing w:line="320" w:lineRule="exact"/>
              <w:rPr>
                <w:rFonts w:ascii="標楷體" w:eastAsia="標楷體" w:hAnsi="標楷體" w:cs="新細明體"/>
                <w:kern w:val="0"/>
              </w:rPr>
            </w:pPr>
          </w:p>
        </w:tc>
      </w:tr>
      <w:tr w:rsidR="00566836" w:rsidRPr="00EC7545" w:rsidTr="00EC7545">
        <w:trPr>
          <w:trHeight w:val="224"/>
          <w:tblCellSpacing w:w="0" w:type="dxa"/>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566836" w:rsidRPr="007D4D11" w:rsidRDefault="00566836" w:rsidP="00566836">
            <w:pPr>
              <w:widowControl/>
              <w:spacing w:line="320" w:lineRule="exact"/>
              <w:rPr>
                <w:rFonts w:ascii="標楷體" w:eastAsia="標楷體" w:hAnsi="標楷體" w:cs="新細明體"/>
                <w:kern w:val="0"/>
              </w:rPr>
            </w:pPr>
          </w:p>
        </w:tc>
      </w:tr>
      <w:tr w:rsidR="00566836" w:rsidRPr="00EC7545" w:rsidTr="005A49C4">
        <w:trPr>
          <w:trHeight w:val="224"/>
          <w:tblCellSpacing w:w="0" w:type="dxa"/>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D0CECE"/>
            <w:vAlign w:val="center"/>
          </w:tcPr>
          <w:p w:rsidR="00566836" w:rsidRPr="007D4D11" w:rsidRDefault="00566836" w:rsidP="00566836">
            <w:pPr>
              <w:widowControl/>
              <w:spacing w:line="320" w:lineRule="exact"/>
              <w:jc w:val="center"/>
              <w:rPr>
                <w:rFonts w:ascii="標楷體" w:eastAsia="標楷體" w:hAnsi="標楷體" w:cs="新細明體"/>
                <w:b/>
                <w:kern w:val="0"/>
              </w:rPr>
            </w:pPr>
            <w:r w:rsidRPr="007D4D11">
              <w:rPr>
                <w:rFonts w:ascii="標楷體" w:eastAsia="標楷體" w:hAnsi="標楷體" w:hint="eastAsia"/>
                <w:b/>
              </w:rPr>
              <w:t>核心能力</w:t>
            </w:r>
          </w:p>
        </w:tc>
      </w:tr>
      <w:tr w:rsidR="00566836" w:rsidRPr="00EC7545" w:rsidTr="00EC7545">
        <w:trPr>
          <w:trHeight w:val="4292"/>
          <w:tblCellSpacing w:w="0" w:type="dxa"/>
          <w:jc w:val="center"/>
        </w:trPr>
        <w:tc>
          <w:tcPr>
            <w:tcW w:w="5000" w:type="pct"/>
            <w:gridSpan w:val="2"/>
            <w:tcBorders>
              <w:top w:val="outset" w:sz="6" w:space="0" w:color="000000"/>
              <w:left w:val="outset" w:sz="6" w:space="0" w:color="000000"/>
              <w:bottom w:val="outset" w:sz="6" w:space="0" w:color="000000"/>
              <w:right w:val="outset" w:sz="6" w:space="0" w:color="000000"/>
            </w:tcBorders>
            <w:vAlign w:val="center"/>
          </w:tcPr>
          <w:p w:rsidR="00566836" w:rsidRPr="00C670EE" w:rsidRDefault="00566836" w:rsidP="00566836">
            <w:r>
              <w:rPr>
                <w:rFonts w:eastAsia="標楷體" w:hAnsi="標楷體" w:hint="eastAsia"/>
                <w:b/>
                <w:bCs/>
                <w:color w:val="000000"/>
              </w:rPr>
              <w:lastRenderedPageBreak/>
              <w:t>本課程提供</w:t>
            </w:r>
            <w:r w:rsidRPr="00C670EE">
              <w:rPr>
                <w:rFonts w:eastAsia="標楷體" w:hAnsi="標楷體"/>
                <w:b/>
                <w:bCs/>
                <w:color w:val="000000"/>
              </w:rPr>
              <w:t>學士班</w:t>
            </w:r>
            <w:r>
              <w:rPr>
                <w:rFonts w:eastAsia="標楷體" w:hAnsi="標楷體" w:hint="eastAsia"/>
                <w:b/>
                <w:bCs/>
                <w:color w:val="000000"/>
              </w:rPr>
              <w:t>學生之</w:t>
            </w:r>
            <w:r w:rsidRPr="00C670EE">
              <w:rPr>
                <w:rFonts w:eastAsia="標楷體" w:hAnsi="標楷體"/>
                <w:b/>
                <w:bCs/>
                <w:color w:val="000000"/>
              </w:rPr>
              <w:t>基本能力指標</w:t>
            </w:r>
          </w:p>
          <w:p w:rsidR="00566836" w:rsidRPr="00C670EE" w:rsidRDefault="00566836" w:rsidP="00566836">
            <w:pPr>
              <w:snapToGrid w:val="0"/>
              <w:rPr>
                <w:rFonts w:ascii="標楷體" w:eastAsia="標楷體" w:hAnsi="標楷體"/>
                <w:b/>
              </w:rPr>
            </w:pPr>
            <w:r w:rsidRPr="00C670EE">
              <w:rPr>
                <w:rFonts w:ascii="標楷體" w:eastAsia="標楷體" w:hAnsi="標楷體" w:hint="eastAsia"/>
                <w:b/>
              </w:rPr>
              <w:t>1.基本學識</w:t>
            </w:r>
          </w:p>
          <w:p w:rsidR="00566836" w:rsidRPr="00C670EE" w:rsidRDefault="00566836" w:rsidP="00566836">
            <w:pPr>
              <w:snapToGrid w:val="0"/>
              <w:rPr>
                <w:rFonts w:ascii="標楷體" w:eastAsia="標楷體" w:hAnsi="標楷體"/>
                <w:b/>
              </w:rPr>
            </w:pPr>
            <w:r w:rsidRPr="00C670EE">
              <w:rPr>
                <w:rFonts w:ascii="標楷體" w:eastAsia="標楷體" w:hAnsi="標楷體" w:hint="eastAsia"/>
                <w:b/>
              </w:rPr>
              <w:t>□1-1具備基本社會科學相關知識之能力。</w:t>
            </w:r>
          </w:p>
          <w:p w:rsidR="00566836" w:rsidRPr="00C670EE" w:rsidRDefault="00566836" w:rsidP="00566836">
            <w:pPr>
              <w:snapToGrid w:val="0"/>
              <w:ind w:left="360" w:hangingChars="150" w:hanging="360"/>
              <w:rPr>
                <w:rFonts w:ascii="標楷體" w:eastAsia="標楷體" w:hAnsi="標楷體"/>
                <w:b/>
              </w:rPr>
            </w:pPr>
            <w:r w:rsidRPr="00C670EE">
              <w:rPr>
                <w:rFonts w:ascii="標楷體" w:eastAsia="標楷體" w:hAnsi="標楷體" w:hint="eastAsia"/>
                <w:b/>
              </w:rPr>
              <w:t>■1-2社會、政治、經濟基本社會科學能力之理解與運用。</w:t>
            </w:r>
          </w:p>
          <w:p w:rsidR="00566836" w:rsidRPr="00C670EE" w:rsidRDefault="00566836" w:rsidP="00566836">
            <w:pPr>
              <w:snapToGrid w:val="0"/>
              <w:ind w:left="360" w:hangingChars="150" w:hanging="360"/>
              <w:rPr>
                <w:rFonts w:ascii="標楷體" w:eastAsia="標楷體" w:hAnsi="標楷體"/>
                <w:b/>
              </w:rPr>
            </w:pPr>
            <w:r>
              <w:rPr>
                <w:rFonts w:ascii="標楷體" w:eastAsia="標楷體" w:hAnsi="標楷體" w:hint="eastAsia"/>
                <w:b/>
              </w:rPr>
              <w:t>■</w:t>
            </w:r>
            <w:r w:rsidRPr="00C670EE">
              <w:rPr>
                <w:rFonts w:ascii="標楷體" w:eastAsia="標楷體" w:hAnsi="標楷體" w:hint="eastAsia"/>
                <w:b/>
              </w:rPr>
              <w:t>1-3研究方法：</w:t>
            </w:r>
            <w:proofErr w:type="gramStart"/>
            <w:r w:rsidRPr="00C670EE">
              <w:rPr>
                <w:rFonts w:ascii="標楷體" w:eastAsia="標楷體" w:hAnsi="標楷體" w:hint="eastAsia"/>
                <w:b/>
              </w:rPr>
              <w:t>量性與</w:t>
            </w:r>
            <w:proofErr w:type="gramEnd"/>
            <w:r w:rsidRPr="00C670EE">
              <w:rPr>
                <w:rFonts w:ascii="標楷體" w:eastAsia="標楷體" w:hAnsi="標楷體" w:hint="eastAsia"/>
                <w:b/>
              </w:rPr>
              <w:t>質性方法之基本概念與運用。</w:t>
            </w:r>
          </w:p>
          <w:p w:rsidR="00566836" w:rsidRPr="00C670EE" w:rsidRDefault="00566836" w:rsidP="00566836">
            <w:pPr>
              <w:snapToGrid w:val="0"/>
              <w:rPr>
                <w:rFonts w:ascii="標楷體" w:eastAsia="標楷體" w:hAnsi="標楷體"/>
                <w:b/>
              </w:rPr>
            </w:pPr>
            <w:r w:rsidRPr="00C670EE">
              <w:rPr>
                <w:rFonts w:ascii="標楷體" w:eastAsia="標楷體" w:hAnsi="標楷體" w:hint="eastAsia"/>
                <w:b/>
              </w:rPr>
              <w:t>■1-4政策規劃：分析、研究、與論述能力。</w:t>
            </w:r>
          </w:p>
          <w:p w:rsidR="00566836" w:rsidRPr="00C670EE" w:rsidRDefault="00566836" w:rsidP="00566836">
            <w:pPr>
              <w:snapToGrid w:val="0"/>
              <w:rPr>
                <w:rFonts w:ascii="標楷體" w:eastAsia="標楷體" w:hAnsi="標楷體"/>
                <w:b/>
              </w:rPr>
            </w:pPr>
            <w:r w:rsidRPr="00C670EE">
              <w:rPr>
                <w:rFonts w:ascii="標楷體" w:eastAsia="標楷體" w:hAnsi="標楷體" w:hint="eastAsia"/>
                <w:b/>
              </w:rPr>
              <w:t>□1-5概念運用：政策分析、理論之運用與執行。</w:t>
            </w:r>
          </w:p>
          <w:p w:rsidR="00566836" w:rsidRPr="00C670EE" w:rsidRDefault="00566836" w:rsidP="00566836">
            <w:pPr>
              <w:snapToGrid w:val="0"/>
              <w:ind w:left="360" w:hangingChars="150" w:hanging="360"/>
              <w:rPr>
                <w:rFonts w:ascii="標楷體" w:eastAsia="標楷體" w:hAnsi="標楷體"/>
                <w:b/>
              </w:rPr>
            </w:pPr>
            <w:r w:rsidRPr="00C670EE">
              <w:rPr>
                <w:rFonts w:ascii="標楷體" w:eastAsia="標楷體" w:hAnsi="標楷體" w:hint="eastAsia"/>
                <w:b/>
              </w:rPr>
              <w:t>2.研究技能</w:t>
            </w:r>
          </w:p>
          <w:p w:rsidR="00566836" w:rsidRPr="00C670EE" w:rsidRDefault="00566836" w:rsidP="00566836">
            <w:pPr>
              <w:snapToGrid w:val="0"/>
              <w:ind w:left="360" w:hangingChars="150" w:hanging="360"/>
              <w:rPr>
                <w:rFonts w:ascii="標楷體" w:eastAsia="標楷體" w:hAnsi="標楷體"/>
                <w:b/>
              </w:rPr>
            </w:pPr>
            <w:r w:rsidRPr="00C670EE">
              <w:rPr>
                <w:rFonts w:ascii="標楷體" w:eastAsia="標楷體" w:hAnsi="標楷體" w:hint="eastAsia"/>
                <w:b/>
              </w:rPr>
              <w:t>■2-1基本社會科學研究方法之理解與運用。</w:t>
            </w:r>
          </w:p>
          <w:p w:rsidR="00566836" w:rsidRPr="00C670EE" w:rsidRDefault="00566836" w:rsidP="00566836">
            <w:pPr>
              <w:snapToGrid w:val="0"/>
              <w:rPr>
                <w:rFonts w:ascii="標楷體" w:eastAsia="標楷體" w:hAnsi="標楷體"/>
                <w:b/>
              </w:rPr>
            </w:pPr>
            <w:r>
              <w:rPr>
                <w:rFonts w:ascii="標楷體" w:eastAsia="標楷體" w:hAnsi="標楷體" w:hint="eastAsia"/>
                <w:b/>
              </w:rPr>
              <w:t>□</w:t>
            </w:r>
            <w:r w:rsidRPr="00C670EE">
              <w:rPr>
                <w:rFonts w:ascii="標楷體" w:eastAsia="標楷體" w:hAnsi="標楷體" w:hint="eastAsia"/>
                <w:b/>
              </w:rPr>
              <w:t>2-2獨立設計研究問題、方法之能力。</w:t>
            </w:r>
          </w:p>
          <w:p w:rsidR="00566836" w:rsidRPr="00C670EE" w:rsidRDefault="00566836" w:rsidP="00566836">
            <w:pPr>
              <w:snapToGrid w:val="0"/>
              <w:rPr>
                <w:rFonts w:ascii="標楷體" w:eastAsia="標楷體" w:hAnsi="標楷體"/>
                <w:b/>
              </w:rPr>
            </w:pPr>
            <w:r w:rsidRPr="00C670EE">
              <w:rPr>
                <w:rFonts w:ascii="標楷體" w:eastAsia="標楷體" w:hAnsi="標楷體" w:hint="eastAsia"/>
                <w:b/>
              </w:rPr>
              <w:t>■2-3分析問題與邏輯思考之培養。</w:t>
            </w:r>
          </w:p>
          <w:p w:rsidR="00566836" w:rsidRPr="00C670EE" w:rsidRDefault="00566836" w:rsidP="00566836">
            <w:pPr>
              <w:snapToGrid w:val="0"/>
              <w:rPr>
                <w:rFonts w:ascii="標楷體" w:eastAsia="標楷體" w:hAnsi="標楷體"/>
                <w:b/>
              </w:rPr>
            </w:pPr>
            <w:r w:rsidRPr="00C670EE">
              <w:rPr>
                <w:rFonts w:ascii="標楷體" w:eastAsia="標楷體" w:hAnsi="標楷體" w:hint="eastAsia"/>
                <w:b/>
              </w:rPr>
              <w:t>3.實際應用</w:t>
            </w:r>
          </w:p>
          <w:p w:rsidR="00566836" w:rsidRPr="00C670EE" w:rsidRDefault="00566836" w:rsidP="00566836">
            <w:pPr>
              <w:snapToGrid w:val="0"/>
              <w:rPr>
                <w:rFonts w:ascii="標楷體" w:eastAsia="標楷體" w:hAnsi="標楷體"/>
                <w:b/>
              </w:rPr>
            </w:pPr>
            <w:r>
              <w:rPr>
                <w:rFonts w:ascii="標楷體" w:eastAsia="標楷體" w:hAnsi="標楷體" w:hint="eastAsia"/>
                <w:b/>
              </w:rPr>
              <w:t>■</w:t>
            </w:r>
            <w:r w:rsidRPr="00C670EE">
              <w:rPr>
                <w:rFonts w:ascii="標楷體" w:eastAsia="標楷體" w:hAnsi="標楷體" w:hint="eastAsia"/>
                <w:b/>
              </w:rPr>
              <w:t>3-1社會福利方案設計與評估。</w:t>
            </w:r>
          </w:p>
          <w:p w:rsidR="00566836" w:rsidRDefault="00566836" w:rsidP="00566836">
            <w:pPr>
              <w:snapToGrid w:val="0"/>
              <w:rPr>
                <w:rFonts w:ascii="標楷體" w:eastAsia="標楷體" w:hAnsi="標楷體"/>
                <w:b/>
              </w:rPr>
            </w:pPr>
            <w:r w:rsidRPr="00C670EE">
              <w:rPr>
                <w:rFonts w:ascii="標楷體" w:eastAsia="標楷體" w:hAnsi="標楷體" w:hint="eastAsia"/>
                <w:b/>
              </w:rPr>
              <w:t>■3-2實務實習與運用。</w:t>
            </w:r>
          </w:p>
          <w:p w:rsidR="00566836" w:rsidRPr="00F84D12" w:rsidRDefault="00566836" w:rsidP="00566836">
            <w:pPr>
              <w:snapToGrid w:val="0"/>
              <w:rPr>
                <w:rFonts w:ascii="標楷體" w:eastAsia="標楷體" w:hAnsi="標楷體"/>
                <w:b/>
              </w:rPr>
            </w:pPr>
            <w:r>
              <w:rPr>
                <w:rFonts w:ascii="標楷體" w:eastAsia="標楷體" w:hAnsi="標楷體" w:hint="eastAsia"/>
                <w:b/>
              </w:rPr>
              <w:t>■</w:t>
            </w:r>
            <w:r w:rsidRPr="00C670EE">
              <w:rPr>
                <w:rFonts w:ascii="標楷體" w:eastAsia="標楷體" w:hAnsi="標楷體" w:hint="eastAsia"/>
                <w:b/>
              </w:rPr>
              <w:t>3-3收集相關社會福利政策資訊與分析方法</w:t>
            </w:r>
            <w:r>
              <w:rPr>
                <w:rFonts w:ascii="標楷體" w:eastAsia="標楷體" w:hAnsi="標楷體" w:hint="eastAsia"/>
                <w:b/>
              </w:rPr>
              <w:t>之應用。</w:t>
            </w:r>
          </w:p>
          <w:p w:rsidR="00566836" w:rsidRPr="00CB2401" w:rsidRDefault="00566836" w:rsidP="00566836">
            <w:pPr>
              <w:widowControl/>
              <w:spacing w:line="320" w:lineRule="exact"/>
              <w:rPr>
                <w:rFonts w:ascii="微軟正黑體" w:eastAsia="微軟正黑體" w:hAnsi="微軟正黑體"/>
              </w:rPr>
            </w:pPr>
          </w:p>
        </w:tc>
      </w:tr>
    </w:tbl>
    <w:p w:rsidR="0073547E" w:rsidRDefault="0073547E"/>
    <w:p w:rsidR="00A309EE" w:rsidRDefault="00A309EE"/>
    <w:sectPr w:rsidR="00A309EE" w:rsidSect="00FF74CC">
      <w:headerReference w:type="default" r:id="rId7"/>
      <w:footerReference w:type="default" r:id="rId8"/>
      <w:pgSz w:w="11906" w:h="16838"/>
      <w:pgMar w:top="567" w:right="567" w:bottom="851" w:left="567" w:header="851" w:footer="215"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0DE" w:rsidRDefault="00F760DE" w:rsidP="00EC7545">
      <w:r>
        <w:separator/>
      </w:r>
    </w:p>
  </w:endnote>
  <w:endnote w:type="continuationSeparator" w:id="0">
    <w:p w:rsidR="00F760DE" w:rsidRDefault="00F760DE" w:rsidP="00EC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50" w:rsidRPr="00CF0850" w:rsidRDefault="00CF0850">
    <w:pPr>
      <w:pStyle w:val="a5"/>
      <w:jc w:val="right"/>
      <w:rPr>
        <w:rFonts w:ascii="Arial Black" w:hAnsi="Arial Black"/>
      </w:rPr>
    </w:pPr>
    <w:r w:rsidRPr="00CF0850">
      <w:rPr>
        <w:rFonts w:ascii="Arial Black" w:hAnsi="Arial Black"/>
      </w:rPr>
      <w:fldChar w:fldCharType="begin"/>
    </w:r>
    <w:r w:rsidRPr="00CF0850">
      <w:rPr>
        <w:rFonts w:ascii="Arial Black" w:hAnsi="Arial Black"/>
      </w:rPr>
      <w:instrText>PAGE   \* MERGEFORMAT</w:instrText>
    </w:r>
    <w:r w:rsidRPr="00CF0850">
      <w:rPr>
        <w:rFonts w:ascii="Arial Black" w:hAnsi="Arial Black"/>
      </w:rPr>
      <w:fldChar w:fldCharType="separate"/>
    </w:r>
    <w:r w:rsidR="00E93AA9" w:rsidRPr="00E93AA9">
      <w:rPr>
        <w:rFonts w:ascii="Arial Black" w:hAnsi="Arial Black"/>
        <w:noProof/>
        <w:lang w:val="zh-TW"/>
      </w:rPr>
      <w:t>4</w:t>
    </w:r>
    <w:r w:rsidRPr="00CF0850">
      <w:rPr>
        <w:rFonts w:ascii="Arial Black" w:hAnsi="Arial Black"/>
      </w:rPr>
      <w:fldChar w:fldCharType="end"/>
    </w:r>
  </w:p>
  <w:p w:rsidR="00CF0850" w:rsidRPr="00FF74CC" w:rsidRDefault="00FF74CC" w:rsidP="001B06AF">
    <w:pPr>
      <w:pStyle w:val="a5"/>
      <w:jc w:val="center"/>
      <w:rPr>
        <w:rFonts w:ascii="微軟正黑體" w:eastAsia="微軟正黑體" w:hAnsi="微軟正黑體"/>
      </w:rPr>
    </w:pPr>
    <w:r w:rsidRPr="00FF74CC">
      <w:rPr>
        <w:rFonts w:ascii="微軟正黑體" w:eastAsia="微軟正黑體" w:hAnsi="微軟正黑體" w:hint="eastAsia"/>
      </w:rPr>
      <w:t>請尊重智慧財產權，不得非法影印教師指定之教科書籍</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0DE" w:rsidRDefault="00F760DE" w:rsidP="00EC7545">
      <w:r>
        <w:separator/>
      </w:r>
    </w:p>
  </w:footnote>
  <w:footnote w:type="continuationSeparator" w:id="0">
    <w:p w:rsidR="00F760DE" w:rsidRDefault="00F760DE" w:rsidP="00EC75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4CC" w:rsidRDefault="007D4D11">
    <w:pPr>
      <w:pStyle w:val="a3"/>
    </w:pPr>
    <w:r>
      <w:rPr>
        <w:noProof/>
      </w:rPr>
      <w:drawing>
        <wp:anchor distT="0" distB="0" distL="114300" distR="114300" simplePos="0" relativeHeight="251657728" behindDoc="0" locked="0" layoutInCell="1" allowOverlap="1">
          <wp:simplePos x="0" y="0"/>
          <wp:positionH relativeFrom="column">
            <wp:posOffset>5214620</wp:posOffset>
          </wp:positionH>
          <wp:positionV relativeFrom="paragraph">
            <wp:posOffset>-356870</wp:posOffset>
          </wp:positionV>
          <wp:extent cx="1623060" cy="403860"/>
          <wp:effectExtent l="0" t="0" r="0" b="0"/>
          <wp:wrapSquare wrapText="bothSides"/>
          <wp:docPr id="3" name="圖片 3" descr="cc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u_logo"/>
                  <pic:cNvPicPr>
                    <a:picLocks noChangeAspect="1" noChangeArrowheads="1"/>
                  </pic:cNvPicPr>
                </pic:nvPicPr>
                <pic:blipFill>
                  <a:blip r:embed="rId1"/>
                  <a:srcRect/>
                  <a:stretch>
                    <a:fillRect/>
                  </a:stretch>
                </pic:blipFill>
                <pic:spPr bwMode="auto">
                  <a:xfrm>
                    <a:off x="0" y="0"/>
                    <a:ext cx="1623060" cy="4038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52EA"/>
    <w:multiLevelType w:val="hybridMultilevel"/>
    <w:tmpl w:val="C6A2E248"/>
    <w:lvl w:ilvl="0" w:tplc="EB9C4EEA">
      <w:start w:val="1"/>
      <w:numFmt w:val="taiwaneseCountingThousand"/>
      <w:lvlText w:val="（%1）"/>
      <w:lvlJc w:val="left"/>
      <w:pPr>
        <w:tabs>
          <w:tab w:val="num" w:pos="720"/>
        </w:tabs>
        <w:ind w:left="720" w:hanging="720"/>
      </w:pPr>
      <w:rPr>
        <w:rFonts w:hint="eastAsia"/>
      </w:rPr>
    </w:lvl>
    <w:lvl w:ilvl="1" w:tplc="D6424FF0">
      <w:start w:val="1"/>
      <w:numFmt w:val="decimal"/>
      <w:lvlText w:val="（%2）"/>
      <w:lvlJc w:val="left"/>
      <w:pPr>
        <w:tabs>
          <w:tab w:val="num" w:pos="1200"/>
        </w:tabs>
        <w:ind w:left="1200" w:hanging="720"/>
      </w:pPr>
      <w:rPr>
        <w:rFonts w:hint="eastAsia"/>
      </w:rPr>
    </w:lvl>
    <w:lvl w:ilvl="2" w:tplc="425C5230">
      <w:start w:val="1"/>
      <w:numFmt w:val="decimal"/>
      <w:lvlText w:val="(%3)"/>
      <w:lvlJc w:val="left"/>
      <w:pPr>
        <w:ind w:left="1320" w:hanging="360"/>
      </w:pPr>
      <w:rPr>
        <w:rFonts w:hint="default"/>
      </w:rPr>
    </w:lvl>
    <w:lvl w:ilvl="3" w:tplc="9AC026FE">
      <w:start w:val="1"/>
      <w:numFmt w:val="decimal"/>
      <w:lvlText w:val="%4)"/>
      <w:lvlJc w:val="left"/>
      <w:pPr>
        <w:ind w:left="1800" w:hanging="360"/>
      </w:pPr>
      <w:rPr>
        <w:rFonts w:ascii="Times New Roman" w:hAnsi="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1D0DEC"/>
    <w:multiLevelType w:val="hybridMultilevel"/>
    <w:tmpl w:val="C6A2E248"/>
    <w:lvl w:ilvl="0" w:tplc="EB9C4EEA">
      <w:start w:val="1"/>
      <w:numFmt w:val="taiwaneseCountingThousand"/>
      <w:lvlText w:val="（%1）"/>
      <w:lvlJc w:val="left"/>
      <w:pPr>
        <w:tabs>
          <w:tab w:val="num" w:pos="720"/>
        </w:tabs>
        <w:ind w:left="720" w:hanging="720"/>
      </w:pPr>
      <w:rPr>
        <w:rFonts w:hint="eastAsia"/>
      </w:rPr>
    </w:lvl>
    <w:lvl w:ilvl="1" w:tplc="D6424FF0">
      <w:start w:val="1"/>
      <w:numFmt w:val="decimal"/>
      <w:lvlText w:val="（%2）"/>
      <w:lvlJc w:val="left"/>
      <w:pPr>
        <w:tabs>
          <w:tab w:val="num" w:pos="1200"/>
        </w:tabs>
        <w:ind w:left="1200" w:hanging="720"/>
      </w:pPr>
      <w:rPr>
        <w:rFonts w:hint="eastAsia"/>
      </w:rPr>
    </w:lvl>
    <w:lvl w:ilvl="2" w:tplc="425C5230">
      <w:start w:val="1"/>
      <w:numFmt w:val="decimal"/>
      <w:lvlText w:val="(%3)"/>
      <w:lvlJc w:val="left"/>
      <w:pPr>
        <w:ind w:left="1320" w:hanging="360"/>
      </w:pPr>
      <w:rPr>
        <w:rFonts w:hint="default"/>
      </w:rPr>
    </w:lvl>
    <w:lvl w:ilvl="3" w:tplc="9AC026FE">
      <w:start w:val="1"/>
      <w:numFmt w:val="decimal"/>
      <w:lvlText w:val="%4)"/>
      <w:lvlJc w:val="left"/>
      <w:pPr>
        <w:ind w:left="1800" w:hanging="360"/>
      </w:pPr>
      <w:rPr>
        <w:rFonts w:ascii="Times New Roman" w:hAnsi="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F94DAB"/>
    <w:multiLevelType w:val="hybridMultilevel"/>
    <w:tmpl w:val="C6A2E248"/>
    <w:lvl w:ilvl="0" w:tplc="EB9C4EEA">
      <w:start w:val="1"/>
      <w:numFmt w:val="taiwaneseCountingThousand"/>
      <w:lvlText w:val="（%1）"/>
      <w:lvlJc w:val="left"/>
      <w:pPr>
        <w:tabs>
          <w:tab w:val="num" w:pos="720"/>
        </w:tabs>
        <w:ind w:left="720" w:hanging="720"/>
      </w:pPr>
      <w:rPr>
        <w:rFonts w:hint="eastAsia"/>
      </w:rPr>
    </w:lvl>
    <w:lvl w:ilvl="1" w:tplc="D6424FF0">
      <w:start w:val="1"/>
      <w:numFmt w:val="decimal"/>
      <w:lvlText w:val="（%2）"/>
      <w:lvlJc w:val="left"/>
      <w:pPr>
        <w:tabs>
          <w:tab w:val="num" w:pos="1200"/>
        </w:tabs>
        <w:ind w:left="1200" w:hanging="720"/>
      </w:pPr>
      <w:rPr>
        <w:rFonts w:hint="eastAsia"/>
      </w:rPr>
    </w:lvl>
    <w:lvl w:ilvl="2" w:tplc="425C5230">
      <w:start w:val="1"/>
      <w:numFmt w:val="decimal"/>
      <w:lvlText w:val="(%3)"/>
      <w:lvlJc w:val="left"/>
      <w:pPr>
        <w:ind w:left="1320" w:hanging="360"/>
      </w:pPr>
      <w:rPr>
        <w:rFonts w:hint="default"/>
      </w:rPr>
    </w:lvl>
    <w:lvl w:ilvl="3" w:tplc="9AC026FE">
      <w:start w:val="1"/>
      <w:numFmt w:val="decimal"/>
      <w:lvlText w:val="%4)"/>
      <w:lvlJc w:val="left"/>
      <w:pPr>
        <w:ind w:left="1800" w:hanging="360"/>
      </w:pPr>
      <w:rPr>
        <w:rFonts w:ascii="Times New Roman" w:hAnsi="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D26611A"/>
    <w:multiLevelType w:val="hybridMultilevel"/>
    <w:tmpl w:val="76946DFA"/>
    <w:lvl w:ilvl="0" w:tplc="48F40E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3E15C5"/>
    <w:multiLevelType w:val="hybridMultilevel"/>
    <w:tmpl w:val="C6A2E248"/>
    <w:lvl w:ilvl="0" w:tplc="EB9C4EEA">
      <w:start w:val="1"/>
      <w:numFmt w:val="taiwaneseCountingThousand"/>
      <w:lvlText w:val="（%1）"/>
      <w:lvlJc w:val="left"/>
      <w:pPr>
        <w:tabs>
          <w:tab w:val="num" w:pos="720"/>
        </w:tabs>
        <w:ind w:left="720" w:hanging="720"/>
      </w:pPr>
      <w:rPr>
        <w:rFonts w:hint="eastAsia"/>
      </w:rPr>
    </w:lvl>
    <w:lvl w:ilvl="1" w:tplc="D6424FF0">
      <w:start w:val="1"/>
      <w:numFmt w:val="decimal"/>
      <w:lvlText w:val="（%2）"/>
      <w:lvlJc w:val="left"/>
      <w:pPr>
        <w:tabs>
          <w:tab w:val="num" w:pos="1200"/>
        </w:tabs>
        <w:ind w:left="1200" w:hanging="720"/>
      </w:pPr>
      <w:rPr>
        <w:rFonts w:hint="eastAsia"/>
      </w:rPr>
    </w:lvl>
    <w:lvl w:ilvl="2" w:tplc="425C5230">
      <w:start w:val="1"/>
      <w:numFmt w:val="decimal"/>
      <w:lvlText w:val="(%3)"/>
      <w:lvlJc w:val="left"/>
      <w:pPr>
        <w:ind w:left="1320" w:hanging="360"/>
      </w:pPr>
      <w:rPr>
        <w:rFonts w:hint="default"/>
      </w:rPr>
    </w:lvl>
    <w:lvl w:ilvl="3" w:tplc="9AC026FE">
      <w:start w:val="1"/>
      <w:numFmt w:val="decimal"/>
      <w:lvlText w:val="%4)"/>
      <w:lvlJc w:val="left"/>
      <w:pPr>
        <w:ind w:left="1800" w:hanging="360"/>
      </w:pPr>
      <w:rPr>
        <w:rFonts w:ascii="Times New Roman" w:hAnsi="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390D59"/>
    <w:multiLevelType w:val="hybridMultilevel"/>
    <w:tmpl w:val="2E62E5BE"/>
    <w:lvl w:ilvl="0" w:tplc="EEC83080">
      <w:start w:val="1"/>
      <w:numFmt w:val="decimal"/>
      <w:lvlText w:val="(%1)"/>
      <w:lvlJc w:val="left"/>
      <w:pPr>
        <w:ind w:left="371" w:hanging="36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6" w15:restartNumberingAfterBreak="0">
    <w:nsid w:val="36DA0724"/>
    <w:multiLevelType w:val="hybridMultilevel"/>
    <w:tmpl w:val="C6A2E248"/>
    <w:lvl w:ilvl="0" w:tplc="EB9C4EEA">
      <w:start w:val="1"/>
      <w:numFmt w:val="taiwaneseCountingThousand"/>
      <w:lvlText w:val="（%1）"/>
      <w:lvlJc w:val="left"/>
      <w:pPr>
        <w:tabs>
          <w:tab w:val="num" w:pos="720"/>
        </w:tabs>
        <w:ind w:left="720" w:hanging="720"/>
      </w:pPr>
      <w:rPr>
        <w:rFonts w:hint="eastAsia"/>
      </w:rPr>
    </w:lvl>
    <w:lvl w:ilvl="1" w:tplc="D6424FF0">
      <w:start w:val="1"/>
      <w:numFmt w:val="decimal"/>
      <w:lvlText w:val="（%2）"/>
      <w:lvlJc w:val="left"/>
      <w:pPr>
        <w:tabs>
          <w:tab w:val="num" w:pos="1200"/>
        </w:tabs>
        <w:ind w:left="1200" w:hanging="720"/>
      </w:pPr>
      <w:rPr>
        <w:rFonts w:hint="eastAsia"/>
      </w:rPr>
    </w:lvl>
    <w:lvl w:ilvl="2" w:tplc="425C5230">
      <w:start w:val="1"/>
      <w:numFmt w:val="decimal"/>
      <w:lvlText w:val="(%3)"/>
      <w:lvlJc w:val="left"/>
      <w:pPr>
        <w:ind w:left="1320" w:hanging="360"/>
      </w:pPr>
      <w:rPr>
        <w:rFonts w:hint="default"/>
      </w:rPr>
    </w:lvl>
    <w:lvl w:ilvl="3" w:tplc="9AC026FE">
      <w:start w:val="1"/>
      <w:numFmt w:val="decimal"/>
      <w:lvlText w:val="%4)"/>
      <w:lvlJc w:val="left"/>
      <w:pPr>
        <w:ind w:left="1800" w:hanging="360"/>
      </w:pPr>
      <w:rPr>
        <w:rFonts w:ascii="Times New Roman" w:hAnsi="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022546C"/>
    <w:multiLevelType w:val="hybridMultilevel"/>
    <w:tmpl w:val="C6A2E248"/>
    <w:lvl w:ilvl="0" w:tplc="EB9C4EEA">
      <w:start w:val="1"/>
      <w:numFmt w:val="taiwaneseCountingThousand"/>
      <w:lvlText w:val="（%1）"/>
      <w:lvlJc w:val="left"/>
      <w:pPr>
        <w:tabs>
          <w:tab w:val="num" w:pos="720"/>
        </w:tabs>
        <w:ind w:left="720" w:hanging="720"/>
      </w:pPr>
      <w:rPr>
        <w:rFonts w:hint="eastAsia"/>
      </w:rPr>
    </w:lvl>
    <w:lvl w:ilvl="1" w:tplc="D6424FF0">
      <w:start w:val="1"/>
      <w:numFmt w:val="decimal"/>
      <w:lvlText w:val="（%2）"/>
      <w:lvlJc w:val="left"/>
      <w:pPr>
        <w:tabs>
          <w:tab w:val="num" w:pos="1200"/>
        </w:tabs>
        <w:ind w:left="1200" w:hanging="720"/>
      </w:pPr>
      <w:rPr>
        <w:rFonts w:hint="eastAsia"/>
      </w:rPr>
    </w:lvl>
    <w:lvl w:ilvl="2" w:tplc="425C5230">
      <w:start w:val="1"/>
      <w:numFmt w:val="decimal"/>
      <w:lvlText w:val="(%3)"/>
      <w:lvlJc w:val="left"/>
      <w:pPr>
        <w:ind w:left="1320" w:hanging="360"/>
      </w:pPr>
      <w:rPr>
        <w:rFonts w:hint="default"/>
      </w:rPr>
    </w:lvl>
    <w:lvl w:ilvl="3" w:tplc="9AC026FE">
      <w:start w:val="1"/>
      <w:numFmt w:val="decimal"/>
      <w:lvlText w:val="%4)"/>
      <w:lvlJc w:val="left"/>
      <w:pPr>
        <w:ind w:left="1800" w:hanging="360"/>
      </w:pPr>
      <w:rPr>
        <w:rFonts w:ascii="Times New Roman" w:hAnsi="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770E2C"/>
    <w:multiLevelType w:val="hybridMultilevel"/>
    <w:tmpl w:val="C6A2E248"/>
    <w:lvl w:ilvl="0" w:tplc="EB9C4EEA">
      <w:start w:val="1"/>
      <w:numFmt w:val="taiwaneseCountingThousand"/>
      <w:lvlText w:val="（%1）"/>
      <w:lvlJc w:val="left"/>
      <w:pPr>
        <w:tabs>
          <w:tab w:val="num" w:pos="720"/>
        </w:tabs>
        <w:ind w:left="720" w:hanging="720"/>
      </w:pPr>
      <w:rPr>
        <w:rFonts w:hint="eastAsia"/>
      </w:rPr>
    </w:lvl>
    <w:lvl w:ilvl="1" w:tplc="D6424FF0">
      <w:start w:val="1"/>
      <w:numFmt w:val="decimal"/>
      <w:lvlText w:val="（%2）"/>
      <w:lvlJc w:val="left"/>
      <w:pPr>
        <w:tabs>
          <w:tab w:val="num" w:pos="1200"/>
        </w:tabs>
        <w:ind w:left="1200" w:hanging="720"/>
      </w:pPr>
      <w:rPr>
        <w:rFonts w:hint="eastAsia"/>
      </w:rPr>
    </w:lvl>
    <w:lvl w:ilvl="2" w:tplc="425C5230">
      <w:start w:val="1"/>
      <w:numFmt w:val="decimal"/>
      <w:lvlText w:val="(%3)"/>
      <w:lvlJc w:val="left"/>
      <w:pPr>
        <w:ind w:left="1320" w:hanging="360"/>
      </w:pPr>
      <w:rPr>
        <w:rFonts w:hint="default"/>
      </w:rPr>
    </w:lvl>
    <w:lvl w:ilvl="3" w:tplc="9AC026FE">
      <w:start w:val="1"/>
      <w:numFmt w:val="decimal"/>
      <w:lvlText w:val="%4)"/>
      <w:lvlJc w:val="left"/>
      <w:pPr>
        <w:ind w:left="1800" w:hanging="360"/>
      </w:pPr>
      <w:rPr>
        <w:rFonts w:ascii="Times New Roman" w:hAnsi="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B876DF4"/>
    <w:multiLevelType w:val="hybridMultilevel"/>
    <w:tmpl w:val="D7649BB6"/>
    <w:lvl w:ilvl="0" w:tplc="D6424FF0">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9"/>
  </w:num>
  <w:num w:numId="3">
    <w:abstractNumId w:val="5"/>
  </w:num>
  <w:num w:numId="4">
    <w:abstractNumId w:val="7"/>
  </w:num>
  <w:num w:numId="5">
    <w:abstractNumId w:val="6"/>
  </w:num>
  <w:num w:numId="6">
    <w:abstractNumId w:val="2"/>
  </w:num>
  <w:num w:numId="7">
    <w:abstractNumId w:val="8"/>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11"/>
    <w:rsid w:val="00000FDE"/>
    <w:rsid w:val="00081A3E"/>
    <w:rsid w:val="00134B0C"/>
    <w:rsid w:val="001632CC"/>
    <w:rsid w:val="001B06AF"/>
    <w:rsid w:val="001B2B08"/>
    <w:rsid w:val="001B32E4"/>
    <w:rsid w:val="00221886"/>
    <w:rsid w:val="002E5C15"/>
    <w:rsid w:val="003A1DAF"/>
    <w:rsid w:val="003D6985"/>
    <w:rsid w:val="00471611"/>
    <w:rsid w:val="004C6997"/>
    <w:rsid w:val="004D37BC"/>
    <w:rsid w:val="00566836"/>
    <w:rsid w:val="005A49C4"/>
    <w:rsid w:val="005C6433"/>
    <w:rsid w:val="00650B9E"/>
    <w:rsid w:val="006B26F1"/>
    <w:rsid w:val="0073547E"/>
    <w:rsid w:val="007D4D11"/>
    <w:rsid w:val="007F04AD"/>
    <w:rsid w:val="00836D57"/>
    <w:rsid w:val="009949E7"/>
    <w:rsid w:val="00A309EE"/>
    <w:rsid w:val="00A61940"/>
    <w:rsid w:val="00AB1F2F"/>
    <w:rsid w:val="00AF2A4B"/>
    <w:rsid w:val="00B501CC"/>
    <w:rsid w:val="00B85017"/>
    <w:rsid w:val="00BA6406"/>
    <w:rsid w:val="00BC2D65"/>
    <w:rsid w:val="00C01C37"/>
    <w:rsid w:val="00C210E4"/>
    <w:rsid w:val="00C319FE"/>
    <w:rsid w:val="00CB2401"/>
    <w:rsid w:val="00CB32AF"/>
    <w:rsid w:val="00CD1A17"/>
    <w:rsid w:val="00CF0850"/>
    <w:rsid w:val="00D27EF6"/>
    <w:rsid w:val="00D4443D"/>
    <w:rsid w:val="00D648C8"/>
    <w:rsid w:val="00E43A6B"/>
    <w:rsid w:val="00E7112A"/>
    <w:rsid w:val="00E9109C"/>
    <w:rsid w:val="00E93AA9"/>
    <w:rsid w:val="00EC7545"/>
    <w:rsid w:val="00EF1FDA"/>
    <w:rsid w:val="00F00C36"/>
    <w:rsid w:val="00F0485B"/>
    <w:rsid w:val="00F365F3"/>
    <w:rsid w:val="00F638E9"/>
    <w:rsid w:val="00F760DE"/>
    <w:rsid w:val="00FB56AD"/>
    <w:rsid w:val="00FF74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39BD9"/>
  <w15:docId w15:val="{EFC48275-2C2A-4148-AA23-E03F2E11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C3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7545"/>
    <w:pPr>
      <w:tabs>
        <w:tab w:val="center" w:pos="4153"/>
        <w:tab w:val="right" w:pos="8306"/>
      </w:tabs>
      <w:snapToGrid w:val="0"/>
    </w:pPr>
    <w:rPr>
      <w:sz w:val="20"/>
      <w:szCs w:val="20"/>
    </w:rPr>
  </w:style>
  <w:style w:type="character" w:customStyle="1" w:styleId="a4">
    <w:name w:val="頁首 字元"/>
    <w:link w:val="a3"/>
    <w:rsid w:val="00EC7545"/>
    <w:rPr>
      <w:kern w:val="2"/>
    </w:rPr>
  </w:style>
  <w:style w:type="paragraph" w:styleId="a5">
    <w:name w:val="footer"/>
    <w:basedOn w:val="a"/>
    <w:link w:val="a6"/>
    <w:uiPriority w:val="99"/>
    <w:rsid w:val="00EC7545"/>
    <w:pPr>
      <w:tabs>
        <w:tab w:val="center" w:pos="4153"/>
        <w:tab w:val="right" w:pos="8306"/>
      </w:tabs>
      <w:snapToGrid w:val="0"/>
    </w:pPr>
    <w:rPr>
      <w:sz w:val="20"/>
      <w:szCs w:val="20"/>
    </w:rPr>
  </w:style>
  <w:style w:type="character" w:customStyle="1" w:styleId="a6">
    <w:name w:val="頁尾 字元"/>
    <w:link w:val="a5"/>
    <w:uiPriority w:val="99"/>
    <w:rsid w:val="00EC7545"/>
    <w:rPr>
      <w:kern w:val="2"/>
    </w:rPr>
  </w:style>
  <w:style w:type="paragraph" w:styleId="a7">
    <w:name w:val="List Paragraph"/>
    <w:basedOn w:val="a"/>
    <w:qFormat/>
    <w:rsid w:val="00CB2401"/>
    <w:pPr>
      <w:spacing w:line="300" w:lineRule="auto"/>
      <w:ind w:leftChars="200" w:left="480"/>
    </w:pPr>
  </w:style>
  <w:style w:type="paragraph" w:styleId="a8">
    <w:name w:val="Balloon Text"/>
    <w:basedOn w:val="a"/>
    <w:link w:val="a9"/>
    <w:semiHidden/>
    <w:unhideWhenUsed/>
    <w:rsid w:val="00EF1FDA"/>
    <w:rPr>
      <w:rFonts w:asciiTheme="majorHAnsi" w:eastAsiaTheme="majorEastAsia" w:hAnsiTheme="majorHAnsi" w:cstheme="majorBidi"/>
      <w:sz w:val="18"/>
      <w:szCs w:val="18"/>
    </w:rPr>
  </w:style>
  <w:style w:type="character" w:customStyle="1" w:styleId="a9">
    <w:name w:val="註解方塊文字 字元"/>
    <w:basedOn w:val="a0"/>
    <w:link w:val="a8"/>
    <w:semiHidden/>
    <w:rsid w:val="00EF1F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59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444</Words>
  <Characters>2535</Characters>
  <Application>Microsoft Office Word</Application>
  <DocSecurity>0</DocSecurity>
  <Lines>21</Lines>
  <Paragraphs>5</Paragraphs>
  <ScaleCrop>false</ScaleCrop>
  <Company>CMT</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國立中正大學    課程大綱</dc:title>
  <dc:creator>CANDY</dc:creator>
  <cp:lastModifiedBy>USER</cp:lastModifiedBy>
  <cp:revision>3</cp:revision>
  <cp:lastPrinted>2022-09-06T03:10:00Z</cp:lastPrinted>
  <dcterms:created xsi:type="dcterms:W3CDTF">2025-06-06T04:06:00Z</dcterms:created>
  <dcterms:modified xsi:type="dcterms:W3CDTF">2025-06-06T04:09:00Z</dcterms:modified>
</cp:coreProperties>
</file>