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0D" w:rsidRDefault="006427FA">
      <w:pPr>
        <w:pStyle w:val="a4"/>
        <w:rPr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1671074</wp:posOffset>
            </wp:positionH>
            <wp:positionV relativeFrom="page">
              <wp:posOffset>6253289</wp:posOffset>
            </wp:positionV>
            <wp:extent cx="116401" cy="1128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2585474</wp:posOffset>
            </wp:positionH>
            <wp:positionV relativeFrom="page">
              <wp:posOffset>6253289</wp:posOffset>
            </wp:positionV>
            <wp:extent cx="116401" cy="1128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1671074</wp:posOffset>
            </wp:positionH>
            <wp:positionV relativeFrom="page">
              <wp:posOffset>6765734</wp:posOffset>
            </wp:positionV>
            <wp:extent cx="116401" cy="11287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4704" behindDoc="1" locked="0" layoutInCell="1" allowOverlap="1">
            <wp:simplePos x="0" y="0"/>
            <wp:positionH relativeFrom="page">
              <wp:posOffset>2737874</wp:posOffset>
            </wp:positionH>
            <wp:positionV relativeFrom="page">
              <wp:posOffset>6765734</wp:posOffset>
            </wp:positionV>
            <wp:extent cx="116401" cy="11287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5216" behindDoc="1" locked="0" layoutInCell="1" allowOverlap="1">
            <wp:simplePos x="0" y="0"/>
            <wp:positionH relativeFrom="page">
              <wp:posOffset>1671074</wp:posOffset>
            </wp:positionH>
            <wp:positionV relativeFrom="page">
              <wp:posOffset>8198294</wp:posOffset>
            </wp:positionV>
            <wp:extent cx="116401" cy="11287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5728" behindDoc="1" locked="0" layoutInCell="1" allowOverlap="1">
            <wp:simplePos x="0" y="0"/>
            <wp:positionH relativeFrom="page">
              <wp:posOffset>2585474</wp:posOffset>
            </wp:positionH>
            <wp:positionV relativeFrom="page">
              <wp:posOffset>8198294</wp:posOffset>
            </wp:positionV>
            <wp:extent cx="116401" cy="11287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4109474</wp:posOffset>
            </wp:positionH>
            <wp:positionV relativeFrom="page">
              <wp:posOffset>8198294</wp:posOffset>
            </wp:positionV>
            <wp:extent cx="116401" cy="11287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1" cy="11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lang w:eastAsia="zh-TW"/>
        </w:rPr>
        <w:t>國立中正大學生命科學系課程大綱</w:t>
      </w:r>
    </w:p>
    <w:p w:rsidR="009B7E0D" w:rsidRDefault="009B7E0D">
      <w:pPr>
        <w:pStyle w:val="a3"/>
        <w:rPr>
          <w:rFonts w:ascii="新細明體"/>
          <w:sz w:val="20"/>
          <w:lang w:eastAsia="zh-TW"/>
        </w:rPr>
      </w:pPr>
    </w:p>
    <w:p w:rsidR="009B7E0D" w:rsidRDefault="009B7E0D">
      <w:pPr>
        <w:pStyle w:val="a3"/>
        <w:rPr>
          <w:rFonts w:ascii="新細明體"/>
          <w:sz w:val="20"/>
          <w:lang w:eastAsia="zh-TW"/>
        </w:rPr>
      </w:pPr>
    </w:p>
    <w:p w:rsidR="009B7E0D" w:rsidRDefault="009B7E0D">
      <w:pPr>
        <w:pStyle w:val="a3"/>
        <w:spacing w:before="9" w:after="1"/>
        <w:rPr>
          <w:rFonts w:ascii="新細明體"/>
          <w:sz w:val="15"/>
          <w:lang w:eastAsia="zh-TW"/>
        </w:rPr>
      </w:pPr>
    </w:p>
    <w:tbl>
      <w:tblPr>
        <w:tblStyle w:val="TableNormal"/>
        <w:tblW w:w="0" w:type="auto"/>
        <w:tblInd w:w="3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7737"/>
      </w:tblGrid>
      <w:tr w:rsidR="009B7E0D">
        <w:trPr>
          <w:trHeight w:val="1456"/>
        </w:trPr>
        <w:tc>
          <w:tcPr>
            <w:tcW w:w="2007" w:type="dxa"/>
            <w:tcBorders>
              <w:left w:val="single" w:sz="12" w:space="0" w:color="000000"/>
            </w:tcBorders>
          </w:tcPr>
          <w:p w:rsidR="009B7E0D" w:rsidRDefault="009B7E0D">
            <w:pPr>
              <w:pStyle w:val="TableParagraph"/>
              <w:spacing w:before="0"/>
              <w:ind w:left="0"/>
              <w:jc w:val="left"/>
              <w:rPr>
                <w:rFonts w:ascii="新細明體"/>
                <w:sz w:val="24"/>
                <w:lang w:eastAsia="zh-TW"/>
              </w:rPr>
            </w:pPr>
          </w:p>
          <w:p w:rsidR="009B7E0D" w:rsidRDefault="009B7E0D">
            <w:pPr>
              <w:pStyle w:val="TableParagraph"/>
              <w:spacing w:before="0"/>
              <w:ind w:left="0"/>
              <w:jc w:val="left"/>
              <w:rPr>
                <w:rFonts w:ascii="新細明體"/>
                <w:sz w:val="16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16"/>
              <w:jc w:val="lef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課程名稱</w:t>
            </w:r>
            <w:proofErr w:type="spellEnd"/>
            <w:r>
              <w:rPr>
                <w:rFonts w:ascii="新細明體" w:eastAsia="新細明體" w:hint="eastAsia"/>
                <w:sz w:val="24"/>
              </w:rPr>
              <w:t>：</w:t>
            </w:r>
          </w:p>
        </w:tc>
        <w:tc>
          <w:tcPr>
            <w:tcW w:w="7737" w:type="dxa"/>
            <w:tcBorders>
              <w:right w:val="single" w:sz="12" w:space="0" w:color="000000"/>
            </w:tcBorders>
          </w:tcPr>
          <w:p w:rsidR="009B7E0D" w:rsidRDefault="006427FA">
            <w:pPr>
              <w:pStyle w:val="TableParagraph"/>
              <w:spacing w:before="19" w:line="256" w:lineRule="auto"/>
              <w:ind w:left="3455" w:right="3451" w:firstLine="1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遺傳學Genetics</w:t>
            </w:r>
            <w:proofErr w:type="spellEnd"/>
          </w:p>
          <w:p w:rsidR="009B7E0D" w:rsidRDefault="006427FA">
            <w:pPr>
              <w:pStyle w:val="TableParagraph"/>
              <w:spacing w:before="2"/>
              <w:ind w:left="2091" w:right="208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rFonts w:ascii="新細明體" w:eastAsia="新細明體" w:hint="eastAsia"/>
                <w:sz w:val="24"/>
              </w:rPr>
              <w:t>星期一</w:t>
            </w:r>
            <w:r>
              <w:rPr>
                <w:rFonts w:ascii="細明體" w:eastAsia="細明體" w:hint="eastAsia"/>
                <w:sz w:val="24"/>
              </w:rPr>
              <w:t>、</w:t>
            </w:r>
            <w:r>
              <w:rPr>
                <w:rFonts w:ascii="新細明體" w:eastAsia="新細明體" w:hint="eastAsia"/>
                <w:spacing w:val="-1"/>
                <w:sz w:val="24"/>
              </w:rPr>
              <w:t>三</w:t>
            </w:r>
            <w:proofErr w:type="spellEnd"/>
            <w:r>
              <w:rPr>
                <w:rFonts w:ascii="新細明體" w:eastAsia="新細明體" w:hint="eastAsia"/>
                <w:spacing w:val="-1"/>
                <w:sz w:val="24"/>
              </w:rPr>
              <w:t xml:space="preserve">; </w:t>
            </w:r>
            <w:r>
              <w:rPr>
                <w:sz w:val="24"/>
              </w:rPr>
              <w:t>10:15-11:30,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Rm335)</w:t>
            </w:r>
          </w:p>
        </w:tc>
      </w:tr>
      <w:tr w:rsidR="009B7E0D">
        <w:trPr>
          <w:trHeight w:val="735"/>
        </w:trPr>
        <w:tc>
          <w:tcPr>
            <w:tcW w:w="2007" w:type="dxa"/>
            <w:tcBorders>
              <w:left w:val="single" w:sz="12" w:space="0" w:color="000000"/>
            </w:tcBorders>
          </w:tcPr>
          <w:p w:rsidR="009B7E0D" w:rsidRDefault="006427FA">
            <w:pPr>
              <w:pStyle w:val="TableParagraph"/>
              <w:spacing w:before="18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先修科目或</w:t>
            </w:r>
          </w:p>
          <w:p w:rsidR="009B7E0D" w:rsidRDefault="006427FA">
            <w:pPr>
              <w:pStyle w:val="TableParagraph"/>
              <w:spacing w:before="24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先備能力：</w:t>
            </w:r>
          </w:p>
        </w:tc>
        <w:tc>
          <w:tcPr>
            <w:tcW w:w="7737" w:type="dxa"/>
            <w:tcBorders>
              <w:right w:val="single" w:sz="12" w:space="0" w:color="000000"/>
            </w:tcBorders>
          </w:tcPr>
          <w:p w:rsidR="009B7E0D" w:rsidRDefault="006427FA">
            <w:pPr>
              <w:pStyle w:val="TableParagraph"/>
              <w:spacing w:before="198"/>
              <w:ind w:left="10"/>
              <w:jc w:val="left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無</w:t>
            </w:r>
          </w:p>
        </w:tc>
      </w:tr>
      <w:tr w:rsidR="009B7E0D">
        <w:trPr>
          <w:trHeight w:val="1282"/>
        </w:trPr>
        <w:tc>
          <w:tcPr>
            <w:tcW w:w="2007" w:type="dxa"/>
            <w:tcBorders>
              <w:left w:val="single" w:sz="12" w:space="0" w:color="000000"/>
            </w:tcBorders>
          </w:tcPr>
          <w:p w:rsidR="009B7E0D" w:rsidRDefault="009B7E0D">
            <w:pPr>
              <w:pStyle w:val="TableParagraph"/>
              <w:spacing w:before="11"/>
              <w:ind w:left="0"/>
              <w:jc w:val="left"/>
              <w:rPr>
                <w:rFonts w:ascii="新細明體"/>
                <w:sz w:val="33"/>
              </w:rPr>
            </w:pPr>
          </w:p>
          <w:p w:rsidR="009B7E0D" w:rsidRDefault="006427FA">
            <w:pPr>
              <w:pStyle w:val="TableParagraph"/>
              <w:spacing w:before="0"/>
              <w:ind w:left="16"/>
              <w:jc w:val="lef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課程概述</w:t>
            </w:r>
            <w:proofErr w:type="spellEnd"/>
            <w:r>
              <w:rPr>
                <w:rFonts w:ascii="新細明體" w:eastAsia="新細明體" w:hint="eastAsia"/>
                <w:sz w:val="24"/>
              </w:rPr>
              <w:t>：</w:t>
            </w:r>
          </w:p>
        </w:tc>
        <w:tc>
          <w:tcPr>
            <w:tcW w:w="7737" w:type="dxa"/>
            <w:tcBorders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11"/>
              <w:ind w:left="0"/>
              <w:jc w:val="left"/>
              <w:rPr>
                <w:rFonts w:ascii="新細明體"/>
                <w:sz w:val="33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10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古典遺傳學、分子遺傳學、遺傳研究方法、醫學相關之遺傳研究</w:t>
            </w:r>
          </w:p>
        </w:tc>
      </w:tr>
      <w:tr w:rsidR="009B7E0D">
        <w:trPr>
          <w:trHeight w:val="1222"/>
        </w:trPr>
        <w:tc>
          <w:tcPr>
            <w:tcW w:w="2007" w:type="dxa"/>
            <w:tcBorders>
              <w:left w:val="single" w:sz="12" w:space="0" w:color="000000"/>
            </w:tcBorders>
          </w:tcPr>
          <w:p w:rsidR="009B7E0D" w:rsidRDefault="009B7E0D">
            <w:pPr>
              <w:pStyle w:val="TableParagraph"/>
              <w:spacing w:before="9"/>
              <w:ind w:left="0"/>
              <w:jc w:val="left"/>
              <w:rPr>
                <w:rFonts w:ascii="新細明體"/>
                <w:sz w:val="31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16"/>
              <w:jc w:val="lef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學習目標</w:t>
            </w:r>
            <w:proofErr w:type="spellEnd"/>
            <w:r>
              <w:rPr>
                <w:rFonts w:ascii="新細明體" w:eastAsia="新細明體" w:hint="eastAsia"/>
                <w:sz w:val="24"/>
              </w:rPr>
              <w:t>：</w:t>
            </w:r>
          </w:p>
        </w:tc>
        <w:tc>
          <w:tcPr>
            <w:tcW w:w="7737" w:type="dxa"/>
            <w:tcBorders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11"/>
              <w:ind w:left="0"/>
              <w:jc w:val="left"/>
              <w:rPr>
                <w:rFonts w:ascii="新細明體"/>
                <w:sz w:val="18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327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理解遺傳學之基本原理及方法、探索如何用遺傳學解決人類的問題</w:t>
            </w:r>
          </w:p>
        </w:tc>
      </w:tr>
      <w:tr w:rsidR="009B7E0D">
        <w:trPr>
          <w:trHeight w:val="1814"/>
        </w:trPr>
        <w:tc>
          <w:tcPr>
            <w:tcW w:w="2007" w:type="dxa"/>
            <w:tcBorders>
              <w:left w:val="single" w:sz="12" w:space="0" w:color="000000"/>
            </w:tcBorders>
          </w:tcPr>
          <w:p w:rsidR="009B7E0D" w:rsidRDefault="009B7E0D">
            <w:pPr>
              <w:pStyle w:val="TableParagraph"/>
              <w:spacing w:before="0"/>
              <w:ind w:left="0"/>
              <w:jc w:val="left"/>
              <w:rPr>
                <w:rFonts w:ascii="新細明體"/>
                <w:sz w:val="24"/>
                <w:lang w:eastAsia="zh-TW"/>
              </w:rPr>
            </w:pPr>
          </w:p>
          <w:p w:rsidR="009B7E0D" w:rsidRDefault="009B7E0D">
            <w:pPr>
              <w:pStyle w:val="TableParagraph"/>
              <w:spacing w:before="13"/>
              <w:ind w:left="0"/>
              <w:jc w:val="left"/>
              <w:rPr>
                <w:rFonts w:ascii="新細明體"/>
                <w:sz w:val="28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16"/>
              <w:jc w:val="lef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教科書</w:t>
            </w:r>
            <w:proofErr w:type="spellEnd"/>
            <w:r>
              <w:rPr>
                <w:rFonts w:ascii="新細明體" w:eastAsia="新細明體" w:hint="eastAsia"/>
                <w:sz w:val="24"/>
              </w:rPr>
              <w:t>：</w:t>
            </w:r>
          </w:p>
        </w:tc>
        <w:tc>
          <w:tcPr>
            <w:tcW w:w="7737" w:type="dxa"/>
            <w:tcBorders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3"/>
              <w:ind w:left="0"/>
              <w:jc w:val="left"/>
              <w:rPr>
                <w:rFonts w:ascii="新細明體"/>
                <w:sz w:val="29"/>
              </w:rPr>
            </w:pPr>
          </w:p>
          <w:p w:rsidR="009B7E0D" w:rsidRDefault="006427FA">
            <w:pPr>
              <w:pStyle w:val="TableParagraph"/>
              <w:spacing w:before="0" w:line="312" w:lineRule="auto"/>
              <w:ind w:left="10" w:right="177"/>
              <w:jc w:val="left"/>
              <w:rPr>
                <w:sz w:val="24"/>
              </w:rPr>
            </w:pPr>
            <w:r>
              <w:rPr>
                <w:sz w:val="24"/>
              </w:rPr>
              <w:t>Concepts of Genetics, 12th edition (ISBN-13: 978-1-292-26532-2) by Klug 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</w:p>
          <w:p w:rsidR="009B7E0D" w:rsidRDefault="009B7E0D">
            <w:pPr>
              <w:pStyle w:val="TableParagraph"/>
              <w:spacing w:before="13"/>
              <w:ind w:left="0"/>
              <w:jc w:val="left"/>
              <w:rPr>
                <w:rFonts w:ascii="新細明體"/>
                <w:sz w:val="23"/>
              </w:rPr>
            </w:pPr>
          </w:p>
          <w:p w:rsidR="009B7E0D" w:rsidRDefault="006427FA">
            <w:pPr>
              <w:pStyle w:val="TableParagraph"/>
              <w:spacing w:before="0" w:line="333" w:lineRule="exact"/>
              <w:ind w:left="10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（</w:t>
            </w:r>
            <w:r>
              <w:rPr>
                <w:rFonts w:ascii="新細明體" w:eastAsia="新細明體" w:hint="eastAsia"/>
                <w:color w:val="FF0000"/>
                <w:sz w:val="24"/>
                <w:lang w:eastAsia="zh-TW"/>
              </w:rPr>
              <w:t>請尊重智慧財產權，不得非法影印教師指定之教科書籍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>）</w:t>
            </w:r>
          </w:p>
        </w:tc>
      </w:tr>
    </w:tbl>
    <w:p w:rsidR="009B7E0D" w:rsidRDefault="009B7E0D">
      <w:pPr>
        <w:pStyle w:val="a3"/>
        <w:spacing w:before="11" w:after="1"/>
        <w:rPr>
          <w:rFonts w:ascii="新細明體"/>
          <w:lang w:eastAsia="zh-TW"/>
        </w:rPr>
      </w:pPr>
    </w:p>
    <w:tbl>
      <w:tblPr>
        <w:tblStyle w:val="TableNormal"/>
        <w:tblW w:w="0" w:type="auto"/>
        <w:tblInd w:w="3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9B7E0D">
        <w:trPr>
          <w:trHeight w:val="392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6427FA">
            <w:pPr>
              <w:pStyle w:val="TableParagraph"/>
              <w:spacing w:before="29"/>
              <w:ind w:left="16"/>
              <w:jc w:val="left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教學要點概述</w:t>
            </w:r>
            <w:proofErr w:type="spellEnd"/>
            <w:r>
              <w:rPr>
                <w:rFonts w:ascii="新細明體" w:eastAsia="新細明體" w:hint="eastAsia"/>
                <w:sz w:val="24"/>
              </w:rPr>
              <w:t>：</w:t>
            </w:r>
          </w:p>
        </w:tc>
      </w:tr>
      <w:tr w:rsidR="009B7E0D">
        <w:trPr>
          <w:trHeight w:val="766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13"/>
              <w:ind w:left="0"/>
              <w:jc w:val="left"/>
              <w:rPr>
                <w:rFonts w:ascii="新細明體"/>
                <w:sz w:val="17"/>
                <w:lang w:eastAsia="zh-TW"/>
              </w:rPr>
            </w:pPr>
          </w:p>
          <w:p w:rsidR="009B7E0D" w:rsidRDefault="006427FA">
            <w:pPr>
              <w:pStyle w:val="TableParagraph"/>
              <w:tabs>
                <w:tab w:val="left" w:pos="1866"/>
                <w:tab w:val="left" w:pos="3307"/>
              </w:tabs>
              <w:spacing w:before="0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1.</w:t>
            </w:r>
            <w:r>
              <w:rPr>
                <w:rFonts w:ascii="新細明體" w:eastAsia="新細明體" w:hint="eastAsia"/>
                <w:spacing w:val="58"/>
                <w:sz w:val="24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>教材編選：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自編教材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教科書作者提供</w:t>
            </w:r>
          </w:p>
        </w:tc>
      </w:tr>
      <w:tr w:rsidR="009B7E0D">
        <w:trPr>
          <w:trHeight w:val="754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8"/>
              <w:ind w:left="0"/>
              <w:jc w:val="left"/>
              <w:rPr>
                <w:rFonts w:ascii="新細明體"/>
                <w:sz w:val="17"/>
                <w:lang w:eastAsia="zh-TW"/>
              </w:rPr>
            </w:pPr>
          </w:p>
          <w:p w:rsidR="009B7E0D" w:rsidRDefault="006427FA">
            <w:pPr>
              <w:pStyle w:val="TableParagraph"/>
              <w:tabs>
                <w:tab w:val="left" w:pos="1866"/>
                <w:tab w:val="left" w:pos="3547"/>
              </w:tabs>
              <w:spacing w:before="0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2.</w:t>
            </w:r>
            <w:r>
              <w:rPr>
                <w:rFonts w:ascii="新細明體" w:eastAsia="新細明體" w:hint="eastAsia"/>
                <w:spacing w:val="58"/>
                <w:sz w:val="24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>教學方法：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投影片講述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板書講述</w:t>
            </w:r>
          </w:p>
        </w:tc>
      </w:tr>
      <w:tr w:rsidR="009B7E0D">
        <w:trPr>
          <w:trHeight w:val="1405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3"/>
              <w:ind w:left="0"/>
              <w:jc w:val="left"/>
              <w:rPr>
                <w:rFonts w:ascii="新細明體"/>
                <w:sz w:val="38"/>
                <w:lang w:eastAsia="zh-TW"/>
              </w:rPr>
            </w:pPr>
          </w:p>
          <w:p w:rsidR="009B7E0D" w:rsidRDefault="006427FA">
            <w:pPr>
              <w:pStyle w:val="TableParagraph"/>
              <w:spacing w:before="0"/>
              <w:ind w:left="16"/>
              <w:jc w:val="left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3.</w:t>
            </w:r>
            <w:r>
              <w:rPr>
                <w:rFonts w:ascii="新細明體" w:eastAsia="新細明體" w:hint="eastAsia"/>
                <w:spacing w:val="8"/>
                <w:sz w:val="24"/>
              </w:rPr>
              <w:t xml:space="preserve"> </w:t>
            </w:r>
            <w:proofErr w:type="spellStart"/>
            <w:r>
              <w:rPr>
                <w:rFonts w:ascii="新細明體" w:eastAsia="新細明體" w:hint="eastAsia"/>
                <w:spacing w:val="8"/>
                <w:sz w:val="24"/>
              </w:rPr>
              <w:t>評量方法：</w:t>
            </w:r>
            <w:r>
              <w:rPr>
                <w:sz w:val="24"/>
              </w:rPr>
              <w:t>Grade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exams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25%)</w:t>
            </w:r>
          </w:p>
        </w:tc>
      </w:tr>
      <w:tr w:rsidR="009B7E0D">
        <w:trPr>
          <w:trHeight w:val="768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9B7E0D">
            <w:pPr>
              <w:pStyle w:val="TableParagraph"/>
              <w:spacing w:before="1"/>
              <w:ind w:left="0"/>
              <w:jc w:val="left"/>
              <w:rPr>
                <w:rFonts w:ascii="新細明體"/>
                <w:sz w:val="18"/>
                <w:lang w:eastAsia="zh-TW"/>
              </w:rPr>
            </w:pPr>
          </w:p>
          <w:p w:rsidR="009B7E0D" w:rsidRDefault="006427FA">
            <w:pPr>
              <w:pStyle w:val="TableParagraph"/>
              <w:tabs>
                <w:tab w:val="left" w:pos="1866"/>
                <w:tab w:val="left" w:pos="3307"/>
                <w:tab w:val="left" w:pos="5707"/>
              </w:tabs>
              <w:spacing w:before="0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4.</w:t>
            </w:r>
            <w:r>
              <w:rPr>
                <w:rFonts w:ascii="新細明體" w:eastAsia="新細明體" w:hint="eastAsia"/>
                <w:spacing w:val="58"/>
                <w:sz w:val="24"/>
                <w:lang w:eastAsia="zh-TW"/>
              </w:rPr>
              <w:t xml:space="preserve"> 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>教學資源：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課程網站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教材電子檔供下載</w:t>
            </w:r>
            <w:r>
              <w:rPr>
                <w:rFonts w:ascii="新細明體" w:eastAsia="新細明體" w:hint="eastAsia"/>
                <w:sz w:val="24"/>
                <w:lang w:eastAsia="zh-TW"/>
              </w:rPr>
              <w:tab/>
              <w:t>實習網站</w:t>
            </w:r>
          </w:p>
        </w:tc>
      </w:tr>
      <w:tr w:rsidR="009B7E0D">
        <w:trPr>
          <w:trHeight w:val="733"/>
        </w:trPr>
        <w:tc>
          <w:tcPr>
            <w:tcW w:w="9688" w:type="dxa"/>
            <w:tcBorders>
              <w:left w:val="single" w:sz="12" w:space="0" w:color="000000"/>
              <w:right w:val="single" w:sz="12" w:space="0" w:color="000000"/>
            </w:tcBorders>
          </w:tcPr>
          <w:p w:rsidR="009B7E0D" w:rsidRDefault="006427FA">
            <w:pPr>
              <w:pStyle w:val="TableParagraph"/>
              <w:spacing w:before="18"/>
              <w:ind w:left="16"/>
              <w:jc w:val="left"/>
              <w:rPr>
                <w:rFonts w:ascii="新細明體" w:eastAsia="新細明體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5. 教學相關配合事項：上課時禁止使用手機!</w:t>
            </w:r>
          </w:p>
        </w:tc>
      </w:tr>
    </w:tbl>
    <w:p w:rsidR="009B7E0D" w:rsidRDefault="009B7E0D">
      <w:pPr>
        <w:rPr>
          <w:rFonts w:ascii="新細明體" w:eastAsia="新細明體"/>
          <w:sz w:val="24"/>
          <w:lang w:eastAsia="zh-TW"/>
        </w:rPr>
        <w:sectPr w:rsidR="009B7E0D">
          <w:type w:val="continuous"/>
          <w:pgSz w:w="11910" w:h="16840"/>
          <w:pgMar w:top="620" w:right="960" w:bottom="280" w:left="740" w:header="720" w:footer="720" w:gutter="0"/>
          <w:cols w:space="720"/>
        </w:sectPr>
      </w:pPr>
    </w:p>
    <w:tbl>
      <w:tblPr>
        <w:tblStyle w:val="TableNormal1"/>
        <w:tblW w:w="100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992"/>
        <w:gridCol w:w="5670"/>
        <w:gridCol w:w="2126"/>
      </w:tblGrid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Pr="00385EFD" w:rsidRDefault="00601FD8" w:rsidP="00601FD8">
            <w:pPr>
              <w:pStyle w:val="TableParagraph"/>
              <w:spacing w:before="0" w:line="267" w:lineRule="exact"/>
              <w:ind w:left="78" w:right="71"/>
              <w:jc w:val="right"/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0" w:line="267" w:lineRule="exact"/>
              <w:ind w:left="133" w:right="124"/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  <w:t>Chapter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spacing w:before="0" w:line="267" w:lineRule="exact"/>
              <w:ind w:left="2506" w:right="2494"/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0" w:line="267" w:lineRule="exact"/>
              <w:ind w:left="238" w:right="229"/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b/>
                <w:sz w:val="24"/>
                <w:szCs w:val="24"/>
              </w:rPr>
              <w:t>Instructor</w:t>
            </w:r>
          </w:p>
        </w:tc>
      </w:tr>
      <w:tr w:rsidR="00601FD8" w:rsidRPr="00385EFD" w:rsidTr="00601FD8">
        <w:trPr>
          <w:trHeight w:val="361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9/8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27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1FD8" w:rsidRPr="00385EFD" w:rsidRDefault="00601FD8" w:rsidP="00601FD8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Introduction</w:t>
            </w: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to Genetics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27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9/10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Mitosis and Meiosis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9/15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Mendelian Genetics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7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9/17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Extensions of Mendelian Genetics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9/22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27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Chromosomal Mutations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spacing w:before="27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9/24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Chromosome Mapping in Eukaryotes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61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9/29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27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6F51F3">
              <w:rPr>
                <w:rFonts w:asciiTheme="minorHAnsi" w:eastAsia="標楷體" w:hAnsiTheme="minorHAnsi" w:cstheme="minorHAnsi" w:hint="eastAsia"/>
                <w:color w:val="4F81BD" w:themeColor="accent1"/>
                <w:sz w:val="24"/>
                <w:szCs w:val="24"/>
                <w:lang w:eastAsia="zh-TW"/>
              </w:rPr>
              <w:t>H</w:t>
            </w:r>
            <w:r w:rsidRPr="006F51F3">
              <w:rPr>
                <w:rFonts w:asciiTheme="minorHAnsi" w:eastAsia="標楷體" w:hAnsiTheme="minorHAnsi" w:cstheme="minorHAnsi" w:hint="eastAsia"/>
                <w:color w:val="4F81BD" w:themeColor="accent1"/>
                <w:sz w:val="24"/>
                <w:szCs w:val="24"/>
              </w:rPr>
              <w:t>o</w:t>
            </w:r>
            <w:bookmarkStart w:id="0" w:name="_GoBack"/>
            <w:bookmarkEnd w:id="0"/>
            <w:r w:rsidRPr="006F51F3">
              <w:rPr>
                <w:rFonts w:asciiTheme="minorHAnsi" w:eastAsia="標楷體" w:hAnsiTheme="minorHAnsi" w:cstheme="minorHAnsi"/>
                <w:color w:val="4F81BD" w:themeColor="accent1"/>
                <w:sz w:val="24"/>
                <w:szCs w:val="24"/>
              </w:rPr>
              <w:t>liday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27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601FD8" w:rsidRPr="00385EFD" w:rsidTr="00601FD8">
        <w:trPr>
          <w:trHeight w:val="357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10/1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0"/>
              <w:ind w:left="0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95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6F51F3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1st</w:t>
            </w:r>
            <w:r w:rsidRPr="006F51F3">
              <w:rPr>
                <w:rFonts w:asciiTheme="minorHAnsi" w:eastAsia="標楷體" w:hAnsiTheme="minorHAnsi" w:cstheme="minorHAnsi"/>
                <w:color w:val="FF0000"/>
                <w:spacing w:val="-1"/>
                <w:sz w:val="24"/>
                <w:szCs w:val="24"/>
              </w:rPr>
              <w:t xml:space="preserve"> </w:t>
            </w:r>
            <w:r w:rsidRPr="006F51F3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Exam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10/6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6F51F3">
              <w:rPr>
                <w:rFonts w:asciiTheme="minorHAnsi" w:eastAsia="標楷體" w:hAnsiTheme="minorHAnsi" w:cstheme="minorHAnsi"/>
                <w:color w:val="4F81BD" w:themeColor="accent1"/>
                <w:sz w:val="24"/>
                <w:szCs w:val="24"/>
              </w:rPr>
              <w:t>Holiday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10/8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0" w:line="260" w:lineRule="exact"/>
              <w:ind w:left="1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25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Extranuclear Inheritance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left="94" w:right="71"/>
              <w:jc w:val="right"/>
              <w:rPr>
                <w:color w:val="FF0000"/>
                <w:sz w:val="24"/>
              </w:rPr>
            </w:pPr>
            <w:r w:rsidRPr="006F51F3">
              <w:rPr>
                <w:sz w:val="24"/>
              </w:rPr>
              <w:t>10/13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01FD8" w:rsidRPr="00385EFD" w:rsidRDefault="00601FD8" w:rsidP="00601FD8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DNA Structure and Analysis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10/15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DNA Replication and Recombination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7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10/20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2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DNA Organization in Chromosomes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62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10/22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The Genetic Code and Transcription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spacing w:before="27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10/27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Translation and Proteins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10/29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Epigenetic Regulation of Gene Expression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11/3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6F51F3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2nd Exam</w:t>
            </w:r>
          </w:p>
        </w:tc>
        <w:tc>
          <w:tcPr>
            <w:tcW w:w="2126" w:type="dxa"/>
          </w:tcPr>
          <w:p w:rsidR="00601FD8" w:rsidRPr="00385EFD" w:rsidRDefault="00DE6DDE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Le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u</w:t>
            </w:r>
            <w:proofErr w:type="spellEnd"/>
          </w:p>
        </w:tc>
      </w:tr>
      <w:tr w:rsidR="00601FD8" w:rsidRPr="00385EFD" w:rsidTr="00601FD8">
        <w:trPr>
          <w:trHeight w:val="357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11/5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0"/>
              <w:ind w:left="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95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Gene Mutation, DNA Repair, and Transposition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12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11/10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Gene Mutation, DNA Repair, and Transposition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62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11/12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Gene Mutation, DNA Repair, and Transposition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27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11/17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601FD8" w:rsidRPr="00385EFD" w:rsidRDefault="003C6A2A" w:rsidP="003C6A2A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Regulation of Gene Expression in Eukaryotes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11/19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Regulation of Gene Expression in Eukaryotes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7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11/24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Posttranscriptional Regulation in Eukaryotes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3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11/26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1</w:t>
            </w:r>
            <w:r w:rsidR="003C6A2A">
              <w:rPr>
                <w:rFonts w:asciiTheme="minorHAnsi" w:eastAsia="標楷體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Posttranscriptional Regulation in Eukaryotes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12/1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spacing w:before="27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Posttranscriptional Regulation in Eukaryotes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12/3</w:t>
            </w:r>
          </w:p>
        </w:tc>
        <w:tc>
          <w:tcPr>
            <w:tcW w:w="992" w:type="dxa"/>
          </w:tcPr>
          <w:p w:rsidR="00601FD8" w:rsidRPr="00385EFD" w:rsidRDefault="00601FD8" w:rsidP="00CE4EA3">
            <w:pPr>
              <w:pStyle w:val="TableParagraph"/>
              <w:spacing w:before="0" w:line="260" w:lineRule="exact"/>
              <w:ind w:left="133" w:right="123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601FD8" w:rsidRPr="00385EFD" w:rsidRDefault="00601FD8" w:rsidP="00CE4EA3">
            <w:pPr>
              <w:pStyle w:val="TableParagraph"/>
              <w:ind w:left="125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1D14AC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3rd</w:t>
            </w:r>
            <w:r w:rsidRPr="001D14AC">
              <w:rPr>
                <w:rFonts w:asciiTheme="minorHAnsi" w:eastAsia="標楷體" w:hAnsiTheme="minorHAnsi" w:cstheme="minorHAnsi"/>
                <w:color w:val="FF0000"/>
                <w:spacing w:val="-1"/>
                <w:sz w:val="24"/>
                <w:szCs w:val="24"/>
              </w:rPr>
              <w:t xml:space="preserve"> </w:t>
            </w:r>
            <w:r w:rsidRPr="001D14AC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Exam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27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spacing w:before="0"/>
              <w:ind w:left="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spacing w:before="27"/>
              <w:ind w:left="95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Genomic Analysis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spacing w:before="27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12/10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Genomic Analysis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601FD8" w:rsidRPr="00385EFD" w:rsidTr="00601FD8">
        <w:trPr>
          <w:trHeight w:val="359"/>
        </w:trPr>
        <w:tc>
          <w:tcPr>
            <w:tcW w:w="1293" w:type="dxa"/>
          </w:tcPr>
          <w:p w:rsidR="00601FD8" w:rsidRDefault="00601FD8" w:rsidP="00601FD8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12/15</w:t>
            </w:r>
          </w:p>
        </w:tc>
        <w:tc>
          <w:tcPr>
            <w:tcW w:w="992" w:type="dxa"/>
          </w:tcPr>
          <w:p w:rsidR="00601FD8" w:rsidRPr="00385EFD" w:rsidRDefault="003C6A2A" w:rsidP="00CE4EA3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5670" w:type="dxa"/>
          </w:tcPr>
          <w:p w:rsidR="00601FD8" w:rsidRPr="00385EFD" w:rsidRDefault="003C6A2A" w:rsidP="00CE4EA3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Developmental Genetics</w:t>
            </w:r>
          </w:p>
        </w:tc>
        <w:tc>
          <w:tcPr>
            <w:tcW w:w="2126" w:type="dxa"/>
          </w:tcPr>
          <w:p w:rsidR="00601FD8" w:rsidRPr="00385EFD" w:rsidRDefault="00601FD8" w:rsidP="00CE4EA3">
            <w:pPr>
              <w:pStyle w:val="TableParagraph"/>
              <w:ind w:left="210" w:right="23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57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spacing w:before="35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12/17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Developmental Genetics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59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12/22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9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spacing w:before="29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Cancer Genetics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spacing w:before="27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61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ind w:left="94" w:right="71"/>
              <w:jc w:val="right"/>
              <w:rPr>
                <w:sz w:val="24"/>
              </w:rPr>
            </w:pPr>
            <w:r>
              <w:rPr>
                <w:sz w:val="24"/>
              </w:rPr>
              <w:t>12/24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Cancer Genetics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spacing w:before="27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59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spacing w:before="33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12/29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Sp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ecial Topics in Modern Genetics 1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59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12/31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ind w:left="113"/>
              <w:jc w:val="left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  <w:lang w:eastAsia="zh-TW"/>
              </w:rPr>
              <w:t>Sp</w:t>
            </w:r>
            <w:r>
              <w:rPr>
                <w:rFonts w:asciiTheme="minorHAnsi" w:eastAsia="標楷體" w:hAnsiTheme="minorHAnsi" w:cstheme="minorHAnsi"/>
                <w:sz w:val="24"/>
                <w:szCs w:val="24"/>
                <w:lang w:eastAsia="zh-TW"/>
              </w:rPr>
              <w:t>ecial Topics in Modern Genetics 2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385EFD">
              <w:rPr>
                <w:rFonts w:asciiTheme="minorHAnsi" w:eastAsia="標楷體" w:hAnsiTheme="minorHAnsi" w:cstheme="minorHAnsi"/>
                <w:sz w:val="24"/>
                <w:szCs w:val="24"/>
              </w:rPr>
              <w:t>Huang</w:t>
            </w:r>
          </w:p>
        </w:tc>
      </w:tr>
      <w:tr w:rsidR="003C6A2A" w:rsidRPr="00385EFD" w:rsidTr="00601FD8">
        <w:trPr>
          <w:trHeight w:val="359"/>
        </w:trPr>
        <w:tc>
          <w:tcPr>
            <w:tcW w:w="1293" w:type="dxa"/>
          </w:tcPr>
          <w:p w:rsidR="003C6A2A" w:rsidRDefault="003C6A2A" w:rsidP="003C6A2A">
            <w:pPr>
              <w:pStyle w:val="TableParagraph"/>
              <w:spacing w:before="35"/>
              <w:ind w:right="71"/>
              <w:jc w:val="right"/>
              <w:rPr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/5</w:t>
            </w:r>
          </w:p>
        </w:tc>
        <w:tc>
          <w:tcPr>
            <w:tcW w:w="992" w:type="dxa"/>
          </w:tcPr>
          <w:p w:rsidR="003C6A2A" w:rsidRPr="00385EFD" w:rsidRDefault="003C6A2A" w:rsidP="003C6A2A">
            <w:pPr>
              <w:pStyle w:val="TableParagraph"/>
              <w:spacing w:before="27"/>
              <w:ind w:left="133" w:righ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3C6A2A" w:rsidRPr="00385EFD" w:rsidRDefault="003C6A2A" w:rsidP="003C6A2A">
            <w:pPr>
              <w:pStyle w:val="TableParagraph"/>
              <w:ind w:left="11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6F51F3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Final</w:t>
            </w:r>
            <w:r w:rsidRPr="006F51F3">
              <w:rPr>
                <w:rFonts w:asciiTheme="minorHAnsi" w:eastAsia="標楷體" w:hAnsiTheme="minorHAnsi" w:cstheme="minorHAnsi"/>
                <w:color w:val="FF0000"/>
                <w:spacing w:val="-2"/>
                <w:sz w:val="24"/>
                <w:szCs w:val="24"/>
              </w:rPr>
              <w:t xml:space="preserve"> </w:t>
            </w:r>
            <w:r w:rsidRPr="006F51F3">
              <w:rPr>
                <w:rFonts w:asciiTheme="minorHAnsi" w:eastAsia="標楷體" w:hAnsiTheme="minorHAnsi" w:cstheme="minorHAnsi"/>
                <w:color w:val="FF0000"/>
                <w:sz w:val="24"/>
                <w:szCs w:val="24"/>
              </w:rPr>
              <w:t>Exam</w:t>
            </w:r>
          </w:p>
        </w:tc>
        <w:tc>
          <w:tcPr>
            <w:tcW w:w="2126" w:type="dxa"/>
          </w:tcPr>
          <w:p w:rsidR="003C6A2A" w:rsidRPr="00385EFD" w:rsidRDefault="003C6A2A" w:rsidP="003C6A2A">
            <w:pPr>
              <w:pStyle w:val="TableParagraph"/>
              <w:ind w:left="238" w:right="206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</w:tbl>
    <w:p w:rsidR="00601FD8" w:rsidRDefault="00601FD8" w:rsidP="00935160">
      <w:pPr>
        <w:pStyle w:val="a3"/>
        <w:spacing w:before="74"/>
        <w:rPr>
          <w:rFonts w:ascii="新細明體" w:eastAsia="新細明體"/>
          <w:lang w:eastAsia="zh-TW"/>
        </w:rPr>
      </w:pPr>
    </w:p>
    <w:p w:rsidR="009B7E0D" w:rsidRPr="00F34028" w:rsidRDefault="006427FA" w:rsidP="00935160">
      <w:pPr>
        <w:pStyle w:val="a3"/>
        <w:spacing w:before="74"/>
        <w:rPr>
          <w:rFonts w:asciiTheme="majorEastAsia" w:eastAsiaTheme="majorEastAsia" w:hAnsiTheme="majorEastAsia"/>
          <w:sz w:val="17"/>
          <w:lang w:eastAsia="zh-TW"/>
        </w:rPr>
      </w:pPr>
      <w:r w:rsidRPr="00F34028">
        <w:rPr>
          <w:rFonts w:asciiTheme="majorEastAsia" w:eastAsiaTheme="majorEastAsia" w:hAnsiTheme="majorEastAsia" w:hint="eastAsia"/>
          <w:lang w:eastAsia="zh-TW"/>
        </w:rPr>
        <w:t>黃敏郎老師</w:t>
      </w:r>
      <w:r w:rsidRPr="00F34028">
        <w:rPr>
          <w:rFonts w:asciiTheme="majorEastAsia" w:eastAsiaTheme="majorEastAsia" w:hAnsiTheme="majorEastAsia"/>
          <w:spacing w:val="-1"/>
          <w:lang w:eastAsia="zh-TW"/>
        </w:rPr>
        <w:t xml:space="preserve">: </w:t>
      </w:r>
      <w:hyperlink r:id="rId6" w:history="1">
        <w:r w:rsidR="00601FD8" w:rsidRPr="00F34028">
          <w:rPr>
            <w:rStyle w:val="a6"/>
            <w:rFonts w:asciiTheme="majorEastAsia" w:eastAsiaTheme="majorEastAsia" w:hAnsiTheme="majorEastAsia"/>
            <w:color w:val="auto"/>
            <w:u w:color="0000FF"/>
            <w:lang w:eastAsia="zh-TW"/>
          </w:rPr>
          <w:t>bubu092169@gmail.com</w:t>
        </w:r>
      </w:hyperlink>
      <w:r w:rsidR="00601FD8" w:rsidRPr="00F34028">
        <w:rPr>
          <w:rFonts w:asciiTheme="majorEastAsia" w:eastAsiaTheme="majorEastAsia" w:hAnsiTheme="majorEastAsia"/>
          <w:u w:val="single" w:color="0000FF"/>
          <w:lang w:eastAsia="zh-TW"/>
        </w:rPr>
        <w:t xml:space="preserve">, </w:t>
      </w:r>
      <w:r w:rsidR="00601FD8" w:rsidRPr="00F34028">
        <w:rPr>
          <w:rFonts w:asciiTheme="majorEastAsia" w:eastAsiaTheme="majorEastAsia" w:hAnsiTheme="majorEastAsia" w:hint="eastAsia"/>
          <w:u w:val="single" w:color="0000FF"/>
          <w:lang w:eastAsia="zh-TW"/>
        </w:rPr>
        <w:t>分機: 66502</w:t>
      </w:r>
      <w:r w:rsidR="00601FD8" w:rsidRPr="00F34028">
        <w:rPr>
          <w:rFonts w:asciiTheme="majorEastAsia" w:eastAsiaTheme="majorEastAsia" w:hAnsiTheme="majorEastAsia"/>
          <w:u w:val="single" w:color="0000FF"/>
          <w:lang w:eastAsia="zh-TW"/>
        </w:rPr>
        <w:t xml:space="preserve">; </w:t>
      </w:r>
      <w:r w:rsidR="00601FD8" w:rsidRPr="00F34028">
        <w:rPr>
          <w:rFonts w:asciiTheme="majorEastAsia" w:eastAsiaTheme="majorEastAsia" w:hAnsiTheme="majorEastAsia" w:hint="eastAsia"/>
          <w:u w:val="single" w:color="0000FF"/>
          <w:lang w:eastAsia="zh-TW"/>
        </w:rPr>
        <w:t xml:space="preserve">呂昱瑋老師: </w:t>
      </w:r>
      <w:hyperlink r:id="rId7">
        <w:r w:rsidRPr="00F34028">
          <w:rPr>
            <w:rFonts w:asciiTheme="majorEastAsia" w:eastAsiaTheme="majorEastAsia" w:hAnsiTheme="majorEastAsia"/>
            <w:u w:val="single" w:color="0000FF"/>
            <w:lang w:eastAsia="zh-TW"/>
          </w:rPr>
          <w:t>bioywl@ccu.edu.tw</w:t>
        </w:r>
      </w:hyperlink>
      <w:r w:rsidRPr="00F34028">
        <w:rPr>
          <w:rFonts w:asciiTheme="majorEastAsia" w:eastAsiaTheme="majorEastAsia" w:hAnsiTheme="majorEastAsia"/>
          <w:spacing w:val="29"/>
          <w:lang w:eastAsia="zh-TW"/>
        </w:rPr>
        <w:t xml:space="preserve">, </w:t>
      </w:r>
      <w:r w:rsidRPr="00F34028">
        <w:rPr>
          <w:rFonts w:asciiTheme="majorEastAsia" w:eastAsiaTheme="majorEastAsia" w:hAnsiTheme="majorEastAsia" w:hint="eastAsia"/>
          <w:lang w:eastAsia="zh-TW"/>
        </w:rPr>
        <w:t>分機</w:t>
      </w:r>
      <w:r w:rsidRPr="00F34028">
        <w:rPr>
          <w:rFonts w:asciiTheme="majorEastAsia" w:eastAsiaTheme="majorEastAsia" w:hAnsiTheme="majorEastAsia"/>
          <w:lang w:eastAsia="zh-TW"/>
        </w:rPr>
        <w:t>:66507</w:t>
      </w:r>
    </w:p>
    <w:sectPr w:rsidR="009B7E0D" w:rsidRPr="00F34028">
      <w:pgSz w:w="11910" w:h="16840"/>
      <w:pgMar w:top="158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0D"/>
    <w:rsid w:val="00325A93"/>
    <w:rsid w:val="003C6A2A"/>
    <w:rsid w:val="0054044D"/>
    <w:rsid w:val="00601FD8"/>
    <w:rsid w:val="006427FA"/>
    <w:rsid w:val="00667989"/>
    <w:rsid w:val="0072246F"/>
    <w:rsid w:val="00762875"/>
    <w:rsid w:val="00890D82"/>
    <w:rsid w:val="00935160"/>
    <w:rsid w:val="009A7330"/>
    <w:rsid w:val="009B7E0D"/>
    <w:rsid w:val="009D1E7C"/>
    <w:rsid w:val="00A01E90"/>
    <w:rsid w:val="00A87812"/>
    <w:rsid w:val="00CD71F5"/>
    <w:rsid w:val="00CF0F27"/>
    <w:rsid w:val="00D4369C"/>
    <w:rsid w:val="00DE6DDE"/>
    <w:rsid w:val="00EE0280"/>
    <w:rsid w:val="00F34028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FF5A6"/>
  <w15:docId w15:val="{AD291796-AD8B-4661-934A-AE1593B2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98" w:lineRule="exact"/>
      <w:ind w:left="2056" w:right="1843"/>
      <w:jc w:val="center"/>
    </w:pPr>
    <w:rPr>
      <w:rFonts w:ascii="新細明體" w:eastAsia="新細明體" w:hAnsi="新細明體" w:cs="新細明體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618"/>
      <w:jc w:val="center"/>
    </w:pPr>
  </w:style>
  <w:style w:type="character" w:styleId="a6">
    <w:name w:val="Hyperlink"/>
    <w:basedOn w:val="a0"/>
    <w:uiPriority w:val="99"/>
    <w:unhideWhenUsed/>
    <w:rsid w:val="00601FD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601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oywl@cc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bu092169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1607</Characters>
  <Application>Microsoft Office Word</Application>
  <DocSecurity>0</DocSecurity>
  <Lines>200</Lines>
  <Paragraphs>189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ccu</cp:lastModifiedBy>
  <cp:revision>5</cp:revision>
  <dcterms:created xsi:type="dcterms:W3CDTF">2025-08-21T07:26:00Z</dcterms:created>
  <dcterms:modified xsi:type="dcterms:W3CDTF">2025-09-04T05:10:00Z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  <property fmtid="{D5CDD505-2E9C-101B-9397-08002B2CF9AE}" pid="5" name="GrammarlyDocumentId">
    <vt:lpwstr>dbe51eb7-c263-4a36-8ae8-3900d1542e3a</vt:lpwstr>
  </property>
</Properties>
</file>