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7009D" w14:textId="77777777" w:rsidR="00551E95" w:rsidRDefault="00551E95" w:rsidP="00551E95">
      <w:pPr>
        <w:spacing w:line="240" w:lineRule="atLeast"/>
        <w:jc w:val="center"/>
        <w:rPr>
          <w:rFonts w:ascii="微軟正黑體" w:eastAsia="微軟正黑體" w:hAnsi="微軟正黑體" w:cs="新細明體"/>
          <w:b/>
          <w:sz w:val="44"/>
          <w:szCs w:val="44"/>
        </w:rPr>
      </w:pPr>
      <w:r>
        <w:rPr>
          <w:rFonts w:ascii="微軟正黑體" w:eastAsia="微軟正黑體" w:hAnsi="微軟正黑體" w:cs="新細明體" w:hint="eastAsia"/>
          <w:b/>
          <w:sz w:val="44"/>
          <w:szCs w:val="44"/>
        </w:rPr>
        <w:t>國立</w:t>
      </w:r>
      <w:r>
        <w:rPr>
          <w:rFonts w:ascii="微軟正黑體" w:eastAsia="微軟正黑體" w:hAnsi="微軟正黑體" w:cs="新細明體"/>
          <w:b/>
          <w:sz w:val="44"/>
          <w:szCs w:val="44"/>
        </w:rPr>
        <w:t>中正大學課程大綱</w:t>
      </w:r>
      <w:r>
        <w:rPr>
          <w:rFonts w:ascii="微軟正黑體" w:eastAsia="微軟正黑體" w:hAnsi="微軟正黑體" w:cs="新細明體" w:hint="eastAsia"/>
          <w:b/>
          <w:sz w:val="44"/>
          <w:szCs w:val="44"/>
        </w:rPr>
        <w:t>(歷史系所</w:t>
      </w:r>
      <w:r>
        <w:rPr>
          <w:rFonts w:ascii="微軟正黑體" w:eastAsia="微軟正黑體" w:hAnsi="微軟正黑體" w:cs="新細明體"/>
          <w:b/>
          <w:sz w:val="44"/>
          <w:szCs w:val="44"/>
        </w:rPr>
        <w:t>)</w:t>
      </w:r>
    </w:p>
    <w:p w14:paraId="4FCF4945" w14:textId="77777777" w:rsidR="00551E95" w:rsidRDefault="00551E95" w:rsidP="00551E95">
      <w:pPr>
        <w:snapToGrid w:val="0"/>
        <w:spacing w:line="240" w:lineRule="atLeast"/>
        <w:jc w:val="center"/>
        <w:rPr>
          <w:rFonts w:ascii="微軟正黑體" w:eastAsia="微軟正黑體" w:hAnsi="微軟正黑體"/>
          <w:b/>
          <w:sz w:val="28"/>
          <w:szCs w:val="28"/>
        </w:rPr>
      </w:pPr>
      <w:r>
        <w:rPr>
          <w:rFonts w:ascii="微軟正黑體" w:eastAsia="微軟正黑體" w:hAnsi="微軟正黑體"/>
          <w:b/>
          <w:sz w:val="28"/>
          <w:szCs w:val="28"/>
        </w:rPr>
        <w:t>National Chung Cheng University Syllabus</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632"/>
        <w:gridCol w:w="2838"/>
        <w:gridCol w:w="1032"/>
        <w:gridCol w:w="148"/>
        <w:gridCol w:w="1159"/>
        <w:gridCol w:w="851"/>
        <w:gridCol w:w="3096"/>
      </w:tblGrid>
      <w:tr w:rsidR="00551E95" w14:paraId="4DB784A8" w14:textId="77777777" w:rsidTr="00DE2715">
        <w:trPr>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5E3ACBC8" w14:textId="77777777" w:rsidR="00551E95" w:rsidRDefault="00551E95" w:rsidP="00A17F6F">
            <w:pPr>
              <w:spacing w:line="320" w:lineRule="exact"/>
              <w:ind w:left="322" w:hangingChars="134" w:hanging="322"/>
              <w:jc w:val="center"/>
              <w:rPr>
                <w:rFonts w:eastAsia="微軟正黑體"/>
                <w:b/>
              </w:rPr>
            </w:pPr>
            <w:r>
              <w:rPr>
                <w:rFonts w:eastAsia="微軟正黑體"/>
                <w:b/>
              </w:rPr>
              <w:t>課號</w:t>
            </w:r>
          </w:p>
          <w:p w14:paraId="10A8B131" w14:textId="77777777" w:rsidR="00551E95" w:rsidRDefault="00551E95" w:rsidP="00A17F6F">
            <w:pPr>
              <w:spacing w:line="320" w:lineRule="exact"/>
              <w:ind w:left="322" w:hangingChars="134" w:hanging="322"/>
              <w:jc w:val="center"/>
              <w:rPr>
                <w:rFonts w:eastAsia="微軟正黑體"/>
                <w:b/>
              </w:rPr>
            </w:pPr>
            <w:r>
              <w:rPr>
                <w:rFonts w:eastAsia="微軟正黑體"/>
                <w:b/>
              </w:rPr>
              <w:t>course code</w:t>
            </w:r>
          </w:p>
        </w:tc>
        <w:tc>
          <w:tcPr>
            <w:tcW w:w="1325" w:type="pct"/>
            <w:tcBorders>
              <w:top w:val="outset" w:sz="6" w:space="0" w:color="000000"/>
              <w:left w:val="outset" w:sz="6" w:space="0" w:color="000000"/>
              <w:bottom w:val="outset" w:sz="6" w:space="0" w:color="000000"/>
              <w:right w:val="single" w:sz="4" w:space="0" w:color="auto"/>
            </w:tcBorders>
            <w:vAlign w:val="center"/>
          </w:tcPr>
          <w:p w14:paraId="32A2701B" w14:textId="746F3F54" w:rsidR="00551E95" w:rsidRDefault="00B73E66" w:rsidP="00A17F6F">
            <w:pPr>
              <w:spacing w:line="320" w:lineRule="exact"/>
              <w:ind w:firstLineChars="100" w:firstLine="240"/>
              <w:rPr>
                <w:rFonts w:eastAsia="微軟正黑體"/>
              </w:rPr>
            </w:pPr>
            <w:r w:rsidRPr="005D3462">
              <w:rPr>
                <w:rFonts w:eastAsia="微軟正黑體" w:hint="eastAsia"/>
                <w:color w:val="404040" w:themeColor="text1" w:themeTint="BF"/>
              </w:rPr>
              <w:t>XXX</w:t>
            </w:r>
          </w:p>
        </w:tc>
        <w:tc>
          <w:tcPr>
            <w:tcW w:w="480" w:type="pct"/>
            <w:tcBorders>
              <w:top w:val="outset" w:sz="6" w:space="0" w:color="000000"/>
              <w:left w:val="single" w:sz="4" w:space="0" w:color="auto"/>
              <w:bottom w:val="outset" w:sz="6" w:space="0" w:color="000000"/>
              <w:right w:val="single" w:sz="4" w:space="0" w:color="auto"/>
            </w:tcBorders>
            <w:vAlign w:val="center"/>
          </w:tcPr>
          <w:p w14:paraId="1CB38457" w14:textId="77777777" w:rsidR="00551E95" w:rsidRDefault="00551E95" w:rsidP="00A17F6F">
            <w:pPr>
              <w:spacing w:line="320" w:lineRule="exact"/>
              <w:ind w:left="322" w:hangingChars="134" w:hanging="322"/>
              <w:jc w:val="center"/>
              <w:rPr>
                <w:rFonts w:eastAsia="微軟正黑體"/>
                <w:b/>
              </w:rPr>
            </w:pPr>
            <w:r>
              <w:rPr>
                <w:rFonts w:eastAsia="微軟正黑體" w:hint="eastAsia"/>
                <w:b/>
              </w:rPr>
              <w:t>班別</w:t>
            </w:r>
          </w:p>
          <w:p w14:paraId="2DE8D0DA" w14:textId="77777777" w:rsidR="00551E95" w:rsidRDefault="00551E95" w:rsidP="00A17F6F">
            <w:pPr>
              <w:spacing w:line="320" w:lineRule="exact"/>
              <w:jc w:val="center"/>
              <w:rPr>
                <w:rFonts w:eastAsia="微軟正黑體"/>
              </w:rPr>
            </w:pPr>
            <w:r>
              <w:rPr>
                <w:rFonts w:eastAsia="微軟正黑體" w:hint="eastAsia"/>
                <w:b/>
              </w:rPr>
              <w:t>class</w:t>
            </w:r>
            <w:r>
              <w:rPr>
                <w:rFonts w:eastAsia="微軟正黑體"/>
                <w:b/>
              </w:rPr>
              <w:t xml:space="preserve"> </w:t>
            </w:r>
            <w:r>
              <w:rPr>
                <w:rFonts w:eastAsia="微軟正黑體" w:hint="eastAsia"/>
                <w:b/>
              </w:rPr>
              <w:t>number</w:t>
            </w:r>
          </w:p>
        </w:tc>
        <w:tc>
          <w:tcPr>
            <w:tcW w:w="605" w:type="pct"/>
            <w:gridSpan w:val="2"/>
            <w:tcBorders>
              <w:top w:val="outset" w:sz="6" w:space="0" w:color="000000"/>
              <w:left w:val="single" w:sz="4" w:space="0" w:color="auto"/>
              <w:bottom w:val="outset" w:sz="6" w:space="0" w:color="000000"/>
              <w:right w:val="outset" w:sz="6" w:space="0" w:color="auto"/>
            </w:tcBorders>
            <w:vAlign w:val="center"/>
          </w:tcPr>
          <w:p w14:paraId="57A10D77" w14:textId="4D2EBE0B" w:rsidR="00551E95" w:rsidRDefault="00B73E66" w:rsidP="00A17F6F">
            <w:pPr>
              <w:spacing w:line="320" w:lineRule="exact"/>
              <w:ind w:firstLineChars="100" w:firstLine="240"/>
              <w:rPr>
                <w:rFonts w:eastAsia="微軟正黑體"/>
              </w:rPr>
            </w:pPr>
            <w:r w:rsidRPr="005D3462">
              <w:rPr>
                <w:rFonts w:eastAsia="微軟正黑體" w:hint="eastAsia"/>
                <w:color w:val="404040" w:themeColor="text1" w:themeTint="BF"/>
              </w:rPr>
              <w:t>XX</w:t>
            </w:r>
          </w:p>
        </w:tc>
        <w:tc>
          <w:tcPr>
            <w:tcW w:w="395" w:type="pct"/>
            <w:tcBorders>
              <w:top w:val="outset" w:sz="6" w:space="0" w:color="000000"/>
              <w:left w:val="single" w:sz="8" w:space="0" w:color="auto"/>
              <w:bottom w:val="outset" w:sz="6" w:space="0" w:color="000000"/>
              <w:right w:val="single" w:sz="8" w:space="0" w:color="auto"/>
            </w:tcBorders>
            <w:vAlign w:val="center"/>
          </w:tcPr>
          <w:p w14:paraId="588E7901" w14:textId="77777777" w:rsidR="00551E95" w:rsidRDefault="00551E95" w:rsidP="00A17F6F">
            <w:pPr>
              <w:spacing w:line="320" w:lineRule="exact"/>
              <w:ind w:left="322" w:hangingChars="134" w:hanging="322"/>
              <w:jc w:val="center"/>
              <w:rPr>
                <w:rFonts w:eastAsia="微軟正黑體"/>
                <w:b/>
              </w:rPr>
            </w:pPr>
            <w:r>
              <w:rPr>
                <w:rFonts w:eastAsia="微軟正黑體"/>
                <w:b/>
              </w:rPr>
              <w:t>全英文</w:t>
            </w:r>
          </w:p>
          <w:p w14:paraId="6CC4EEFB" w14:textId="77777777" w:rsidR="00551E95" w:rsidRDefault="00551E95" w:rsidP="00A17F6F">
            <w:pPr>
              <w:spacing w:line="320" w:lineRule="exact"/>
              <w:ind w:left="322" w:hangingChars="134" w:hanging="322"/>
              <w:jc w:val="center"/>
              <w:rPr>
                <w:rFonts w:eastAsia="微軟正黑體"/>
                <w:b/>
              </w:rPr>
            </w:pPr>
            <w:r>
              <w:rPr>
                <w:rFonts w:eastAsia="微軟正黑體"/>
                <w:b/>
              </w:rPr>
              <w:t>授課</w:t>
            </w:r>
          </w:p>
          <w:p w14:paraId="5A11084C" w14:textId="77777777" w:rsidR="00551E95" w:rsidRDefault="00551E95" w:rsidP="00A17F6F">
            <w:pPr>
              <w:spacing w:line="320" w:lineRule="exact"/>
              <w:ind w:left="322" w:hangingChars="134" w:hanging="322"/>
              <w:jc w:val="center"/>
              <w:rPr>
                <w:rFonts w:eastAsia="微軟正黑體"/>
              </w:rPr>
            </w:pPr>
            <w:r>
              <w:rPr>
                <w:rFonts w:eastAsia="微軟正黑體"/>
                <w:b/>
              </w:rPr>
              <w:t>EMI</w:t>
            </w:r>
          </w:p>
        </w:tc>
        <w:tc>
          <w:tcPr>
            <w:tcW w:w="1446" w:type="pct"/>
            <w:tcBorders>
              <w:top w:val="outset" w:sz="6" w:space="0" w:color="000000"/>
              <w:left w:val="outset" w:sz="6" w:space="0" w:color="auto"/>
              <w:bottom w:val="outset" w:sz="6" w:space="0" w:color="000000"/>
              <w:right w:val="outset" w:sz="6" w:space="0" w:color="000000"/>
            </w:tcBorders>
            <w:vAlign w:val="center"/>
          </w:tcPr>
          <w:p w14:paraId="5A7821DA" w14:textId="72D444F7" w:rsidR="00551E95" w:rsidRDefault="00B73E66" w:rsidP="00A17F6F">
            <w:pPr>
              <w:spacing w:line="320" w:lineRule="exact"/>
              <w:ind w:left="348" w:hangingChars="134" w:hanging="348"/>
              <w:jc w:val="center"/>
              <w:rPr>
                <w:rFonts w:ascii="微軟正黑體" w:eastAsia="微軟正黑體" w:hAnsi="微軟正黑體"/>
                <w:b/>
              </w:rPr>
            </w:pPr>
            <w:r w:rsidRPr="00DB6591">
              <w:rPr>
                <w:rFonts w:ascii="新細明體" w:hAnsi="新細明體"/>
                <w:bCs/>
                <w:sz w:val="26"/>
                <w:szCs w:val="26"/>
              </w:rPr>
              <w:sym w:font="Wingdings 2" w:char="F054"/>
            </w:r>
            <w:r w:rsidR="00551E95">
              <w:rPr>
                <w:rFonts w:ascii="微軟正黑體" w:eastAsia="微軟正黑體" w:hAnsi="微軟正黑體"/>
                <w:b/>
              </w:rPr>
              <w:t xml:space="preserve">是    </w:t>
            </w:r>
            <w:r w:rsidR="00551E95">
              <w:rPr>
                <w:rFonts w:ascii="新細明體" w:hAnsi="新細明體"/>
                <w:b/>
              </w:rPr>
              <w:t>□</w:t>
            </w:r>
            <w:r w:rsidR="00551E95">
              <w:rPr>
                <w:rFonts w:ascii="微軟正黑體" w:eastAsia="微軟正黑體" w:hAnsi="微軟正黑體"/>
                <w:b/>
              </w:rPr>
              <w:t>否</w:t>
            </w:r>
          </w:p>
        </w:tc>
      </w:tr>
      <w:tr w:rsidR="00551E95" w14:paraId="6AE9509A" w14:textId="77777777" w:rsidTr="00DE2715">
        <w:trPr>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1469006B" w14:textId="77777777" w:rsidR="00551E95" w:rsidRDefault="00551E95" w:rsidP="00A17F6F">
            <w:pPr>
              <w:spacing w:line="320" w:lineRule="exact"/>
              <w:ind w:left="322" w:hangingChars="134" w:hanging="322"/>
              <w:jc w:val="center"/>
              <w:rPr>
                <w:rFonts w:eastAsia="微軟正黑體"/>
                <w:b/>
              </w:rPr>
            </w:pPr>
            <w:r>
              <w:rPr>
                <w:rFonts w:eastAsia="微軟正黑體"/>
                <w:b/>
              </w:rPr>
              <w:t>課程類別</w:t>
            </w:r>
          </w:p>
          <w:p w14:paraId="1B41C51E" w14:textId="77777777" w:rsidR="00551E95" w:rsidRPr="00836221" w:rsidRDefault="00551E95" w:rsidP="00A17F6F">
            <w:pPr>
              <w:spacing w:line="320" w:lineRule="exact"/>
              <w:ind w:left="322" w:hangingChars="134" w:hanging="322"/>
              <w:jc w:val="center"/>
              <w:rPr>
                <w:rFonts w:eastAsia="微軟正黑體"/>
                <w:b/>
                <w:sz w:val="20"/>
                <w:szCs w:val="20"/>
              </w:rPr>
            </w:pPr>
            <w:r>
              <w:rPr>
                <w:rFonts w:eastAsia="微軟正黑體"/>
                <w:b/>
              </w:rPr>
              <w:t>course type</w:t>
            </w:r>
          </w:p>
        </w:tc>
        <w:tc>
          <w:tcPr>
            <w:tcW w:w="4251" w:type="pct"/>
            <w:gridSpan w:val="6"/>
            <w:tcBorders>
              <w:top w:val="outset" w:sz="6" w:space="0" w:color="000000"/>
              <w:left w:val="outset" w:sz="6" w:space="0" w:color="000000"/>
              <w:bottom w:val="outset" w:sz="6" w:space="0" w:color="000000"/>
              <w:right w:val="outset" w:sz="6" w:space="0" w:color="000000"/>
            </w:tcBorders>
            <w:vAlign w:val="center"/>
          </w:tcPr>
          <w:p w14:paraId="4533C4DF" w14:textId="44AD4D94" w:rsidR="00551E95" w:rsidRDefault="00B73E66" w:rsidP="00A17F6F">
            <w:pPr>
              <w:spacing w:line="320" w:lineRule="exact"/>
              <w:ind w:firstLineChars="100" w:firstLine="260"/>
              <w:rPr>
                <w:rFonts w:eastAsia="標楷體"/>
                <w:b/>
              </w:rPr>
            </w:pPr>
            <w:r w:rsidRPr="00DB6591">
              <w:rPr>
                <w:rFonts w:ascii="新細明體" w:hAnsi="新細明體"/>
                <w:bCs/>
                <w:sz w:val="26"/>
                <w:szCs w:val="26"/>
              </w:rPr>
              <w:sym w:font="Wingdings 2" w:char="F054"/>
            </w:r>
            <w:r w:rsidR="00551E95">
              <w:rPr>
                <w:rFonts w:ascii="微軟正黑體" w:eastAsia="微軟正黑體" w:hAnsi="微軟正黑體"/>
                <w:b/>
                <w:spacing w:val="-4"/>
              </w:rPr>
              <w:t>人文關懷</w:t>
            </w:r>
            <w:r w:rsidR="00551E95">
              <w:rPr>
                <w:rFonts w:ascii="微軟正黑體" w:eastAsia="微軟正黑體" w:hAnsi="微軟正黑體" w:hint="eastAsia"/>
                <w:b/>
              </w:rPr>
              <w:t>課程</w:t>
            </w:r>
            <w:r w:rsidR="00551E95">
              <w:rPr>
                <w:rFonts w:eastAsia="標楷體" w:hint="eastAsia"/>
                <w:b/>
                <w:spacing w:val="-4"/>
              </w:rPr>
              <w:t xml:space="preserve"> </w:t>
            </w:r>
            <w:r w:rsidR="00551E95">
              <w:rPr>
                <w:rFonts w:eastAsia="標楷體"/>
                <w:b/>
                <w:spacing w:val="-4"/>
              </w:rPr>
              <w:t xml:space="preserve"> </w:t>
            </w:r>
            <w:r w:rsidR="00551E95">
              <w:rPr>
                <w:rFonts w:eastAsia="標楷體" w:hint="eastAsia"/>
                <w:b/>
                <w:spacing w:val="-4"/>
              </w:rPr>
              <w:t xml:space="preserve">          </w:t>
            </w:r>
            <w:r w:rsidR="00551E95">
              <w:rPr>
                <w:rFonts w:ascii="新細明體" w:hAnsi="新細明體"/>
                <w:b/>
              </w:rPr>
              <w:t>□</w:t>
            </w:r>
            <w:r w:rsidR="00551E95">
              <w:rPr>
                <w:rFonts w:ascii="微軟正黑體" w:eastAsia="微軟正黑體" w:hAnsi="微軟正黑體" w:hint="eastAsia"/>
                <w:b/>
              </w:rPr>
              <w:t>競賽專題課程</w:t>
            </w:r>
            <w:r w:rsidR="00551E95">
              <w:rPr>
                <w:rFonts w:eastAsia="標楷體" w:hint="eastAsia"/>
                <w:b/>
              </w:rPr>
              <w:t xml:space="preserve">         </w:t>
            </w:r>
            <w:r w:rsidR="00551E95">
              <w:rPr>
                <w:rFonts w:ascii="新細明體" w:hAnsi="新細明體"/>
                <w:b/>
              </w:rPr>
              <w:t>□</w:t>
            </w:r>
            <w:r w:rsidR="00551E95">
              <w:rPr>
                <w:rFonts w:ascii="微軟正黑體" w:eastAsia="微軟正黑體" w:hAnsi="微軟正黑體" w:hint="eastAsia"/>
                <w:b/>
              </w:rPr>
              <w:t>問題導向課程</w:t>
            </w:r>
          </w:p>
          <w:p w14:paraId="6E1488F5" w14:textId="77777777" w:rsidR="00551E95" w:rsidRDefault="00551E95" w:rsidP="00A17F6F">
            <w:pPr>
              <w:spacing w:line="320" w:lineRule="exact"/>
              <w:ind w:firstLineChars="100" w:firstLine="240"/>
              <w:rPr>
                <w:rFonts w:ascii="微軟正黑體" w:eastAsia="微軟正黑體" w:hAnsi="微軟正黑體"/>
                <w:b/>
              </w:rPr>
            </w:pPr>
            <w:r>
              <w:rPr>
                <w:rFonts w:ascii="新細明體" w:hAnsi="新細明體"/>
                <w:b/>
              </w:rPr>
              <w:t>□</w:t>
            </w:r>
            <w:r>
              <w:rPr>
                <w:rFonts w:ascii="微軟正黑體" w:eastAsia="微軟正黑體" w:hAnsi="微軟正黑體"/>
                <w:b/>
              </w:rPr>
              <w:t>專</w:t>
            </w:r>
            <w:r>
              <w:rPr>
                <w:rFonts w:ascii="微軟正黑體" w:eastAsia="微軟正黑體" w:hAnsi="微軟正黑體" w:hint="eastAsia"/>
                <w:b/>
              </w:rPr>
              <w:t>題</w:t>
            </w:r>
            <w:r>
              <w:rPr>
                <w:rFonts w:ascii="微軟正黑體" w:eastAsia="微軟正黑體" w:hAnsi="微軟正黑體"/>
                <w:b/>
              </w:rPr>
              <w:t>導</w:t>
            </w:r>
            <w:r>
              <w:rPr>
                <w:rFonts w:ascii="微軟正黑體" w:eastAsia="微軟正黑體" w:hAnsi="微軟正黑體" w:hint="eastAsia"/>
                <w:b/>
              </w:rPr>
              <w:t>向課程</w:t>
            </w:r>
            <w:r>
              <w:rPr>
                <w:rFonts w:eastAsia="標楷體" w:hint="eastAsia"/>
                <w:b/>
              </w:rPr>
              <w:t xml:space="preserve">          </w:t>
            </w:r>
            <w:r>
              <w:rPr>
                <w:rFonts w:eastAsia="標楷體"/>
                <w:b/>
              </w:rPr>
              <w:t xml:space="preserve"> </w:t>
            </w:r>
            <w:r>
              <w:rPr>
                <w:rFonts w:ascii="新細明體" w:hAnsi="新細明體"/>
                <w:b/>
              </w:rPr>
              <w:t>□</w:t>
            </w:r>
            <w:r>
              <w:rPr>
                <w:rFonts w:ascii="微軟正黑體" w:eastAsia="微軟正黑體" w:hAnsi="微軟正黑體" w:hint="eastAsia"/>
                <w:b/>
              </w:rPr>
              <w:t>總整課程</w:t>
            </w:r>
            <w:r>
              <w:rPr>
                <w:rFonts w:eastAsia="標楷體" w:hint="eastAsia"/>
                <w:b/>
              </w:rPr>
              <w:t xml:space="preserve"> </w:t>
            </w:r>
            <w:r>
              <w:rPr>
                <w:rFonts w:eastAsia="標楷體"/>
                <w:b/>
              </w:rPr>
              <w:t xml:space="preserve">   </w:t>
            </w:r>
            <w:r>
              <w:rPr>
                <w:rFonts w:eastAsia="標楷體" w:hint="eastAsia"/>
                <w:b/>
              </w:rPr>
              <w:t xml:space="preserve">         </w:t>
            </w:r>
            <w:r>
              <w:rPr>
                <w:rFonts w:ascii="新細明體" w:hAnsi="新細明體"/>
                <w:b/>
              </w:rPr>
              <w:t>□</w:t>
            </w:r>
            <w:r>
              <w:rPr>
                <w:rFonts w:ascii="微軟正黑體" w:eastAsia="微軟正黑體" w:hAnsi="微軟正黑體" w:hint="eastAsia"/>
                <w:b/>
                <w:bCs/>
                <w:kern w:val="24"/>
              </w:rPr>
              <w:t>實作</w:t>
            </w:r>
            <w:r>
              <w:rPr>
                <w:rFonts w:ascii="微軟正黑體" w:eastAsia="微軟正黑體" w:hAnsi="微軟正黑體" w:hint="eastAsia"/>
                <w:b/>
              </w:rPr>
              <w:t>課程</w:t>
            </w:r>
          </w:p>
          <w:p w14:paraId="24D71910" w14:textId="77777777" w:rsidR="00551E95" w:rsidRPr="00051F86" w:rsidRDefault="00551E95" w:rsidP="00A17F6F">
            <w:pPr>
              <w:spacing w:line="320" w:lineRule="exact"/>
              <w:ind w:firstLineChars="100" w:firstLine="240"/>
              <w:rPr>
                <w:rFonts w:ascii="微軟正黑體" w:eastAsia="微軟正黑體" w:hAnsi="微軟正黑體"/>
                <w:b/>
              </w:rPr>
            </w:pPr>
            <w:r>
              <w:rPr>
                <w:rFonts w:ascii="新細明體" w:hAnsi="新細明體"/>
                <w:b/>
              </w:rPr>
              <w:t>□</w:t>
            </w:r>
            <w:r w:rsidRPr="00051F86">
              <w:rPr>
                <w:rFonts w:ascii="微軟正黑體" w:eastAsia="微軟正黑體" w:hAnsi="微軟正黑體" w:hint="eastAsia"/>
                <w:b/>
              </w:rPr>
              <w:t>其他</w:t>
            </w:r>
          </w:p>
        </w:tc>
      </w:tr>
      <w:tr w:rsidR="00551E95" w14:paraId="74542E1C" w14:textId="77777777" w:rsidTr="00DE2715">
        <w:trPr>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13C62354" w14:textId="77777777" w:rsidR="00551E95" w:rsidRDefault="00551E95" w:rsidP="00A17F6F">
            <w:pPr>
              <w:spacing w:line="320" w:lineRule="exact"/>
              <w:ind w:left="322" w:hangingChars="134" w:hanging="322"/>
              <w:jc w:val="center"/>
              <w:rPr>
                <w:rFonts w:eastAsia="微軟正黑體"/>
                <w:b/>
              </w:rPr>
            </w:pPr>
            <w:r>
              <w:rPr>
                <w:rFonts w:eastAsia="微軟正黑體"/>
                <w:b/>
              </w:rPr>
              <w:t>課程名稱（中文）</w:t>
            </w:r>
          </w:p>
          <w:p w14:paraId="3345F8E6" w14:textId="77777777" w:rsidR="00551E95" w:rsidRDefault="00551E95" w:rsidP="00A17F6F">
            <w:pPr>
              <w:spacing w:line="320" w:lineRule="exact"/>
              <w:ind w:left="322" w:hangingChars="134" w:hanging="322"/>
              <w:jc w:val="center"/>
              <w:rPr>
                <w:rFonts w:eastAsia="微軟正黑體"/>
                <w:b/>
              </w:rPr>
            </w:pPr>
            <w:r>
              <w:rPr>
                <w:rFonts w:eastAsia="微軟正黑體"/>
                <w:b/>
              </w:rPr>
              <w:t>Chinese course name</w:t>
            </w:r>
          </w:p>
        </w:tc>
        <w:tc>
          <w:tcPr>
            <w:tcW w:w="4251" w:type="pct"/>
            <w:gridSpan w:val="6"/>
            <w:tcBorders>
              <w:top w:val="outset" w:sz="6" w:space="0" w:color="000000"/>
              <w:left w:val="outset" w:sz="6" w:space="0" w:color="000000"/>
              <w:bottom w:val="outset" w:sz="6" w:space="0" w:color="000000"/>
              <w:right w:val="outset" w:sz="6" w:space="0" w:color="000000"/>
            </w:tcBorders>
            <w:vAlign w:val="center"/>
          </w:tcPr>
          <w:p w14:paraId="1E6A6FEA" w14:textId="560A0A07" w:rsidR="00551E95" w:rsidRPr="00446DC4" w:rsidRDefault="008B71BF" w:rsidP="00A17F6F">
            <w:pPr>
              <w:spacing w:line="320" w:lineRule="exact"/>
              <w:ind w:firstLineChars="100" w:firstLine="240"/>
              <w:rPr>
                <w:rFonts w:eastAsia="微軟正黑體"/>
                <w:color w:val="404040" w:themeColor="text1" w:themeTint="BF"/>
              </w:rPr>
            </w:pPr>
            <w:r w:rsidRPr="00446DC4">
              <w:rPr>
                <w:rFonts w:eastAsia="微軟正黑體" w:hint="eastAsia"/>
                <w:color w:val="404040" w:themeColor="text1" w:themeTint="BF"/>
              </w:rPr>
              <w:t>近代早期</w:t>
            </w:r>
            <w:r w:rsidR="00B73E66" w:rsidRPr="00446DC4">
              <w:rPr>
                <w:rFonts w:eastAsia="微軟正黑體" w:hint="eastAsia"/>
                <w:color w:val="404040" w:themeColor="text1" w:themeTint="BF"/>
              </w:rPr>
              <w:t>東南亞史</w:t>
            </w:r>
          </w:p>
        </w:tc>
      </w:tr>
      <w:tr w:rsidR="00551E95" w14:paraId="0DAC705F" w14:textId="77777777" w:rsidTr="00DE2715">
        <w:trPr>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5C79DAA9" w14:textId="77777777" w:rsidR="00551E95" w:rsidRDefault="00551E95" w:rsidP="00A17F6F">
            <w:pPr>
              <w:spacing w:line="320" w:lineRule="exact"/>
              <w:ind w:left="322" w:hangingChars="134" w:hanging="322"/>
              <w:jc w:val="center"/>
              <w:rPr>
                <w:rFonts w:eastAsia="微軟正黑體"/>
                <w:b/>
              </w:rPr>
            </w:pPr>
            <w:r>
              <w:rPr>
                <w:rFonts w:eastAsia="微軟正黑體"/>
                <w:b/>
              </w:rPr>
              <w:t>課程名稱（英文）</w:t>
            </w:r>
          </w:p>
          <w:p w14:paraId="49C67437" w14:textId="77777777" w:rsidR="00551E95" w:rsidRDefault="00551E95" w:rsidP="00A17F6F">
            <w:pPr>
              <w:spacing w:line="320" w:lineRule="exact"/>
              <w:ind w:left="322" w:hangingChars="134" w:hanging="322"/>
              <w:jc w:val="center"/>
              <w:rPr>
                <w:rFonts w:eastAsia="微軟正黑體"/>
                <w:b/>
              </w:rPr>
            </w:pPr>
            <w:r>
              <w:rPr>
                <w:rFonts w:eastAsia="微軟正黑體"/>
                <w:b/>
              </w:rPr>
              <w:t>English course name</w:t>
            </w:r>
          </w:p>
        </w:tc>
        <w:tc>
          <w:tcPr>
            <w:tcW w:w="4251" w:type="pct"/>
            <w:gridSpan w:val="6"/>
            <w:tcBorders>
              <w:top w:val="outset" w:sz="6" w:space="0" w:color="000000"/>
              <w:left w:val="outset" w:sz="6" w:space="0" w:color="000000"/>
              <w:bottom w:val="outset" w:sz="6" w:space="0" w:color="000000"/>
              <w:right w:val="outset" w:sz="6" w:space="0" w:color="000000"/>
            </w:tcBorders>
            <w:vAlign w:val="center"/>
          </w:tcPr>
          <w:p w14:paraId="5D652E42" w14:textId="396B69B0" w:rsidR="00551E95" w:rsidRPr="00446DC4" w:rsidRDefault="00B73E66" w:rsidP="00A17F6F">
            <w:pPr>
              <w:spacing w:line="320" w:lineRule="exact"/>
              <w:ind w:firstLineChars="100" w:firstLine="240"/>
              <w:rPr>
                <w:rFonts w:eastAsia="微軟正黑體"/>
                <w:color w:val="404040" w:themeColor="text1" w:themeTint="BF"/>
              </w:rPr>
            </w:pPr>
            <w:r w:rsidRPr="00446DC4">
              <w:rPr>
                <w:rFonts w:eastAsia="微軟正黑體" w:hint="eastAsia"/>
                <w:color w:val="404040" w:themeColor="text1" w:themeTint="BF"/>
              </w:rPr>
              <w:t>Early modern history of Southeast Asia</w:t>
            </w:r>
          </w:p>
        </w:tc>
      </w:tr>
      <w:tr w:rsidR="00551E95" w14:paraId="03CB63EE" w14:textId="77777777" w:rsidTr="00DE2715">
        <w:trPr>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2B5FB08C" w14:textId="77777777" w:rsidR="00551E95" w:rsidRDefault="00551E95" w:rsidP="00A17F6F">
            <w:pPr>
              <w:spacing w:line="320" w:lineRule="exact"/>
              <w:ind w:left="322" w:hangingChars="134" w:hanging="322"/>
              <w:jc w:val="center"/>
              <w:rPr>
                <w:rFonts w:eastAsia="微軟正黑體"/>
                <w:b/>
              </w:rPr>
            </w:pPr>
            <w:r>
              <w:rPr>
                <w:rFonts w:eastAsia="微軟正黑體"/>
                <w:b/>
              </w:rPr>
              <w:t>學年</w:t>
            </w:r>
            <w:r>
              <w:rPr>
                <w:rFonts w:eastAsia="微軟正黑體"/>
                <w:b/>
              </w:rPr>
              <w:t>/</w:t>
            </w:r>
            <w:r>
              <w:rPr>
                <w:rFonts w:eastAsia="微軟正黑體"/>
                <w:b/>
              </w:rPr>
              <w:t>學期</w:t>
            </w:r>
          </w:p>
          <w:p w14:paraId="1104C201" w14:textId="77777777" w:rsidR="00551E95" w:rsidRDefault="00551E95" w:rsidP="00A17F6F">
            <w:pPr>
              <w:spacing w:line="320" w:lineRule="exact"/>
              <w:ind w:left="322" w:hangingChars="134" w:hanging="322"/>
              <w:jc w:val="center"/>
              <w:rPr>
                <w:rFonts w:eastAsia="微軟正黑體"/>
                <w:b/>
              </w:rPr>
            </w:pPr>
            <w:r>
              <w:rPr>
                <w:rFonts w:eastAsia="微軟正黑體"/>
                <w:b/>
              </w:rPr>
              <w:t>academic year /semester</w:t>
            </w:r>
          </w:p>
        </w:tc>
        <w:tc>
          <w:tcPr>
            <w:tcW w:w="1871" w:type="pct"/>
            <w:gridSpan w:val="3"/>
            <w:tcBorders>
              <w:top w:val="outset" w:sz="6" w:space="0" w:color="000000"/>
              <w:left w:val="outset" w:sz="6" w:space="0" w:color="000000"/>
              <w:bottom w:val="outset" w:sz="6" w:space="0" w:color="000000"/>
              <w:right w:val="single" w:sz="8" w:space="0" w:color="auto"/>
            </w:tcBorders>
            <w:vAlign w:val="center"/>
          </w:tcPr>
          <w:p w14:paraId="7E935D5A" w14:textId="3EBC1AC8" w:rsidR="00551E95" w:rsidRDefault="00551E95" w:rsidP="00A17F6F">
            <w:pPr>
              <w:spacing w:line="320" w:lineRule="exact"/>
              <w:rPr>
                <w:rFonts w:ascii="微軟正黑體" w:eastAsia="微軟正黑體" w:hAnsi="微軟正黑體"/>
              </w:rPr>
            </w:pPr>
            <w:r>
              <w:rPr>
                <w:rFonts w:ascii="微軟正黑體" w:eastAsia="微軟正黑體" w:hAnsi="微軟正黑體" w:hint="eastAsia"/>
              </w:rPr>
              <w:t xml:space="preserve"> </w:t>
            </w:r>
            <w:r w:rsidR="00B73E66">
              <w:rPr>
                <w:rFonts w:ascii="微軟正黑體" w:eastAsia="微軟正黑體" w:hAnsi="微軟正黑體" w:hint="eastAsia"/>
              </w:rPr>
              <w:t>2025-26 (</w:t>
            </w:r>
            <w:r w:rsidR="00B73E66" w:rsidRPr="00B73E66">
              <w:rPr>
                <w:rFonts w:ascii="微軟正黑體" w:eastAsia="微軟正黑體" w:hAnsi="微軟正黑體" w:hint="eastAsia"/>
              </w:rPr>
              <w:t>第一學期</w:t>
            </w:r>
            <w:r w:rsidR="00B73E66">
              <w:rPr>
                <w:rFonts w:ascii="微軟正黑體" w:eastAsia="微軟正黑體" w:hAnsi="微軟正黑體" w:hint="eastAsia"/>
              </w:rPr>
              <w:t>)</w:t>
            </w:r>
          </w:p>
        </w:tc>
        <w:tc>
          <w:tcPr>
            <w:tcW w:w="934" w:type="pct"/>
            <w:gridSpan w:val="2"/>
            <w:tcBorders>
              <w:top w:val="outset" w:sz="6" w:space="0" w:color="000000"/>
              <w:left w:val="outset" w:sz="6" w:space="0" w:color="auto"/>
              <w:bottom w:val="outset" w:sz="6" w:space="0" w:color="000000"/>
              <w:right w:val="single" w:sz="8" w:space="0" w:color="auto"/>
            </w:tcBorders>
            <w:vAlign w:val="center"/>
          </w:tcPr>
          <w:p w14:paraId="7671405A" w14:textId="77777777" w:rsidR="00551E95" w:rsidRDefault="00551E95" w:rsidP="00A17F6F">
            <w:pPr>
              <w:spacing w:line="320" w:lineRule="exact"/>
              <w:ind w:leftChars="-5" w:left="298" w:hangingChars="129" w:hanging="310"/>
              <w:jc w:val="center"/>
              <w:rPr>
                <w:rFonts w:eastAsia="微軟正黑體"/>
                <w:b/>
              </w:rPr>
            </w:pPr>
            <w:r>
              <w:rPr>
                <w:rFonts w:eastAsia="微軟正黑體"/>
                <w:b/>
              </w:rPr>
              <w:t>學分</w:t>
            </w:r>
          </w:p>
          <w:p w14:paraId="71BEA3DE" w14:textId="77777777" w:rsidR="00551E95" w:rsidRDefault="00551E95" w:rsidP="00A17F6F">
            <w:pPr>
              <w:spacing w:line="320" w:lineRule="exact"/>
              <w:ind w:left="-2"/>
              <w:jc w:val="center"/>
              <w:rPr>
                <w:rFonts w:eastAsia="微軟正黑體"/>
              </w:rPr>
            </w:pPr>
            <w:r>
              <w:rPr>
                <w:rFonts w:eastAsia="微軟正黑體"/>
                <w:b/>
              </w:rPr>
              <w:t>credits</w:t>
            </w:r>
          </w:p>
        </w:tc>
        <w:tc>
          <w:tcPr>
            <w:tcW w:w="1446" w:type="pct"/>
            <w:tcBorders>
              <w:top w:val="outset" w:sz="6" w:space="0" w:color="000000"/>
              <w:left w:val="outset" w:sz="6" w:space="0" w:color="auto"/>
              <w:bottom w:val="outset" w:sz="6" w:space="0" w:color="000000"/>
              <w:right w:val="outset" w:sz="6" w:space="0" w:color="000000"/>
            </w:tcBorders>
            <w:vAlign w:val="center"/>
          </w:tcPr>
          <w:p w14:paraId="39A1807F" w14:textId="5490B01B" w:rsidR="00551E95" w:rsidRDefault="00B73E66" w:rsidP="00A17F6F">
            <w:pPr>
              <w:spacing w:line="320" w:lineRule="exact"/>
              <w:ind w:firstLineChars="50" w:firstLine="120"/>
              <w:rPr>
                <w:rFonts w:eastAsia="微軟正黑體"/>
              </w:rPr>
            </w:pPr>
            <w:r>
              <w:rPr>
                <w:rFonts w:eastAsia="微軟正黑體" w:hint="eastAsia"/>
              </w:rPr>
              <w:t xml:space="preserve">2 </w:t>
            </w:r>
            <w:r w:rsidR="001B3B58" w:rsidRPr="001B3B58">
              <w:rPr>
                <w:rFonts w:eastAsia="微軟正黑體" w:hint="eastAsia"/>
              </w:rPr>
              <w:t>學分</w:t>
            </w:r>
          </w:p>
        </w:tc>
      </w:tr>
      <w:tr w:rsidR="00551E95" w14:paraId="713BAAB7" w14:textId="77777777" w:rsidTr="00DE2715">
        <w:trPr>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2CC54222" w14:textId="77777777" w:rsidR="00551E95" w:rsidRDefault="00551E95" w:rsidP="00A17F6F">
            <w:pPr>
              <w:spacing w:line="320" w:lineRule="exact"/>
              <w:ind w:left="322" w:hangingChars="134" w:hanging="322"/>
              <w:jc w:val="center"/>
              <w:rPr>
                <w:rFonts w:eastAsia="微軟正黑體"/>
                <w:b/>
              </w:rPr>
            </w:pPr>
            <w:r>
              <w:rPr>
                <w:rFonts w:eastAsia="微軟正黑體"/>
                <w:b/>
              </w:rPr>
              <w:t>學系（所）</w:t>
            </w:r>
          </w:p>
          <w:p w14:paraId="2686CD52" w14:textId="77777777" w:rsidR="00551E95" w:rsidRDefault="00551E95" w:rsidP="00A17F6F">
            <w:pPr>
              <w:spacing w:line="320" w:lineRule="exact"/>
              <w:ind w:left="322" w:hangingChars="134" w:hanging="322"/>
              <w:jc w:val="center"/>
              <w:rPr>
                <w:rFonts w:eastAsia="微軟正黑體"/>
                <w:b/>
              </w:rPr>
            </w:pPr>
            <w:r>
              <w:rPr>
                <w:rFonts w:eastAsia="微軟正黑體"/>
                <w:b/>
              </w:rPr>
              <w:t>department</w:t>
            </w:r>
          </w:p>
        </w:tc>
        <w:tc>
          <w:tcPr>
            <w:tcW w:w="1871" w:type="pct"/>
            <w:gridSpan w:val="3"/>
            <w:tcBorders>
              <w:top w:val="outset" w:sz="6" w:space="0" w:color="000000"/>
              <w:left w:val="outset" w:sz="6" w:space="0" w:color="000000"/>
              <w:bottom w:val="outset" w:sz="6" w:space="0" w:color="000000"/>
              <w:right w:val="single" w:sz="8" w:space="0" w:color="auto"/>
            </w:tcBorders>
            <w:vAlign w:val="center"/>
          </w:tcPr>
          <w:p w14:paraId="1C7F9AC2" w14:textId="4EF86DDA" w:rsidR="00551E95" w:rsidRDefault="00551E95" w:rsidP="00A17F6F">
            <w:pPr>
              <w:spacing w:line="360" w:lineRule="exact"/>
              <w:ind w:left="240" w:hangingChars="100" w:hanging="240"/>
              <w:rPr>
                <w:rFonts w:asciiTheme="majorEastAsia" w:eastAsiaTheme="majorEastAsia" w:hAnsiTheme="majorEastAsia"/>
              </w:rPr>
            </w:pPr>
            <w:r w:rsidRPr="00927215">
              <w:rPr>
                <w:rFonts w:asciiTheme="majorEastAsia" w:eastAsiaTheme="majorEastAsia" w:hAnsiTheme="majorEastAsia" w:hint="eastAsia"/>
              </w:rPr>
              <w:t xml:space="preserve"> </w:t>
            </w:r>
            <w:r w:rsidR="001B3B58" w:rsidRPr="001B3B58">
              <w:rPr>
                <w:rFonts w:ascii="新細明體" w:hAnsi="新細明體"/>
                <w:bCs/>
                <w:sz w:val="26"/>
                <w:szCs w:val="26"/>
              </w:rPr>
              <w:sym w:font="Wingdings 2" w:char="F054"/>
            </w:r>
            <w:r w:rsidRPr="00927215">
              <w:rPr>
                <w:rFonts w:asciiTheme="majorEastAsia" w:eastAsiaTheme="majorEastAsia" w:hAnsiTheme="majorEastAsia" w:hint="eastAsia"/>
              </w:rPr>
              <w:t>歷史系</w:t>
            </w:r>
          </w:p>
          <w:p w14:paraId="6660C164" w14:textId="77777777" w:rsidR="00551E95" w:rsidRPr="00927215" w:rsidRDefault="00551E95" w:rsidP="00A17F6F">
            <w:pPr>
              <w:spacing w:line="360" w:lineRule="exact"/>
              <w:ind w:left="240" w:hangingChars="100" w:hanging="240"/>
              <w:rPr>
                <w:rFonts w:asciiTheme="majorEastAsia" w:eastAsiaTheme="majorEastAsia" w:hAnsiTheme="majorEastAsia"/>
              </w:rPr>
            </w:pPr>
          </w:p>
          <w:p w14:paraId="28E80D05" w14:textId="77777777" w:rsidR="00551E95" w:rsidRDefault="00551E95" w:rsidP="00A17F6F">
            <w:pPr>
              <w:spacing w:line="360" w:lineRule="exact"/>
              <w:ind w:left="240" w:hangingChars="100" w:hanging="240"/>
              <w:rPr>
                <w:rFonts w:ascii="微軟正黑體" w:eastAsia="微軟正黑體" w:hAnsi="微軟正黑體"/>
              </w:rPr>
            </w:pPr>
            <w:r>
              <w:rPr>
                <w:rFonts w:asciiTheme="majorEastAsia" w:eastAsiaTheme="majorEastAsia" w:hAnsiTheme="majorEastAsia" w:hint="eastAsia"/>
              </w:rPr>
              <w:t xml:space="preserve"> </w:t>
            </w:r>
            <w:r w:rsidRPr="00927215">
              <w:rPr>
                <w:rFonts w:asciiTheme="majorEastAsia" w:eastAsiaTheme="majorEastAsia" w:hAnsiTheme="majorEastAsia" w:hint="eastAsia"/>
              </w:rPr>
              <w:t>□歷史所</w:t>
            </w:r>
          </w:p>
        </w:tc>
        <w:tc>
          <w:tcPr>
            <w:tcW w:w="934" w:type="pct"/>
            <w:gridSpan w:val="2"/>
            <w:tcBorders>
              <w:top w:val="outset" w:sz="6" w:space="0" w:color="000000"/>
              <w:left w:val="outset" w:sz="6" w:space="0" w:color="auto"/>
              <w:bottom w:val="outset" w:sz="6" w:space="0" w:color="000000"/>
              <w:right w:val="single" w:sz="8" w:space="0" w:color="auto"/>
            </w:tcBorders>
            <w:vAlign w:val="center"/>
          </w:tcPr>
          <w:p w14:paraId="69483DAC" w14:textId="77777777" w:rsidR="00551E95" w:rsidRDefault="00551E95" w:rsidP="00A17F6F">
            <w:pPr>
              <w:spacing w:line="320" w:lineRule="exact"/>
              <w:ind w:leftChars="-5" w:left="298" w:hangingChars="129" w:hanging="310"/>
              <w:jc w:val="center"/>
              <w:rPr>
                <w:rFonts w:eastAsia="微軟正黑體"/>
                <w:b/>
              </w:rPr>
            </w:pPr>
            <w:r>
              <w:rPr>
                <w:rFonts w:eastAsia="微軟正黑體"/>
                <w:b/>
              </w:rPr>
              <w:t>必選修</w:t>
            </w:r>
          </w:p>
          <w:p w14:paraId="1372ECEB" w14:textId="77777777" w:rsidR="00551E95" w:rsidRDefault="00551E95" w:rsidP="00A17F6F">
            <w:pPr>
              <w:spacing w:line="320" w:lineRule="exact"/>
              <w:ind w:leftChars="-5" w:left="298" w:hangingChars="129" w:hanging="310"/>
              <w:jc w:val="center"/>
              <w:rPr>
                <w:rFonts w:eastAsia="微軟正黑體"/>
                <w:b/>
              </w:rPr>
            </w:pPr>
            <w:r>
              <w:rPr>
                <w:rFonts w:eastAsia="微軟正黑體"/>
                <w:b/>
              </w:rPr>
              <w:t>required/selected</w:t>
            </w:r>
          </w:p>
        </w:tc>
        <w:tc>
          <w:tcPr>
            <w:tcW w:w="1446" w:type="pct"/>
            <w:tcBorders>
              <w:top w:val="outset" w:sz="6" w:space="0" w:color="000000"/>
              <w:left w:val="outset" w:sz="6" w:space="0" w:color="auto"/>
              <w:bottom w:val="outset" w:sz="6" w:space="0" w:color="000000"/>
              <w:right w:val="outset" w:sz="6" w:space="0" w:color="000000"/>
            </w:tcBorders>
            <w:vAlign w:val="center"/>
          </w:tcPr>
          <w:p w14:paraId="3AF7A965" w14:textId="77777777" w:rsidR="00551E95" w:rsidRDefault="00551E95" w:rsidP="00A17F6F">
            <w:pPr>
              <w:spacing w:line="320" w:lineRule="exact"/>
              <w:rPr>
                <w:rFonts w:ascii="微軟正黑體" w:eastAsia="微軟正黑體" w:hAnsi="微軟正黑體"/>
                <w:b/>
              </w:rPr>
            </w:pPr>
            <w:r>
              <w:rPr>
                <w:rFonts w:ascii="新細明體" w:hAnsi="新細明體"/>
                <w:b/>
              </w:rPr>
              <w:t>□</w:t>
            </w:r>
            <w:r>
              <w:rPr>
                <w:rFonts w:ascii="微軟正黑體" w:eastAsia="微軟正黑體" w:hAnsi="微軟正黑體"/>
                <w:b/>
              </w:rPr>
              <w:t xml:space="preserve">必修   </w:t>
            </w:r>
            <w:r>
              <w:rPr>
                <w:rFonts w:ascii="新細明體" w:hAnsi="新細明體"/>
                <w:b/>
              </w:rPr>
              <w:t>□</w:t>
            </w:r>
            <w:r>
              <w:rPr>
                <w:rFonts w:ascii="微軟正黑體" w:eastAsia="微軟正黑體" w:hAnsi="微軟正黑體"/>
                <w:b/>
              </w:rPr>
              <w:t>選修</w:t>
            </w:r>
            <w:r>
              <w:rPr>
                <w:rFonts w:ascii="微軟正黑體" w:eastAsia="微軟正黑體" w:hAnsi="微軟正黑體" w:hint="eastAsia"/>
                <w:b/>
              </w:rPr>
              <w:t>(學士班課程若為選修</w:t>
            </w:r>
            <w:r>
              <w:rPr>
                <w:rFonts w:ascii="新細明體" w:hAnsi="新細明體" w:hint="eastAsia"/>
                <w:b/>
              </w:rPr>
              <w:t>，</w:t>
            </w:r>
            <w:r>
              <w:rPr>
                <w:rFonts w:ascii="微軟正黑體" w:eastAsia="微軟正黑體" w:hAnsi="微軟正黑體" w:hint="eastAsia"/>
                <w:b/>
              </w:rPr>
              <w:t>請擇一勾選)</w:t>
            </w:r>
          </w:p>
          <w:p w14:paraId="4A2A601B" w14:textId="77777777" w:rsidR="00551E95" w:rsidRDefault="00551E95" w:rsidP="00A17F6F">
            <w:pPr>
              <w:spacing w:line="320" w:lineRule="exact"/>
              <w:rPr>
                <w:rFonts w:asciiTheme="majorEastAsia" w:eastAsiaTheme="majorEastAsia" w:hAnsiTheme="majorEastAsia"/>
                <w:b/>
              </w:rPr>
            </w:pPr>
            <w:r w:rsidRPr="00627016">
              <w:rPr>
                <w:rFonts w:asciiTheme="majorEastAsia" w:eastAsiaTheme="majorEastAsia" w:hAnsiTheme="majorEastAsia" w:hint="eastAsia"/>
                <w:b/>
              </w:rPr>
              <w:t>□</w:t>
            </w:r>
            <w:r w:rsidRPr="00F008E1">
              <w:rPr>
                <w:rFonts w:asciiTheme="majorEastAsia" w:eastAsiaTheme="majorEastAsia" w:hAnsiTheme="majorEastAsia" w:hint="eastAsia"/>
                <w:b/>
              </w:rPr>
              <w:t>中國斷代史</w:t>
            </w:r>
            <w:r w:rsidRPr="00F008E1">
              <w:rPr>
                <w:rFonts w:asciiTheme="majorEastAsia" w:eastAsiaTheme="majorEastAsia" w:hAnsiTheme="majorEastAsia"/>
                <w:b/>
              </w:rPr>
              <w:t>󠆿</w:t>
            </w:r>
          </w:p>
          <w:p w14:paraId="56B5D289" w14:textId="77777777" w:rsidR="00551E95" w:rsidRPr="00F008E1" w:rsidRDefault="00551E95" w:rsidP="00A17F6F">
            <w:pPr>
              <w:spacing w:line="320" w:lineRule="exact"/>
              <w:rPr>
                <w:rFonts w:asciiTheme="majorEastAsia" w:eastAsiaTheme="majorEastAsia" w:hAnsiTheme="majorEastAsia"/>
                <w:b/>
              </w:rPr>
            </w:pPr>
            <w:r w:rsidRPr="00627016">
              <w:rPr>
                <w:rFonts w:asciiTheme="majorEastAsia" w:eastAsiaTheme="majorEastAsia" w:hAnsiTheme="majorEastAsia" w:hint="eastAsia"/>
                <w:b/>
              </w:rPr>
              <w:t>□</w:t>
            </w:r>
            <w:r w:rsidRPr="00F008E1">
              <w:rPr>
                <w:rFonts w:asciiTheme="majorEastAsia" w:eastAsiaTheme="majorEastAsia" w:hAnsiTheme="majorEastAsia" w:hint="eastAsia"/>
                <w:b/>
              </w:rPr>
              <w:t>世界斷代史</w:t>
            </w:r>
            <w:r w:rsidRPr="00F008E1">
              <w:rPr>
                <w:rFonts w:asciiTheme="majorEastAsia" w:eastAsiaTheme="majorEastAsia" w:hAnsiTheme="majorEastAsia"/>
                <w:b/>
              </w:rPr>
              <w:t>󠆿</w:t>
            </w:r>
          </w:p>
          <w:p w14:paraId="185AACBC" w14:textId="7B26768E" w:rsidR="00551E95" w:rsidRPr="00F008E1" w:rsidRDefault="001B3B58" w:rsidP="00A17F6F">
            <w:pPr>
              <w:spacing w:line="320" w:lineRule="exact"/>
              <w:rPr>
                <w:rFonts w:asciiTheme="majorEastAsia" w:eastAsiaTheme="majorEastAsia" w:hAnsiTheme="majorEastAsia"/>
                <w:b/>
              </w:rPr>
            </w:pPr>
            <w:r w:rsidRPr="001B3B58">
              <w:rPr>
                <w:rFonts w:ascii="新細明體" w:hAnsi="新細明體"/>
                <w:bCs/>
                <w:sz w:val="26"/>
                <w:szCs w:val="26"/>
              </w:rPr>
              <w:sym w:font="Wingdings 2" w:char="F054"/>
            </w:r>
            <w:r w:rsidR="00551E95" w:rsidRPr="00F008E1">
              <w:rPr>
                <w:rFonts w:asciiTheme="majorEastAsia" w:eastAsiaTheme="majorEastAsia" w:hAnsiTheme="majorEastAsia" w:hint="eastAsia"/>
                <w:b/>
              </w:rPr>
              <w:t>國別及區域史󠆿</w:t>
            </w:r>
          </w:p>
          <w:p w14:paraId="69A16F67" w14:textId="77777777" w:rsidR="00551E95" w:rsidRDefault="00551E95" w:rsidP="00A17F6F">
            <w:pPr>
              <w:spacing w:line="320" w:lineRule="exact"/>
              <w:rPr>
                <w:rFonts w:ascii="微軟正黑體" w:eastAsia="微軟正黑體" w:hAnsi="微軟正黑體"/>
                <w:b/>
              </w:rPr>
            </w:pPr>
            <w:r w:rsidRPr="00627016">
              <w:rPr>
                <w:rFonts w:asciiTheme="majorEastAsia" w:eastAsiaTheme="majorEastAsia" w:hAnsiTheme="majorEastAsia" w:hint="eastAsia"/>
                <w:b/>
              </w:rPr>
              <w:t>□</w:t>
            </w:r>
            <w:proofErr w:type="gramStart"/>
            <w:r w:rsidRPr="00F008E1">
              <w:rPr>
                <w:rFonts w:asciiTheme="majorEastAsia" w:eastAsiaTheme="majorEastAsia" w:hAnsiTheme="majorEastAsia" w:hint="eastAsia"/>
                <w:b/>
              </w:rPr>
              <w:t>專史</w:t>
            </w:r>
            <w:proofErr w:type="gramEnd"/>
            <w:r>
              <w:rPr>
                <w:rFonts w:asciiTheme="majorEastAsia" w:eastAsiaTheme="majorEastAsia" w:hAnsiTheme="majorEastAsia" w:hint="eastAsia"/>
                <w:b/>
              </w:rPr>
              <w:t>.</w:t>
            </w:r>
            <w:r w:rsidRPr="00F008E1">
              <w:rPr>
                <w:rFonts w:asciiTheme="majorEastAsia" w:eastAsiaTheme="majorEastAsia" w:hAnsiTheme="majorEastAsia" w:hint="eastAsia"/>
                <w:b/>
              </w:rPr>
              <w:t>專題</w:t>
            </w:r>
            <w:r>
              <w:rPr>
                <w:rFonts w:asciiTheme="majorEastAsia" w:eastAsiaTheme="majorEastAsia" w:hAnsiTheme="majorEastAsia" w:hint="eastAsia"/>
                <w:b/>
              </w:rPr>
              <w:t>.</w:t>
            </w:r>
            <w:r w:rsidRPr="00F008E1">
              <w:rPr>
                <w:rFonts w:asciiTheme="majorEastAsia" w:eastAsiaTheme="majorEastAsia" w:hAnsiTheme="majorEastAsia" w:hint="eastAsia"/>
                <w:b/>
              </w:rPr>
              <w:t>史學史</w:t>
            </w:r>
            <w:r>
              <w:rPr>
                <w:rFonts w:asciiTheme="majorEastAsia" w:eastAsiaTheme="majorEastAsia" w:hAnsiTheme="majorEastAsia" w:hint="eastAsia"/>
                <w:b/>
              </w:rPr>
              <w:t>.</w:t>
            </w:r>
            <w:r w:rsidRPr="00F008E1">
              <w:rPr>
                <w:rFonts w:asciiTheme="majorEastAsia" w:eastAsiaTheme="majorEastAsia" w:hAnsiTheme="majorEastAsia" w:hint="eastAsia"/>
                <w:b/>
              </w:rPr>
              <w:t>史料選讀</w:t>
            </w:r>
            <w:r>
              <w:rPr>
                <w:rFonts w:asciiTheme="majorEastAsia" w:eastAsiaTheme="majorEastAsia" w:hAnsiTheme="majorEastAsia" w:hint="eastAsia"/>
                <w:b/>
              </w:rPr>
              <w:t>.</w:t>
            </w:r>
            <w:r w:rsidRPr="00F008E1">
              <w:rPr>
                <w:rFonts w:asciiTheme="majorEastAsia" w:eastAsiaTheme="majorEastAsia" w:hAnsiTheme="majorEastAsia" w:hint="eastAsia"/>
                <w:b/>
              </w:rPr>
              <w:t>應用史學</w:t>
            </w:r>
          </w:p>
        </w:tc>
      </w:tr>
      <w:tr w:rsidR="00551E95" w14:paraId="098A67C8" w14:textId="77777777" w:rsidTr="00DE2715">
        <w:trPr>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191128B1" w14:textId="77777777" w:rsidR="00551E95" w:rsidRDefault="00551E95" w:rsidP="00A17F6F">
            <w:pPr>
              <w:spacing w:line="320" w:lineRule="exact"/>
              <w:ind w:left="322" w:hangingChars="134" w:hanging="322"/>
              <w:jc w:val="center"/>
              <w:rPr>
                <w:rFonts w:eastAsia="微軟正黑體"/>
                <w:b/>
              </w:rPr>
            </w:pPr>
            <w:r>
              <w:rPr>
                <w:rFonts w:eastAsia="微軟正黑體"/>
                <w:b/>
              </w:rPr>
              <w:t>上課時間</w:t>
            </w:r>
          </w:p>
          <w:p w14:paraId="4252CBAB" w14:textId="77777777" w:rsidR="00551E95" w:rsidRDefault="00551E95" w:rsidP="00A17F6F">
            <w:pPr>
              <w:spacing w:line="320" w:lineRule="exact"/>
              <w:ind w:left="322" w:hangingChars="134" w:hanging="322"/>
              <w:jc w:val="center"/>
              <w:rPr>
                <w:rFonts w:eastAsia="微軟正黑體"/>
                <w:b/>
              </w:rPr>
            </w:pPr>
            <w:r>
              <w:rPr>
                <w:rFonts w:eastAsia="微軟正黑體"/>
                <w:b/>
              </w:rPr>
              <w:t>class hours</w:t>
            </w:r>
          </w:p>
        </w:tc>
        <w:tc>
          <w:tcPr>
            <w:tcW w:w="1871" w:type="pct"/>
            <w:gridSpan w:val="3"/>
            <w:tcBorders>
              <w:top w:val="outset" w:sz="6" w:space="0" w:color="000000"/>
              <w:left w:val="outset" w:sz="6" w:space="0" w:color="000000"/>
              <w:bottom w:val="outset" w:sz="6" w:space="0" w:color="000000"/>
              <w:right w:val="single" w:sz="8" w:space="0" w:color="auto"/>
            </w:tcBorders>
            <w:vAlign w:val="center"/>
          </w:tcPr>
          <w:p w14:paraId="5E20D37A" w14:textId="77777777" w:rsidR="00551E95" w:rsidRDefault="00551E95" w:rsidP="00A17F6F">
            <w:pPr>
              <w:spacing w:line="320" w:lineRule="exact"/>
              <w:rPr>
                <w:rFonts w:ascii="微軟正黑體" w:eastAsia="微軟正黑體" w:hAnsi="微軟正黑體"/>
              </w:rPr>
            </w:pPr>
            <w:r>
              <w:rPr>
                <w:rFonts w:ascii="微軟正黑體" w:eastAsia="微軟正黑體" w:hAnsi="微軟正黑體" w:hint="eastAsia"/>
              </w:rPr>
              <w:t xml:space="preserve"> </w:t>
            </w:r>
            <w:r w:rsidR="001B3B58" w:rsidRPr="001B3B58">
              <w:rPr>
                <w:rFonts w:ascii="微軟正黑體" w:eastAsia="微軟正黑體" w:hAnsi="微軟正黑體" w:hint="eastAsia"/>
              </w:rPr>
              <w:t>每周</w:t>
            </w:r>
            <w:r w:rsidR="001B3B58">
              <w:rPr>
                <w:rFonts w:ascii="微軟正黑體" w:eastAsia="微軟正黑體" w:hAnsi="微軟正黑體" w:hint="eastAsia"/>
              </w:rPr>
              <w:t>2</w:t>
            </w:r>
            <w:r w:rsidR="001B3B58" w:rsidRPr="001B3B58">
              <w:rPr>
                <w:rFonts w:ascii="微軟正黑體" w:eastAsia="微軟正黑體" w:hAnsi="微軟正黑體" w:hint="eastAsia"/>
              </w:rPr>
              <w:t>小時</w:t>
            </w:r>
          </w:p>
          <w:p w14:paraId="7D5C2FE4" w14:textId="2FBAACE4" w:rsidR="001113AA" w:rsidRDefault="001113AA" w:rsidP="00264B18">
            <w:pPr>
              <w:spacing w:line="320" w:lineRule="exact"/>
              <w:jc w:val="both"/>
              <w:rPr>
                <w:rFonts w:ascii="微軟正黑體" w:eastAsia="微軟正黑體" w:hAnsi="微軟正黑體"/>
              </w:rPr>
            </w:pPr>
            <w:r w:rsidRPr="00307899">
              <w:rPr>
                <w:rFonts w:ascii="微軟正黑體" w:eastAsia="微軟正黑體" w:hAnsi="微軟正黑體" w:hint="eastAsia"/>
                <w:color w:val="404040" w:themeColor="text1" w:themeTint="BF"/>
              </w:rPr>
              <w:t xml:space="preserve">首選時間: </w:t>
            </w:r>
            <w:proofErr w:type="spellStart"/>
            <w:r w:rsidRPr="00307899">
              <w:rPr>
                <w:rFonts w:ascii="微軟正黑體" w:eastAsia="微軟正黑體" w:hAnsi="微軟正黑體" w:hint="eastAsia"/>
                <w:color w:val="404040" w:themeColor="text1" w:themeTint="BF"/>
              </w:rPr>
              <w:t>i</w:t>
            </w:r>
            <w:proofErr w:type="spellEnd"/>
            <w:r w:rsidRPr="00307899">
              <w:rPr>
                <w:rFonts w:ascii="微軟正黑體" w:eastAsia="微軟正黑體" w:hAnsi="微軟正黑體" w:hint="eastAsia"/>
                <w:color w:val="404040" w:themeColor="text1" w:themeTint="BF"/>
              </w:rPr>
              <w:t>)星期四,</w:t>
            </w:r>
            <w:r w:rsidR="00264B18" w:rsidRPr="00307899">
              <w:rPr>
                <w:rFonts w:ascii="微軟正黑體" w:eastAsia="微軟正黑體" w:hAnsi="微軟正黑體" w:hint="eastAsia"/>
                <w:color w:val="404040" w:themeColor="text1" w:themeTint="BF"/>
              </w:rPr>
              <w:t>下午 1 點至 3 點</w:t>
            </w:r>
            <w:r w:rsidRPr="00307899">
              <w:rPr>
                <w:rFonts w:ascii="微軟正黑體" w:eastAsia="微軟正黑體" w:hAnsi="微軟正黑體" w:hint="eastAsia"/>
                <w:color w:val="404040" w:themeColor="text1" w:themeTint="BF"/>
              </w:rPr>
              <w:t>，或者</w:t>
            </w:r>
            <w:r w:rsidR="00264B18" w:rsidRPr="00307899">
              <w:rPr>
                <w:rFonts w:ascii="微軟正黑體" w:eastAsia="微軟正黑體" w:hAnsi="微軟正黑體" w:hint="eastAsia"/>
                <w:color w:val="404040" w:themeColor="text1" w:themeTint="BF"/>
              </w:rPr>
              <w:t>ii)星期四,下午 2 點至 4 點，或者iii)星期四,下午 4點至 6點.</w:t>
            </w:r>
          </w:p>
        </w:tc>
        <w:tc>
          <w:tcPr>
            <w:tcW w:w="934" w:type="pct"/>
            <w:gridSpan w:val="2"/>
            <w:tcBorders>
              <w:top w:val="outset" w:sz="6" w:space="0" w:color="000000"/>
              <w:left w:val="outset" w:sz="6" w:space="0" w:color="auto"/>
              <w:bottom w:val="outset" w:sz="6" w:space="0" w:color="000000"/>
              <w:right w:val="single" w:sz="8" w:space="0" w:color="auto"/>
            </w:tcBorders>
            <w:vAlign w:val="center"/>
          </w:tcPr>
          <w:p w14:paraId="54A636B0" w14:textId="77777777" w:rsidR="00551E95" w:rsidRDefault="00551E95" w:rsidP="00A17F6F">
            <w:pPr>
              <w:spacing w:line="320" w:lineRule="exact"/>
              <w:ind w:leftChars="-5" w:left="298" w:hangingChars="129" w:hanging="310"/>
              <w:jc w:val="center"/>
              <w:rPr>
                <w:rFonts w:eastAsia="微軟正黑體"/>
                <w:b/>
              </w:rPr>
            </w:pPr>
            <w:r>
              <w:rPr>
                <w:rFonts w:eastAsia="微軟正黑體"/>
                <w:b/>
              </w:rPr>
              <w:t>上課地點</w:t>
            </w:r>
          </w:p>
          <w:p w14:paraId="078CD755" w14:textId="77777777" w:rsidR="00551E95" w:rsidRDefault="00551E95" w:rsidP="00A17F6F">
            <w:pPr>
              <w:spacing w:line="320" w:lineRule="exact"/>
              <w:ind w:leftChars="-5" w:left="298" w:hangingChars="129" w:hanging="310"/>
              <w:jc w:val="center"/>
              <w:rPr>
                <w:rFonts w:eastAsia="微軟正黑體"/>
                <w:b/>
              </w:rPr>
            </w:pPr>
            <w:r>
              <w:rPr>
                <w:rFonts w:eastAsia="微軟正黑體"/>
                <w:b/>
              </w:rPr>
              <w:t>classroom</w:t>
            </w:r>
          </w:p>
        </w:tc>
        <w:tc>
          <w:tcPr>
            <w:tcW w:w="1446" w:type="pct"/>
            <w:tcBorders>
              <w:top w:val="outset" w:sz="6" w:space="0" w:color="000000"/>
              <w:left w:val="outset" w:sz="6" w:space="0" w:color="auto"/>
              <w:bottom w:val="outset" w:sz="6" w:space="0" w:color="000000"/>
              <w:right w:val="outset" w:sz="6" w:space="0" w:color="000000"/>
            </w:tcBorders>
            <w:vAlign w:val="center"/>
          </w:tcPr>
          <w:p w14:paraId="412D7FBE" w14:textId="2DE6C337" w:rsidR="00551E95" w:rsidRDefault="001B3B58" w:rsidP="00A17F6F">
            <w:pPr>
              <w:spacing w:line="320" w:lineRule="exact"/>
              <w:ind w:leftChars="100" w:left="240"/>
              <w:rPr>
                <w:rFonts w:eastAsia="微軟正黑體"/>
              </w:rPr>
            </w:pPr>
            <w:r>
              <w:rPr>
                <w:rFonts w:eastAsia="微軟正黑體" w:hint="eastAsia"/>
              </w:rPr>
              <w:t>XX</w:t>
            </w:r>
          </w:p>
        </w:tc>
      </w:tr>
      <w:tr w:rsidR="00551E95" w14:paraId="10A80E12" w14:textId="77777777" w:rsidTr="00DE2715">
        <w:trPr>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1DBC0946" w14:textId="77777777" w:rsidR="00551E95" w:rsidRDefault="00551E95" w:rsidP="00A17F6F">
            <w:pPr>
              <w:spacing w:line="320" w:lineRule="exact"/>
              <w:ind w:left="322" w:hangingChars="134" w:hanging="322"/>
              <w:jc w:val="center"/>
              <w:rPr>
                <w:rFonts w:eastAsia="微軟正黑體"/>
                <w:b/>
              </w:rPr>
            </w:pPr>
            <w:r>
              <w:rPr>
                <w:rFonts w:eastAsia="微軟正黑體"/>
                <w:b/>
              </w:rPr>
              <w:t>教師</w:t>
            </w:r>
          </w:p>
          <w:p w14:paraId="51BC7CF3" w14:textId="77777777" w:rsidR="00551E95" w:rsidRDefault="00551E95" w:rsidP="00A17F6F">
            <w:pPr>
              <w:spacing w:line="320" w:lineRule="exact"/>
              <w:ind w:left="322" w:hangingChars="134" w:hanging="322"/>
              <w:jc w:val="center"/>
              <w:rPr>
                <w:rFonts w:eastAsia="微軟正黑體"/>
                <w:b/>
              </w:rPr>
            </w:pPr>
            <w:r>
              <w:rPr>
                <w:rFonts w:eastAsia="微軟正黑體"/>
                <w:b/>
              </w:rPr>
              <w:t xml:space="preserve">instructor </w:t>
            </w:r>
          </w:p>
        </w:tc>
        <w:tc>
          <w:tcPr>
            <w:tcW w:w="1871" w:type="pct"/>
            <w:gridSpan w:val="3"/>
            <w:tcBorders>
              <w:top w:val="outset" w:sz="6" w:space="0" w:color="000000"/>
              <w:left w:val="outset" w:sz="6" w:space="0" w:color="000000"/>
              <w:bottom w:val="outset" w:sz="6" w:space="0" w:color="000000"/>
              <w:right w:val="single" w:sz="8" w:space="0" w:color="auto"/>
            </w:tcBorders>
            <w:vAlign w:val="center"/>
          </w:tcPr>
          <w:p w14:paraId="47124ACC" w14:textId="7F1BD007" w:rsidR="00551E95" w:rsidRDefault="00551E95" w:rsidP="00A17F6F">
            <w:pPr>
              <w:spacing w:line="320" w:lineRule="exact"/>
              <w:rPr>
                <w:rFonts w:ascii="微軟正黑體" w:eastAsia="微軟正黑體" w:hAnsi="微軟正黑體"/>
              </w:rPr>
            </w:pPr>
            <w:r>
              <w:rPr>
                <w:rFonts w:ascii="微軟正黑體" w:eastAsia="微軟正黑體" w:hAnsi="微軟正黑體" w:hint="eastAsia"/>
              </w:rPr>
              <w:t xml:space="preserve"> </w:t>
            </w:r>
            <w:r w:rsidR="001B3B58">
              <w:rPr>
                <w:rFonts w:ascii="微軟正黑體" w:eastAsia="微軟正黑體" w:hAnsi="微軟正黑體" w:hint="eastAsia"/>
              </w:rPr>
              <w:t xml:space="preserve">Teddy Sim / </w:t>
            </w:r>
            <w:r w:rsidR="001B3B58" w:rsidRPr="001B3B58">
              <w:rPr>
                <w:rFonts w:ascii="微軟正黑體" w:eastAsia="微軟正黑體" w:hAnsi="微軟正黑體" w:hint="eastAsia"/>
              </w:rPr>
              <w:t>沈榮輝</w:t>
            </w:r>
          </w:p>
        </w:tc>
        <w:tc>
          <w:tcPr>
            <w:tcW w:w="934" w:type="pct"/>
            <w:gridSpan w:val="2"/>
            <w:tcBorders>
              <w:top w:val="outset" w:sz="6" w:space="0" w:color="000000"/>
              <w:left w:val="outset" w:sz="6" w:space="0" w:color="auto"/>
              <w:bottom w:val="outset" w:sz="6" w:space="0" w:color="000000"/>
              <w:right w:val="single" w:sz="8" w:space="0" w:color="auto"/>
            </w:tcBorders>
            <w:vAlign w:val="center"/>
          </w:tcPr>
          <w:p w14:paraId="23CC49C1" w14:textId="77777777" w:rsidR="00551E95" w:rsidRDefault="00551E95" w:rsidP="00A17F6F">
            <w:pPr>
              <w:spacing w:line="320" w:lineRule="exact"/>
              <w:ind w:leftChars="-5" w:left="298" w:hangingChars="129" w:hanging="310"/>
              <w:jc w:val="center"/>
              <w:rPr>
                <w:rFonts w:eastAsia="微軟正黑體"/>
                <w:b/>
              </w:rPr>
            </w:pPr>
            <w:r>
              <w:rPr>
                <w:rFonts w:eastAsia="微軟正黑體"/>
                <w:b/>
              </w:rPr>
              <w:t>教師</w:t>
            </w:r>
            <w:r>
              <w:rPr>
                <w:rFonts w:eastAsia="微軟正黑體"/>
                <w:b/>
              </w:rPr>
              <w:t xml:space="preserve"> email</w:t>
            </w:r>
          </w:p>
          <w:p w14:paraId="6F363C30" w14:textId="77777777" w:rsidR="00551E95" w:rsidRDefault="00551E95" w:rsidP="00A17F6F">
            <w:pPr>
              <w:spacing w:line="320" w:lineRule="exact"/>
              <w:ind w:leftChars="-5" w:left="298" w:hangingChars="129" w:hanging="310"/>
              <w:jc w:val="center"/>
              <w:rPr>
                <w:rFonts w:eastAsia="微軟正黑體"/>
                <w:b/>
              </w:rPr>
            </w:pPr>
            <w:r>
              <w:rPr>
                <w:rFonts w:eastAsia="微軟正黑體"/>
                <w:b/>
              </w:rPr>
              <w:t>Instructor’s email</w:t>
            </w:r>
          </w:p>
        </w:tc>
        <w:tc>
          <w:tcPr>
            <w:tcW w:w="1446" w:type="pct"/>
            <w:tcBorders>
              <w:top w:val="outset" w:sz="6" w:space="0" w:color="000000"/>
              <w:left w:val="outset" w:sz="6" w:space="0" w:color="auto"/>
              <w:bottom w:val="outset" w:sz="6" w:space="0" w:color="000000"/>
              <w:right w:val="outset" w:sz="6" w:space="0" w:color="000000"/>
            </w:tcBorders>
            <w:vAlign w:val="center"/>
          </w:tcPr>
          <w:p w14:paraId="0EAFFDCB" w14:textId="68F7178F" w:rsidR="00551E95" w:rsidRDefault="001B3B58" w:rsidP="00A17F6F">
            <w:pPr>
              <w:spacing w:line="320" w:lineRule="exact"/>
              <w:rPr>
                <w:rFonts w:eastAsia="微軟正黑體"/>
              </w:rPr>
            </w:pPr>
            <w:r>
              <w:rPr>
                <w:rFonts w:eastAsia="微軟正黑體" w:hint="eastAsia"/>
              </w:rPr>
              <w:t>tertiaryccu@gmail.com</w:t>
            </w:r>
          </w:p>
        </w:tc>
      </w:tr>
      <w:tr w:rsidR="00551E95" w14:paraId="2E892116" w14:textId="77777777" w:rsidTr="00DE2715">
        <w:trPr>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1A307A4B" w14:textId="77777777" w:rsidR="00551E95" w:rsidRDefault="00551E95" w:rsidP="00A17F6F">
            <w:pPr>
              <w:spacing w:line="320" w:lineRule="exact"/>
              <w:ind w:left="322" w:hangingChars="134" w:hanging="322"/>
              <w:jc w:val="center"/>
              <w:rPr>
                <w:rFonts w:eastAsia="微軟正黑體"/>
                <w:b/>
              </w:rPr>
            </w:pPr>
            <w:r>
              <w:rPr>
                <w:rFonts w:eastAsia="微軟正黑體"/>
                <w:b/>
              </w:rPr>
              <w:t>助教</w:t>
            </w:r>
          </w:p>
          <w:p w14:paraId="50D05A19" w14:textId="77777777" w:rsidR="00551E95" w:rsidRDefault="00551E95" w:rsidP="00A17F6F">
            <w:pPr>
              <w:spacing w:line="320" w:lineRule="exact"/>
              <w:ind w:left="322" w:hangingChars="134" w:hanging="322"/>
              <w:jc w:val="center"/>
              <w:rPr>
                <w:rFonts w:eastAsia="微軟正黑體"/>
                <w:b/>
              </w:rPr>
            </w:pPr>
            <w:r>
              <w:rPr>
                <w:rFonts w:eastAsia="微軟正黑體"/>
                <w:b/>
              </w:rPr>
              <w:t>teaching assistant</w:t>
            </w:r>
          </w:p>
        </w:tc>
        <w:tc>
          <w:tcPr>
            <w:tcW w:w="1871" w:type="pct"/>
            <w:gridSpan w:val="3"/>
            <w:tcBorders>
              <w:top w:val="outset" w:sz="6" w:space="0" w:color="000000"/>
              <w:left w:val="outset" w:sz="6" w:space="0" w:color="000000"/>
              <w:bottom w:val="outset" w:sz="6" w:space="0" w:color="000000"/>
              <w:right w:val="single" w:sz="8" w:space="0" w:color="auto"/>
            </w:tcBorders>
            <w:vAlign w:val="center"/>
          </w:tcPr>
          <w:p w14:paraId="641D5C87" w14:textId="46FA4BCE" w:rsidR="00551E95" w:rsidRPr="00307899" w:rsidRDefault="00264B18" w:rsidP="00A17F6F">
            <w:pPr>
              <w:spacing w:line="320" w:lineRule="exact"/>
              <w:rPr>
                <w:rFonts w:ascii="微軟正黑體" w:eastAsia="微軟正黑體" w:hAnsi="微軟正黑體"/>
                <w:color w:val="404040" w:themeColor="text1" w:themeTint="BF"/>
              </w:rPr>
            </w:pPr>
            <w:r w:rsidRPr="00307899">
              <w:rPr>
                <w:rFonts w:ascii="微軟正黑體" w:eastAsia="微軟正黑體" w:hAnsi="微軟正黑體" w:hint="eastAsia"/>
                <w:color w:val="404040" w:themeColor="text1" w:themeTint="BF"/>
              </w:rPr>
              <w:t>特殊要求：學期末需要幫忙輸入學生成績.</w:t>
            </w:r>
          </w:p>
        </w:tc>
        <w:tc>
          <w:tcPr>
            <w:tcW w:w="934" w:type="pct"/>
            <w:gridSpan w:val="2"/>
            <w:tcBorders>
              <w:top w:val="outset" w:sz="6" w:space="0" w:color="000000"/>
              <w:left w:val="outset" w:sz="6" w:space="0" w:color="auto"/>
              <w:bottom w:val="outset" w:sz="6" w:space="0" w:color="000000"/>
              <w:right w:val="single" w:sz="8" w:space="0" w:color="auto"/>
            </w:tcBorders>
            <w:vAlign w:val="center"/>
          </w:tcPr>
          <w:p w14:paraId="55739303" w14:textId="77777777" w:rsidR="00551E95" w:rsidRDefault="00551E95" w:rsidP="00A17F6F">
            <w:pPr>
              <w:spacing w:line="320" w:lineRule="exact"/>
              <w:ind w:leftChars="-5" w:left="298" w:hangingChars="129" w:hanging="310"/>
              <w:jc w:val="center"/>
              <w:rPr>
                <w:rFonts w:eastAsia="微軟正黑體"/>
                <w:b/>
              </w:rPr>
            </w:pPr>
            <w:r>
              <w:rPr>
                <w:rFonts w:eastAsia="微軟正黑體"/>
                <w:b/>
              </w:rPr>
              <w:t>助教</w:t>
            </w:r>
            <w:r>
              <w:rPr>
                <w:rFonts w:eastAsia="微軟正黑體"/>
                <w:b/>
              </w:rPr>
              <w:t>email</w:t>
            </w:r>
          </w:p>
          <w:p w14:paraId="4DDBD07A" w14:textId="77777777" w:rsidR="00551E95" w:rsidRDefault="00551E95" w:rsidP="00A17F6F">
            <w:pPr>
              <w:spacing w:line="320" w:lineRule="exact"/>
              <w:ind w:leftChars="-5" w:left="298" w:hangingChars="129" w:hanging="310"/>
              <w:jc w:val="center"/>
              <w:rPr>
                <w:rFonts w:eastAsia="微軟正黑體"/>
                <w:b/>
              </w:rPr>
            </w:pPr>
            <w:r>
              <w:rPr>
                <w:rFonts w:eastAsia="微軟正黑體"/>
                <w:b/>
              </w:rPr>
              <w:t>TA’s email</w:t>
            </w:r>
          </w:p>
        </w:tc>
        <w:tc>
          <w:tcPr>
            <w:tcW w:w="1446" w:type="pct"/>
            <w:tcBorders>
              <w:top w:val="outset" w:sz="6" w:space="0" w:color="000000"/>
              <w:left w:val="outset" w:sz="6" w:space="0" w:color="auto"/>
              <w:bottom w:val="outset" w:sz="6" w:space="0" w:color="000000"/>
              <w:right w:val="outset" w:sz="6" w:space="0" w:color="000000"/>
            </w:tcBorders>
            <w:vAlign w:val="center"/>
          </w:tcPr>
          <w:p w14:paraId="04D9B1DD" w14:textId="77777777" w:rsidR="00551E95" w:rsidRDefault="00551E95" w:rsidP="00A17F6F">
            <w:pPr>
              <w:spacing w:line="320" w:lineRule="exact"/>
              <w:rPr>
                <w:rFonts w:eastAsia="微軟正黑體"/>
              </w:rPr>
            </w:pPr>
          </w:p>
        </w:tc>
      </w:tr>
      <w:tr w:rsidR="00551E95" w14:paraId="6707BE13" w14:textId="77777777" w:rsidTr="00DE2715">
        <w:trPr>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5DC70C80" w14:textId="77777777" w:rsidR="00551E95" w:rsidRDefault="00551E95" w:rsidP="00A17F6F">
            <w:pPr>
              <w:spacing w:line="320" w:lineRule="exact"/>
              <w:ind w:left="322" w:hangingChars="134" w:hanging="322"/>
              <w:jc w:val="center"/>
              <w:rPr>
                <w:rFonts w:eastAsia="微軟正黑體"/>
                <w:b/>
              </w:rPr>
            </w:pPr>
            <w:r>
              <w:rPr>
                <w:rFonts w:eastAsia="微軟正黑體"/>
                <w:b/>
              </w:rPr>
              <w:t>先修科目或</w:t>
            </w:r>
          </w:p>
          <w:p w14:paraId="38377D97" w14:textId="77777777" w:rsidR="00551E95" w:rsidRDefault="00551E95" w:rsidP="00A17F6F">
            <w:pPr>
              <w:spacing w:line="320" w:lineRule="exact"/>
              <w:ind w:left="322" w:hangingChars="134" w:hanging="322"/>
              <w:jc w:val="center"/>
              <w:rPr>
                <w:rFonts w:eastAsia="微軟正黑體"/>
                <w:b/>
              </w:rPr>
            </w:pPr>
            <w:r>
              <w:rPr>
                <w:rFonts w:eastAsia="微軟正黑體"/>
                <w:b/>
              </w:rPr>
              <w:t>先備能力</w:t>
            </w:r>
          </w:p>
          <w:p w14:paraId="43D9E3B2" w14:textId="77777777" w:rsidR="00551E95" w:rsidRDefault="00551E95" w:rsidP="00A17F6F">
            <w:pPr>
              <w:spacing w:line="320" w:lineRule="exact"/>
              <w:ind w:left="322" w:hangingChars="134" w:hanging="322"/>
              <w:jc w:val="center"/>
              <w:rPr>
                <w:rFonts w:eastAsia="微軟正黑體"/>
                <w:b/>
              </w:rPr>
            </w:pPr>
            <w:r>
              <w:rPr>
                <w:rFonts w:eastAsia="微軟正黑體"/>
                <w:b/>
              </w:rPr>
              <w:t>prerequisites</w:t>
            </w:r>
          </w:p>
        </w:tc>
        <w:tc>
          <w:tcPr>
            <w:tcW w:w="4251" w:type="pct"/>
            <w:gridSpan w:val="6"/>
            <w:tcBorders>
              <w:top w:val="outset" w:sz="6" w:space="0" w:color="000000"/>
              <w:left w:val="outset" w:sz="6" w:space="0" w:color="000000"/>
              <w:bottom w:val="outset" w:sz="6" w:space="0" w:color="000000"/>
              <w:right w:val="outset" w:sz="6" w:space="0" w:color="000000"/>
            </w:tcBorders>
            <w:vAlign w:val="center"/>
          </w:tcPr>
          <w:p w14:paraId="1900F557" w14:textId="6BC6398D" w:rsidR="00551E95" w:rsidRDefault="001B3B58" w:rsidP="00A17F6F">
            <w:pPr>
              <w:spacing w:line="320" w:lineRule="exact"/>
              <w:rPr>
                <w:rFonts w:eastAsia="微軟正黑體"/>
              </w:rPr>
            </w:pPr>
            <w:r w:rsidRPr="001B3B58">
              <w:rPr>
                <w:rFonts w:eastAsia="微軟正黑體" w:hint="eastAsia"/>
              </w:rPr>
              <w:t>對歷史有一些基本知識</w:t>
            </w:r>
          </w:p>
          <w:p w14:paraId="54D0BDA1" w14:textId="77777777" w:rsidR="00551E95" w:rsidRDefault="00551E95" w:rsidP="00A17F6F">
            <w:pPr>
              <w:spacing w:line="320" w:lineRule="exact"/>
              <w:rPr>
                <w:rFonts w:eastAsia="微軟正黑體"/>
              </w:rPr>
            </w:pPr>
          </w:p>
        </w:tc>
      </w:tr>
      <w:tr w:rsidR="00551E95" w14:paraId="0313C903" w14:textId="77777777" w:rsidTr="00DE2715">
        <w:trPr>
          <w:trHeight w:val="1268"/>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2F13D105" w14:textId="77777777" w:rsidR="00551E95" w:rsidRDefault="00551E95" w:rsidP="00A17F6F">
            <w:pPr>
              <w:spacing w:line="320" w:lineRule="exact"/>
              <w:ind w:left="322" w:hangingChars="134" w:hanging="322"/>
              <w:jc w:val="center"/>
              <w:rPr>
                <w:rFonts w:eastAsia="微軟正黑體"/>
                <w:b/>
              </w:rPr>
            </w:pPr>
            <w:r>
              <w:rPr>
                <w:rFonts w:eastAsia="微軟正黑體"/>
                <w:b/>
              </w:rPr>
              <w:t>課程概述</w:t>
            </w:r>
          </w:p>
          <w:p w14:paraId="264678CC" w14:textId="77777777" w:rsidR="00551E95" w:rsidRDefault="00551E95" w:rsidP="00A17F6F">
            <w:pPr>
              <w:spacing w:line="320" w:lineRule="exact"/>
              <w:ind w:left="322" w:hangingChars="134" w:hanging="322"/>
              <w:jc w:val="center"/>
              <w:rPr>
                <w:rFonts w:eastAsia="微軟正黑體"/>
                <w:b/>
              </w:rPr>
            </w:pPr>
            <w:r>
              <w:rPr>
                <w:rFonts w:eastAsia="微軟正黑體"/>
                <w:b/>
              </w:rPr>
              <w:t>course descriptions</w:t>
            </w:r>
          </w:p>
        </w:tc>
        <w:tc>
          <w:tcPr>
            <w:tcW w:w="4251" w:type="pct"/>
            <w:gridSpan w:val="6"/>
            <w:tcBorders>
              <w:top w:val="outset" w:sz="6" w:space="0" w:color="000000"/>
              <w:left w:val="outset" w:sz="6" w:space="0" w:color="000000"/>
              <w:bottom w:val="outset" w:sz="6" w:space="0" w:color="000000"/>
              <w:right w:val="outset" w:sz="6" w:space="0" w:color="000000"/>
            </w:tcBorders>
            <w:vAlign w:val="center"/>
          </w:tcPr>
          <w:p w14:paraId="27E105ED" w14:textId="3D7DAE86" w:rsidR="00475C82" w:rsidRPr="003A2D54" w:rsidRDefault="00D0231B" w:rsidP="00931BE6">
            <w:pPr>
              <w:jc w:val="both"/>
              <w:rPr>
                <w:rFonts w:ascii="Arial" w:hAnsi="Arial" w:cs="Arial"/>
                <w:color w:val="404040" w:themeColor="text1" w:themeTint="BF"/>
                <w:sz w:val="22"/>
                <w:szCs w:val="22"/>
              </w:rPr>
            </w:pPr>
            <w:r w:rsidRPr="003A2D54">
              <w:rPr>
                <w:rFonts w:ascii="Arial" w:hAnsi="Arial" w:cs="Arial" w:hint="eastAsia"/>
                <w:color w:val="404040" w:themeColor="text1" w:themeTint="BF"/>
                <w:sz w:val="22"/>
                <w:szCs w:val="22"/>
              </w:rPr>
              <w:t xml:space="preserve">The course will be exploring several aspects of the early modern history of Southeast Asia. The period, although controversial, is important because it provided the formative influence/input to many of the developments in the modern industrial period. Equally important, </w:t>
            </w:r>
            <w:r w:rsidR="002A7648" w:rsidRPr="003A2D54">
              <w:rPr>
                <w:rFonts w:ascii="Arial" w:hAnsi="Arial" w:cs="Arial" w:hint="eastAsia"/>
                <w:i/>
                <w:iCs/>
                <w:color w:val="404040" w:themeColor="text1" w:themeTint="BF"/>
                <w:sz w:val="22"/>
                <w:szCs w:val="22"/>
              </w:rPr>
              <w:t>in the contemporary context,</w:t>
            </w:r>
            <w:r w:rsidR="002A7648" w:rsidRPr="003A2D54">
              <w:rPr>
                <w:rFonts w:ascii="Arial" w:hAnsi="Arial" w:cs="Arial" w:hint="eastAsia"/>
                <w:color w:val="404040" w:themeColor="text1" w:themeTint="BF"/>
                <w:sz w:val="22"/>
                <w:szCs w:val="22"/>
              </w:rPr>
              <w:t xml:space="preserve"> </w:t>
            </w:r>
            <w:r w:rsidRPr="003A2D54">
              <w:rPr>
                <w:rFonts w:ascii="Arial" w:hAnsi="Arial" w:cs="Arial" w:hint="eastAsia"/>
                <w:color w:val="404040" w:themeColor="text1" w:themeTint="BF"/>
                <w:sz w:val="22"/>
                <w:szCs w:val="22"/>
              </w:rPr>
              <w:t xml:space="preserve">Southeast Asia is a key region of focus in the New Southbound Policy of Taiwan. Besides exploring the developments of the (early modern) period, the course </w:t>
            </w:r>
            <w:r w:rsidRPr="003A2D54">
              <w:rPr>
                <w:rFonts w:ascii="Arial" w:hAnsi="Arial" w:cs="Arial" w:hint="eastAsia"/>
                <w:color w:val="404040" w:themeColor="text1" w:themeTint="BF"/>
                <w:sz w:val="22"/>
                <w:szCs w:val="22"/>
              </w:rPr>
              <w:lastRenderedPageBreak/>
              <w:t>will also probe into the legacies from the period on the contemporary times. In terms of pedagogy, class lessons will incorporate trips to the National Palace Museum (southern branch), interactive history games as well as stimulating videos produced by reputable news and media companies in the Asia-Pacific.</w:t>
            </w:r>
            <w:r w:rsidR="0035210F" w:rsidRPr="003A2D54">
              <w:rPr>
                <w:rFonts w:ascii="Arial" w:hAnsi="Arial" w:cs="Arial" w:hint="eastAsia"/>
                <w:color w:val="404040" w:themeColor="text1" w:themeTint="BF"/>
                <w:sz w:val="22"/>
                <w:szCs w:val="22"/>
              </w:rPr>
              <w:t xml:space="preserve"> </w:t>
            </w:r>
            <w:r w:rsidR="006562FD" w:rsidRPr="006562FD">
              <w:rPr>
                <w:rFonts w:ascii="Arial" w:hAnsi="Arial" w:cs="Arial" w:hint="eastAsia"/>
                <w:color w:val="C45911" w:themeColor="accent2" w:themeShade="BF"/>
                <w:sz w:val="22"/>
                <w:szCs w:val="22"/>
              </w:rPr>
              <w:t>(</w:t>
            </w:r>
            <w:r w:rsidR="0035210F" w:rsidRPr="006562FD">
              <w:rPr>
                <w:rFonts w:ascii="Arial" w:hAnsi="Arial" w:cs="Arial" w:hint="eastAsia"/>
                <w:color w:val="C45911" w:themeColor="accent2" w:themeShade="BF"/>
                <w:sz w:val="22"/>
                <w:szCs w:val="22"/>
              </w:rPr>
              <w:t>This EMI course will be conducted according to EMI stipulations</w:t>
            </w:r>
            <w:r w:rsidR="006562FD" w:rsidRPr="006562FD">
              <w:rPr>
                <w:rFonts w:ascii="Arial" w:hAnsi="Arial" w:cs="Arial" w:hint="eastAsia"/>
                <w:color w:val="C45911" w:themeColor="accent2" w:themeShade="BF"/>
                <w:sz w:val="22"/>
                <w:szCs w:val="22"/>
              </w:rPr>
              <w:t>)</w:t>
            </w:r>
          </w:p>
          <w:p w14:paraId="1A144308" w14:textId="18F36937" w:rsidR="0018253D" w:rsidRPr="003A2D54" w:rsidRDefault="00931BE6" w:rsidP="0018253D">
            <w:pPr>
              <w:jc w:val="both"/>
              <w:rPr>
                <w:rFonts w:ascii="Arial" w:hAnsi="Arial" w:cs="Arial"/>
                <w:color w:val="404040" w:themeColor="text1" w:themeTint="BF"/>
                <w:sz w:val="22"/>
                <w:szCs w:val="22"/>
              </w:rPr>
            </w:pPr>
            <w:r w:rsidRPr="003A2D54">
              <w:rPr>
                <w:rFonts w:ascii="Arial" w:hAnsi="Arial" w:cs="Arial"/>
                <w:color w:val="404040" w:themeColor="text1" w:themeTint="BF"/>
                <w:sz w:val="22"/>
                <w:szCs w:val="22"/>
              </w:rPr>
              <w:br/>
            </w:r>
            <w:r w:rsidR="00ED2080" w:rsidRPr="003A2D54">
              <w:rPr>
                <w:rFonts w:ascii="Arial" w:hAnsi="Arial" w:cs="Arial"/>
                <w:color w:val="404040" w:themeColor="text1" w:themeTint="BF"/>
                <w:sz w:val="22"/>
                <w:szCs w:val="22"/>
              </w:rPr>
              <w:t>這門課程將</w:t>
            </w:r>
            <w:r w:rsidR="00152C5A" w:rsidRPr="003A2D54">
              <w:rPr>
                <w:rFonts w:ascii="Arial" w:hAnsi="Arial" w:cs="Arial" w:hint="eastAsia"/>
                <w:color w:val="404040" w:themeColor="text1" w:themeTint="BF"/>
                <w:sz w:val="22"/>
                <w:szCs w:val="22"/>
              </w:rPr>
              <w:t>從多個面向來</w:t>
            </w:r>
            <w:r w:rsidR="00ED2080" w:rsidRPr="003A2D54">
              <w:rPr>
                <w:rFonts w:ascii="Arial" w:hAnsi="Arial" w:cs="Arial"/>
                <w:color w:val="404040" w:themeColor="text1" w:themeTint="BF"/>
                <w:sz w:val="22"/>
                <w:szCs w:val="22"/>
              </w:rPr>
              <w:t>探討</w:t>
            </w:r>
            <w:r w:rsidR="00152C5A" w:rsidRPr="003A2D54">
              <w:rPr>
                <w:rFonts w:ascii="Arial" w:hAnsi="Arial" w:cs="Arial" w:hint="eastAsia"/>
                <w:color w:val="404040" w:themeColor="text1" w:themeTint="BF"/>
                <w:sz w:val="22"/>
                <w:szCs w:val="22"/>
              </w:rPr>
              <w:t>近代早期</w:t>
            </w:r>
            <w:r w:rsidR="00ED2080" w:rsidRPr="003A2D54">
              <w:rPr>
                <w:rFonts w:ascii="Arial" w:hAnsi="Arial" w:cs="Arial"/>
                <w:color w:val="404040" w:themeColor="text1" w:themeTint="BF"/>
                <w:sz w:val="22"/>
                <w:szCs w:val="22"/>
              </w:rPr>
              <w:t>東南亞歷史。儘管</w:t>
            </w:r>
            <w:r w:rsidR="00ED2080" w:rsidRPr="003A2D54">
              <w:rPr>
                <w:rFonts w:ascii="Arial" w:hAnsi="Arial" w:cs="Arial" w:hint="eastAsia"/>
                <w:color w:val="404040" w:themeColor="text1" w:themeTint="BF"/>
                <w:sz w:val="22"/>
                <w:szCs w:val="22"/>
              </w:rPr>
              <w:t>各方</w:t>
            </w:r>
            <w:r w:rsidR="00ED2080" w:rsidRPr="003A2D54">
              <w:rPr>
                <w:rFonts w:ascii="Arial" w:hAnsi="Arial" w:cs="Arial"/>
                <w:color w:val="404040" w:themeColor="text1" w:themeTint="BF"/>
                <w:sz w:val="22"/>
                <w:szCs w:val="22"/>
              </w:rPr>
              <w:t>對於這段時期的定義仍</w:t>
            </w:r>
            <w:r w:rsidR="00ED2080" w:rsidRPr="003A2D54">
              <w:rPr>
                <w:rFonts w:ascii="Arial" w:hAnsi="Arial" w:cs="Arial" w:hint="eastAsia"/>
                <w:color w:val="404040" w:themeColor="text1" w:themeTint="BF"/>
                <w:sz w:val="22"/>
                <w:szCs w:val="22"/>
              </w:rPr>
              <w:t>有分歧</w:t>
            </w:r>
            <w:r w:rsidR="00ED2080" w:rsidRPr="003A2D54">
              <w:rPr>
                <w:rFonts w:ascii="Arial" w:hAnsi="Arial" w:cs="Arial"/>
                <w:color w:val="404040" w:themeColor="text1" w:themeTint="BF"/>
                <w:sz w:val="22"/>
                <w:szCs w:val="22"/>
              </w:rPr>
              <w:t>，</w:t>
            </w:r>
            <w:r w:rsidR="0018253D" w:rsidRPr="003A2D54">
              <w:rPr>
                <w:rFonts w:ascii="Arial" w:hAnsi="Arial" w:cs="Arial"/>
                <w:color w:val="404040" w:themeColor="text1" w:themeTint="BF"/>
                <w:sz w:val="22"/>
                <w:szCs w:val="22"/>
              </w:rPr>
              <w:t>但它的重要性在於為現代工業時代的諸多發展</w:t>
            </w:r>
            <w:r w:rsidR="0018253D" w:rsidRPr="003A2D54">
              <w:rPr>
                <w:rFonts w:ascii="Arial" w:hAnsi="Arial" w:cs="Arial" w:hint="eastAsia"/>
                <w:color w:val="404040" w:themeColor="text1" w:themeTint="BF"/>
                <w:sz w:val="22"/>
                <w:szCs w:val="22"/>
              </w:rPr>
              <w:t>奠定基礎，並且產生了具有</w:t>
            </w:r>
            <w:r w:rsidR="0018253D" w:rsidRPr="003A2D54">
              <w:rPr>
                <w:rFonts w:ascii="Arial" w:hAnsi="Arial" w:cs="Arial"/>
                <w:color w:val="404040" w:themeColor="text1" w:themeTint="BF"/>
                <w:sz w:val="22"/>
                <w:szCs w:val="22"/>
              </w:rPr>
              <w:t>啟蒙性</w:t>
            </w:r>
            <w:r w:rsidR="0018253D" w:rsidRPr="003A2D54">
              <w:rPr>
                <w:rFonts w:ascii="Arial" w:hAnsi="Arial" w:cs="Arial" w:hint="eastAsia"/>
                <w:color w:val="404040" w:themeColor="text1" w:themeTint="BF"/>
                <w:sz w:val="22"/>
                <w:szCs w:val="22"/>
              </w:rPr>
              <w:t>的</w:t>
            </w:r>
            <w:r w:rsidR="0018253D" w:rsidRPr="003A2D54">
              <w:rPr>
                <w:rFonts w:ascii="Arial" w:hAnsi="Arial" w:cs="Arial"/>
                <w:color w:val="404040" w:themeColor="text1" w:themeTint="BF"/>
                <w:sz w:val="22"/>
                <w:szCs w:val="22"/>
              </w:rPr>
              <w:t>影響。</w:t>
            </w:r>
            <w:r w:rsidR="002A7648" w:rsidRPr="003A2D54">
              <w:rPr>
                <w:rFonts w:ascii="Arial" w:hAnsi="Arial" w:cs="Arial" w:hint="eastAsia"/>
                <w:color w:val="404040" w:themeColor="text1" w:themeTint="BF"/>
                <w:sz w:val="22"/>
                <w:szCs w:val="22"/>
              </w:rPr>
              <w:t>況且，在目前的背景下</w:t>
            </w:r>
            <w:r w:rsidR="0018253D" w:rsidRPr="003A2D54">
              <w:rPr>
                <w:rFonts w:ascii="Arial" w:hAnsi="Arial" w:cs="Arial"/>
                <w:color w:val="404040" w:themeColor="text1" w:themeTint="BF"/>
                <w:sz w:val="22"/>
                <w:szCs w:val="22"/>
              </w:rPr>
              <w:t>，東南亞也是臺灣新南向政策的重點關注區域。</w:t>
            </w:r>
          </w:p>
          <w:p w14:paraId="7067295A" w14:textId="77777777" w:rsidR="0018253D" w:rsidRPr="003A2D54" w:rsidRDefault="0018253D" w:rsidP="0018253D">
            <w:pPr>
              <w:jc w:val="both"/>
              <w:rPr>
                <w:rFonts w:ascii="Arial" w:hAnsi="Arial" w:cs="Arial"/>
                <w:color w:val="404040" w:themeColor="text1" w:themeTint="BF"/>
                <w:sz w:val="22"/>
                <w:szCs w:val="22"/>
              </w:rPr>
            </w:pPr>
          </w:p>
          <w:p w14:paraId="016C01A5" w14:textId="0FBF0D63" w:rsidR="00680D41" w:rsidRPr="00E83995" w:rsidRDefault="0018253D" w:rsidP="00680D41">
            <w:pPr>
              <w:jc w:val="both"/>
              <w:rPr>
                <w:rFonts w:ascii="Arial" w:hAnsi="Arial" w:cs="Arial"/>
                <w:color w:val="C45911" w:themeColor="accent2" w:themeShade="BF"/>
                <w:sz w:val="22"/>
                <w:szCs w:val="22"/>
              </w:rPr>
            </w:pPr>
            <w:r w:rsidRPr="003A2D54">
              <w:rPr>
                <w:rFonts w:ascii="Arial" w:hAnsi="Arial" w:cs="Arial"/>
                <w:color w:val="404040" w:themeColor="text1" w:themeTint="BF"/>
                <w:sz w:val="22"/>
                <w:szCs w:val="22"/>
              </w:rPr>
              <w:t>除了探索近代早期</w:t>
            </w:r>
            <w:r w:rsidR="00680D41" w:rsidRPr="003A2D54">
              <w:rPr>
                <w:rFonts w:ascii="Arial" w:hAnsi="Arial" w:cs="Arial" w:hint="eastAsia"/>
                <w:color w:val="404040" w:themeColor="text1" w:themeTint="BF"/>
                <w:sz w:val="22"/>
                <w:szCs w:val="22"/>
              </w:rPr>
              <w:t>東南亞的</w:t>
            </w:r>
            <w:r w:rsidRPr="003A2D54">
              <w:rPr>
                <w:rFonts w:ascii="Arial" w:hAnsi="Arial" w:cs="Arial"/>
                <w:color w:val="404040" w:themeColor="text1" w:themeTint="BF"/>
                <w:sz w:val="22"/>
                <w:szCs w:val="22"/>
              </w:rPr>
              <w:t>歷史發展外，課程亦將深入</w:t>
            </w:r>
            <w:r w:rsidR="00680D41" w:rsidRPr="003A2D54">
              <w:rPr>
                <w:rFonts w:ascii="Arial" w:hAnsi="Arial" w:cs="Arial" w:hint="eastAsia"/>
                <w:color w:val="404040" w:themeColor="text1" w:themeTint="BF"/>
                <w:sz w:val="22"/>
                <w:szCs w:val="22"/>
              </w:rPr>
              <w:t>研討</w:t>
            </w:r>
            <w:r w:rsidRPr="003A2D54">
              <w:rPr>
                <w:rFonts w:ascii="Arial" w:hAnsi="Arial" w:cs="Arial"/>
                <w:color w:val="404040" w:themeColor="text1" w:themeTint="BF"/>
                <w:sz w:val="22"/>
                <w:szCs w:val="22"/>
              </w:rPr>
              <w:t>該時期所遺留下來的歷史遺產</w:t>
            </w:r>
            <w:r w:rsidR="00680D41" w:rsidRPr="003A2D54">
              <w:rPr>
                <w:rFonts w:ascii="Arial" w:hAnsi="Arial" w:cs="Arial" w:hint="eastAsia"/>
                <w:color w:val="404040" w:themeColor="text1" w:themeTint="BF"/>
                <w:sz w:val="22"/>
                <w:szCs w:val="22"/>
              </w:rPr>
              <w:t>及其對當代社會的</w:t>
            </w:r>
            <w:r w:rsidRPr="003A2D54">
              <w:rPr>
                <w:rFonts w:ascii="Arial" w:hAnsi="Arial" w:cs="Arial"/>
                <w:color w:val="404040" w:themeColor="text1" w:themeTint="BF"/>
                <w:sz w:val="22"/>
                <w:szCs w:val="22"/>
              </w:rPr>
              <w:t>影響。</w:t>
            </w:r>
            <w:r w:rsidR="00680D41" w:rsidRPr="003A2D54">
              <w:rPr>
                <w:rFonts w:ascii="Arial" w:hAnsi="Arial" w:cs="Arial"/>
                <w:color w:val="404040" w:themeColor="text1" w:themeTint="BF"/>
                <w:sz w:val="22"/>
                <w:szCs w:val="22"/>
              </w:rPr>
              <w:t>在教學方法上，</w:t>
            </w:r>
            <w:r w:rsidR="00680D41" w:rsidRPr="003A2D54">
              <w:rPr>
                <w:rFonts w:ascii="Arial" w:hAnsi="Arial" w:cs="Arial" w:hint="eastAsia"/>
                <w:color w:val="404040" w:themeColor="text1" w:themeTint="BF"/>
                <w:sz w:val="22"/>
                <w:szCs w:val="22"/>
              </w:rPr>
              <w:t>將透過幾項活動帶領同學們將歷史應用於生活中，例如：參訪</w:t>
            </w:r>
            <w:r w:rsidR="00680D41" w:rsidRPr="003A2D54">
              <w:rPr>
                <w:rFonts w:ascii="Arial" w:hAnsi="Arial" w:cs="Arial"/>
                <w:color w:val="404040" w:themeColor="text1" w:themeTint="BF"/>
                <w:sz w:val="22"/>
                <w:szCs w:val="22"/>
              </w:rPr>
              <w:t>國立故宮博物院南部院區、</w:t>
            </w:r>
            <w:r w:rsidR="00680D41" w:rsidRPr="003A2D54">
              <w:rPr>
                <w:rFonts w:ascii="Arial" w:hAnsi="Arial" w:cs="Arial" w:hint="eastAsia"/>
                <w:color w:val="404040" w:themeColor="text1" w:themeTint="BF"/>
                <w:sz w:val="22"/>
                <w:szCs w:val="22"/>
              </w:rPr>
              <w:t>透過遊戲</w:t>
            </w:r>
            <w:r w:rsidR="00680D41" w:rsidRPr="003A2D54">
              <w:rPr>
                <w:rFonts w:ascii="Arial" w:hAnsi="Arial" w:cs="Arial"/>
                <w:color w:val="404040" w:themeColor="text1" w:themeTint="BF"/>
                <w:sz w:val="22"/>
                <w:szCs w:val="22"/>
              </w:rPr>
              <w:t>互動</w:t>
            </w:r>
            <w:r w:rsidR="00680D41" w:rsidRPr="003A2D54">
              <w:rPr>
                <w:rFonts w:ascii="Arial" w:hAnsi="Arial" w:cs="Arial" w:hint="eastAsia"/>
                <w:color w:val="404040" w:themeColor="text1" w:themeTint="BF"/>
                <w:sz w:val="22"/>
                <w:szCs w:val="22"/>
              </w:rPr>
              <w:t>的過程認識歷史</w:t>
            </w:r>
            <w:r w:rsidR="00680D41" w:rsidRPr="003A2D54">
              <w:rPr>
                <w:rFonts w:ascii="Arial" w:hAnsi="Arial" w:cs="Arial"/>
                <w:color w:val="404040" w:themeColor="text1" w:themeTint="BF"/>
                <w:sz w:val="22"/>
                <w:szCs w:val="22"/>
              </w:rPr>
              <w:t>，以及</w:t>
            </w:r>
            <w:r w:rsidR="00680D41" w:rsidRPr="003A2D54">
              <w:rPr>
                <w:rFonts w:ascii="Arial" w:hAnsi="Arial" w:cs="Arial" w:hint="eastAsia"/>
                <w:color w:val="404040" w:themeColor="text1" w:themeTint="BF"/>
                <w:sz w:val="22"/>
                <w:szCs w:val="22"/>
              </w:rPr>
              <w:t>觀賞由</w:t>
            </w:r>
            <w:r w:rsidR="00680D41" w:rsidRPr="003A2D54">
              <w:rPr>
                <w:rFonts w:ascii="Arial" w:hAnsi="Arial" w:cs="Arial"/>
                <w:color w:val="404040" w:themeColor="text1" w:themeTint="BF"/>
                <w:sz w:val="22"/>
                <w:szCs w:val="22"/>
              </w:rPr>
              <w:t>亞太地區具公信力的新聞與媒體機構</w:t>
            </w:r>
            <w:r w:rsidR="00680D41" w:rsidRPr="003A2D54">
              <w:rPr>
                <w:rFonts w:ascii="Arial" w:hAnsi="Arial" w:cs="Arial" w:hint="eastAsia"/>
                <w:color w:val="404040" w:themeColor="text1" w:themeTint="BF"/>
                <w:sz w:val="22"/>
                <w:szCs w:val="22"/>
              </w:rPr>
              <w:t>所</w:t>
            </w:r>
            <w:r w:rsidR="00680D41" w:rsidRPr="003A2D54">
              <w:rPr>
                <w:rFonts w:ascii="Arial" w:hAnsi="Arial" w:cs="Arial"/>
                <w:color w:val="404040" w:themeColor="text1" w:themeTint="BF"/>
                <w:sz w:val="22"/>
                <w:szCs w:val="22"/>
              </w:rPr>
              <w:t>製作的</w:t>
            </w:r>
            <w:r w:rsidR="002A7648" w:rsidRPr="003A2D54">
              <w:rPr>
                <w:rFonts w:ascii="Arial" w:hAnsi="Arial" w:cs="Arial" w:hint="eastAsia"/>
                <w:color w:val="404040" w:themeColor="text1" w:themeTint="BF"/>
                <w:sz w:val="22"/>
                <w:szCs w:val="22"/>
              </w:rPr>
              <w:t>紀錄片</w:t>
            </w:r>
            <w:r w:rsidR="00680D41" w:rsidRPr="003A2D54">
              <w:rPr>
                <w:rFonts w:ascii="Arial" w:hAnsi="Arial" w:cs="Arial"/>
                <w:color w:val="404040" w:themeColor="text1" w:themeTint="BF"/>
                <w:sz w:val="22"/>
                <w:szCs w:val="22"/>
              </w:rPr>
              <w:t>。</w:t>
            </w:r>
            <w:r w:rsidR="006562FD" w:rsidRPr="006562FD">
              <w:rPr>
                <w:rFonts w:ascii="Arial" w:hAnsi="Arial" w:cs="Arial" w:hint="eastAsia"/>
                <w:color w:val="C45911" w:themeColor="accent2" w:themeShade="BF"/>
                <w:sz w:val="22"/>
                <w:szCs w:val="22"/>
              </w:rPr>
              <w:t>(</w:t>
            </w:r>
            <w:r w:rsidR="00D55ADF" w:rsidRPr="006562FD">
              <w:rPr>
                <w:rFonts w:ascii="Arial" w:hAnsi="Arial" w:cs="Arial" w:hint="eastAsia"/>
                <w:color w:val="C45911" w:themeColor="accent2" w:themeShade="BF"/>
                <w:sz w:val="22"/>
                <w:szCs w:val="22"/>
              </w:rPr>
              <w:t>本課程將依照</w:t>
            </w:r>
            <w:r w:rsidR="00D55ADF" w:rsidRPr="006562FD">
              <w:rPr>
                <w:rFonts w:ascii="Arial" w:hAnsi="Arial" w:cs="Arial" w:hint="eastAsia"/>
                <w:color w:val="C45911" w:themeColor="accent2" w:themeShade="BF"/>
                <w:sz w:val="22"/>
                <w:szCs w:val="22"/>
              </w:rPr>
              <w:t>EMI</w:t>
            </w:r>
            <w:r w:rsidR="0033613B">
              <w:rPr>
                <w:rFonts w:ascii="Arial" w:hAnsi="Arial" w:cs="Arial" w:hint="eastAsia"/>
                <w:color w:val="C45911" w:themeColor="accent2" w:themeShade="BF"/>
                <w:sz w:val="22"/>
                <w:szCs w:val="22"/>
              </w:rPr>
              <w:t>方式授課</w:t>
            </w:r>
            <w:r w:rsidR="006562FD" w:rsidRPr="006562FD">
              <w:rPr>
                <w:rFonts w:ascii="Arial" w:hAnsi="Arial" w:cs="Arial" w:hint="eastAsia"/>
                <w:color w:val="C45911" w:themeColor="accent2" w:themeShade="BF"/>
                <w:sz w:val="22"/>
                <w:szCs w:val="22"/>
              </w:rPr>
              <w:t>)</w:t>
            </w:r>
            <w:r w:rsidR="006562FD" w:rsidRPr="003A2D54">
              <w:rPr>
                <w:rFonts w:ascii="Arial" w:hAnsi="Arial" w:cs="Arial"/>
                <w:color w:val="404040" w:themeColor="text1" w:themeTint="BF"/>
                <w:sz w:val="22"/>
                <w:szCs w:val="22"/>
              </w:rPr>
              <w:t xml:space="preserve"> </w:t>
            </w:r>
          </w:p>
          <w:p w14:paraId="47A6A4E1" w14:textId="6D3298AF" w:rsidR="00D0231B" w:rsidRPr="003A2D54" w:rsidRDefault="00D0231B" w:rsidP="00D0231B">
            <w:pPr>
              <w:jc w:val="both"/>
              <w:rPr>
                <w:rFonts w:ascii="Arial" w:hAnsi="Arial" w:cs="Arial"/>
                <w:color w:val="404040" w:themeColor="text1" w:themeTint="BF"/>
                <w:sz w:val="22"/>
                <w:szCs w:val="22"/>
              </w:rPr>
            </w:pPr>
          </w:p>
          <w:p w14:paraId="7894E4A0" w14:textId="77777777" w:rsidR="00D0231B" w:rsidRPr="003A2D54" w:rsidRDefault="00D0231B" w:rsidP="00D0231B">
            <w:pPr>
              <w:spacing w:line="320" w:lineRule="exact"/>
              <w:rPr>
                <w:rFonts w:eastAsia="微軟正黑體"/>
                <w:color w:val="404040" w:themeColor="text1" w:themeTint="BF"/>
              </w:rPr>
            </w:pPr>
          </w:p>
        </w:tc>
      </w:tr>
      <w:tr w:rsidR="00551E95" w14:paraId="1CDA4A60" w14:textId="77777777" w:rsidTr="00DE2715">
        <w:trPr>
          <w:trHeight w:val="1208"/>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2913275F" w14:textId="77777777" w:rsidR="00551E95" w:rsidRDefault="00551E95" w:rsidP="00A17F6F">
            <w:pPr>
              <w:spacing w:line="320" w:lineRule="exact"/>
              <w:ind w:left="322" w:hangingChars="134" w:hanging="322"/>
              <w:jc w:val="center"/>
              <w:rPr>
                <w:rFonts w:eastAsia="微軟正黑體"/>
                <w:b/>
              </w:rPr>
            </w:pPr>
            <w:r>
              <w:rPr>
                <w:rFonts w:eastAsia="微軟正黑體"/>
                <w:b/>
              </w:rPr>
              <w:lastRenderedPageBreak/>
              <w:t>學習目標</w:t>
            </w:r>
          </w:p>
          <w:p w14:paraId="5EDA3297" w14:textId="77777777" w:rsidR="00551E95" w:rsidRDefault="00551E95" w:rsidP="00A17F6F">
            <w:pPr>
              <w:spacing w:line="320" w:lineRule="exact"/>
              <w:ind w:left="322" w:hangingChars="134" w:hanging="322"/>
              <w:jc w:val="center"/>
              <w:rPr>
                <w:rFonts w:eastAsia="微軟正黑體"/>
                <w:b/>
              </w:rPr>
            </w:pPr>
            <w:r>
              <w:rPr>
                <w:rFonts w:eastAsia="微軟正黑體"/>
                <w:b/>
              </w:rPr>
              <w:t>learning objectives</w:t>
            </w:r>
          </w:p>
        </w:tc>
        <w:tc>
          <w:tcPr>
            <w:tcW w:w="4251" w:type="pct"/>
            <w:gridSpan w:val="6"/>
            <w:tcBorders>
              <w:top w:val="outset" w:sz="6" w:space="0" w:color="000000"/>
              <w:left w:val="outset" w:sz="6" w:space="0" w:color="000000"/>
              <w:bottom w:val="outset" w:sz="6" w:space="0" w:color="000000"/>
              <w:right w:val="outset" w:sz="6" w:space="0" w:color="000000"/>
            </w:tcBorders>
            <w:vAlign w:val="center"/>
          </w:tcPr>
          <w:p w14:paraId="6291CFBE" w14:textId="77777777" w:rsidR="00D0231B" w:rsidRPr="003A2D54" w:rsidRDefault="00D0231B" w:rsidP="00D0231B">
            <w:pPr>
              <w:jc w:val="both"/>
              <w:rPr>
                <w:rStyle w:val="a9"/>
                <w:rFonts w:ascii="Arial" w:hAnsi="Arial" w:cs="Arial"/>
                <w:b w:val="0"/>
                <w:bCs w:val="0"/>
                <w:color w:val="404040" w:themeColor="text1" w:themeTint="BF"/>
                <w:sz w:val="22"/>
                <w:szCs w:val="22"/>
              </w:rPr>
            </w:pPr>
            <w:r w:rsidRPr="003A2D54">
              <w:rPr>
                <w:rStyle w:val="a9"/>
                <w:rFonts w:ascii="Arial" w:hAnsi="Arial" w:cs="Arial"/>
                <w:b w:val="0"/>
                <w:bCs w:val="0"/>
                <w:color w:val="404040" w:themeColor="text1" w:themeTint="BF"/>
                <w:sz w:val="22"/>
                <w:szCs w:val="22"/>
              </w:rPr>
              <w:t xml:space="preserve">By the end of this course, </w:t>
            </w:r>
            <w:r w:rsidRPr="003A2D54">
              <w:rPr>
                <w:rStyle w:val="a9"/>
                <w:rFonts w:ascii="Arial" w:hAnsi="Arial" w:cs="Arial" w:hint="eastAsia"/>
                <w:b w:val="0"/>
                <w:bCs w:val="0"/>
                <w:color w:val="404040" w:themeColor="text1" w:themeTint="BF"/>
                <w:sz w:val="22"/>
                <w:szCs w:val="22"/>
              </w:rPr>
              <w:t>students</w:t>
            </w:r>
            <w:r w:rsidRPr="003A2D54">
              <w:rPr>
                <w:rStyle w:val="a9"/>
                <w:rFonts w:ascii="Arial" w:hAnsi="Arial" w:cs="Arial"/>
                <w:b w:val="0"/>
                <w:bCs w:val="0"/>
                <w:color w:val="404040" w:themeColor="text1" w:themeTint="BF"/>
                <w:sz w:val="22"/>
                <w:szCs w:val="22"/>
              </w:rPr>
              <w:t xml:space="preserve"> should be able to: </w:t>
            </w:r>
          </w:p>
          <w:p w14:paraId="0EDBA2DD" w14:textId="77777777" w:rsidR="00D0231B" w:rsidRPr="003A2D54" w:rsidRDefault="00D0231B" w:rsidP="00D0231B">
            <w:pPr>
              <w:jc w:val="both"/>
              <w:rPr>
                <w:rFonts w:ascii="Arial" w:hAnsi="Arial" w:cs="Arial"/>
                <w:color w:val="404040" w:themeColor="text1" w:themeTint="BF"/>
                <w:sz w:val="22"/>
                <w:szCs w:val="22"/>
              </w:rPr>
            </w:pPr>
            <w:r w:rsidRPr="003A2D54">
              <w:rPr>
                <w:rFonts w:ascii="Arial" w:hAnsi="Arial" w:cs="Arial"/>
                <w:color w:val="404040" w:themeColor="text1" w:themeTint="BF"/>
                <w:sz w:val="22"/>
                <w:szCs w:val="22"/>
              </w:rPr>
              <w:t>1. Develop a broad understanding of the history of Southeast Asia up to the early modern period</w:t>
            </w:r>
          </w:p>
          <w:p w14:paraId="1B03AEE9" w14:textId="77777777" w:rsidR="00D0231B" w:rsidRPr="003A2D54" w:rsidRDefault="00D0231B" w:rsidP="00D0231B">
            <w:pPr>
              <w:jc w:val="both"/>
              <w:rPr>
                <w:rFonts w:ascii="Arial" w:hAnsi="Arial" w:cs="Arial"/>
                <w:color w:val="404040" w:themeColor="text1" w:themeTint="BF"/>
                <w:sz w:val="22"/>
                <w:szCs w:val="22"/>
              </w:rPr>
            </w:pPr>
            <w:r w:rsidRPr="003A2D54">
              <w:rPr>
                <w:rFonts w:ascii="Arial" w:hAnsi="Arial" w:cs="Arial"/>
                <w:color w:val="404040" w:themeColor="text1" w:themeTint="BF"/>
                <w:sz w:val="22"/>
                <w:szCs w:val="22"/>
              </w:rPr>
              <w:t>2. Link the historical developments to legacies of modern Southeast Asian societies</w:t>
            </w:r>
          </w:p>
          <w:p w14:paraId="7759E414" w14:textId="77777777" w:rsidR="00D0231B" w:rsidRPr="003A2D54" w:rsidRDefault="00D0231B" w:rsidP="00D0231B">
            <w:pPr>
              <w:jc w:val="both"/>
              <w:rPr>
                <w:rStyle w:val="a9"/>
                <w:rFonts w:ascii="Arial" w:hAnsi="Arial" w:cs="Arial"/>
                <w:b w:val="0"/>
                <w:bCs w:val="0"/>
                <w:color w:val="404040" w:themeColor="text1" w:themeTint="BF"/>
                <w:sz w:val="22"/>
                <w:szCs w:val="22"/>
              </w:rPr>
            </w:pPr>
            <w:r w:rsidRPr="003A2D54">
              <w:rPr>
                <w:rFonts w:ascii="Arial" w:hAnsi="Arial" w:cs="Arial"/>
                <w:color w:val="404040" w:themeColor="text1" w:themeTint="BF"/>
                <w:sz w:val="22"/>
                <w:szCs w:val="22"/>
              </w:rPr>
              <w:t>3. Link artifact exhibits in museum to historical developments in Southeast Asia</w:t>
            </w:r>
          </w:p>
          <w:p w14:paraId="3FEEEAA4" w14:textId="77777777" w:rsidR="00DA68C5" w:rsidRPr="003A2D54" w:rsidRDefault="00DA68C5" w:rsidP="00C47042">
            <w:pPr>
              <w:jc w:val="both"/>
              <w:rPr>
                <w:rFonts w:eastAsia="微軟正黑體"/>
                <w:color w:val="404040" w:themeColor="text1" w:themeTint="BF"/>
              </w:rPr>
            </w:pPr>
          </w:p>
          <w:p w14:paraId="06316C52" w14:textId="33FE31F7" w:rsidR="00C47042" w:rsidRPr="003A2D54" w:rsidRDefault="00C47042" w:rsidP="002511B9">
            <w:pPr>
              <w:jc w:val="both"/>
              <w:rPr>
                <w:rFonts w:eastAsia="微軟正黑體"/>
                <w:color w:val="404040" w:themeColor="text1" w:themeTint="BF"/>
              </w:rPr>
            </w:pPr>
            <w:r w:rsidRPr="003A2D54">
              <w:rPr>
                <w:rFonts w:eastAsia="微軟正黑體"/>
                <w:color w:val="404040" w:themeColor="text1" w:themeTint="BF"/>
              </w:rPr>
              <w:t>本課程</w:t>
            </w:r>
            <w:r w:rsidR="006C3C16" w:rsidRPr="003A2D54">
              <w:rPr>
                <w:rFonts w:eastAsia="微軟正黑體" w:hint="eastAsia"/>
                <w:color w:val="404040" w:themeColor="text1" w:themeTint="BF"/>
              </w:rPr>
              <w:t>能帶領</w:t>
            </w:r>
            <w:r w:rsidRPr="003A2D54">
              <w:rPr>
                <w:rFonts w:eastAsia="微軟正黑體"/>
                <w:color w:val="404040" w:themeColor="text1" w:themeTint="BF"/>
              </w:rPr>
              <w:t>學生達成以下目標：</w:t>
            </w:r>
          </w:p>
          <w:p w14:paraId="31154C85" w14:textId="4F9F8061" w:rsidR="00C47042" w:rsidRPr="003A2D54" w:rsidRDefault="00724062" w:rsidP="002511B9">
            <w:pPr>
              <w:numPr>
                <w:ilvl w:val="0"/>
                <w:numId w:val="2"/>
              </w:numPr>
              <w:tabs>
                <w:tab w:val="clear" w:pos="720"/>
                <w:tab w:val="num" w:pos="314"/>
              </w:tabs>
              <w:ind w:hanging="720"/>
              <w:jc w:val="both"/>
              <w:rPr>
                <w:rFonts w:eastAsia="微軟正黑體"/>
                <w:color w:val="404040" w:themeColor="text1" w:themeTint="BF"/>
              </w:rPr>
            </w:pPr>
            <w:r w:rsidRPr="003A2D54">
              <w:rPr>
                <w:rFonts w:eastAsia="微軟正黑體" w:hint="eastAsia"/>
                <w:color w:val="404040" w:themeColor="text1" w:themeTint="BF"/>
              </w:rPr>
              <w:t>從宏觀的視角理解</w:t>
            </w:r>
            <w:r w:rsidR="00C47042" w:rsidRPr="003A2D54">
              <w:rPr>
                <w:rFonts w:eastAsia="微軟正黑體"/>
                <w:color w:val="404040" w:themeColor="text1" w:themeTint="BF"/>
              </w:rPr>
              <w:t>東南亞歷史（至近代早期）</w:t>
            </w:r>
          </w:p>
          <w:p w14:paraId="19254826" w14:textId="23E1C702" w:rsidR="00C47042" w:rsidRPr="003A2D54" w:rsidRDefault="00C47042" w:rsidP="002511B9">
            <w:pPr>
              <w:numPr>
                <w:ilvl w:val="0"/>
                <w:numId w:val="2"/>
              </w:numPr>
              <w:tabs>
                <w:tab w:val="clear" w:pos="720"/>
                <w:tab w:val="num" w:pos="314"/>
              </w:tabs>
              <w:ind w:hanging="720"/>
              <w:jc w:val="both"/>
              <w:rPr>
                <w:rFonts w:eastAsia="微軟正黑體"/>
                <w:color w:val="404040" w:themeColor="text1" w:themeTint="BF"/>
              </w:rPr>
            </w:pPr>
            <w:r w:rsidRPr="003A2D54">
              <w:rPr>
                <w:rFonts w:eastAsia="微軟正黑體"/>
                <w:color w:val="404040" w:themeColor="text1" w:themeTint="BF"/>
              </w:rPr>
              <w:t>連結</w:t>
            </w:r>
            <w:r w:rsidR="00183828" w:rsidRPr="003A2D54">
              <w:rPr>
                <w:rFonts w:eastAsia="微軟正黑體" w:hint="eastAsia"/>
                <w:color w:val="404040" w:themeColor="text1" w:themeTint="BF"/>
              </w:rPr>
              <w:t>東南亞的歷史傳承與其當代的</w:t>
            </w:r>
            <w:r w:rsidRPr="003A2D54">
              <w:rPr>
                <w:rFonts w:eastAsia="微軟正黑體"/>
                <w:color w:val="404040" w:themeColor="text1" w:themeTint="BF"/>
              </w:rPr>
              <w:t>社會</w:t>
            </w:r>
            <w:r w:rsidR="00183828" w:rsidRPr="003A2D54">
              <w:rPr>
                <w:rFonts w:eastAsia="微軟正黑體" w:hint="eastAsia"/>
                <w:color w:val="404040" w:themeColor="text1" w:themeTint="BF"/>
              </w:rPr>
              <w:t>發展</w:t>
            </w:r>
          </w:p>
          <w:p w14:paraId="464D9E8D" w14:textId="5F95F416" w:rsidR="00C47042" w:rsidRPr="003A2D54" w:rsidRDefault="00466A80" w:rsidP="002511B9">
            <w:pPr>
              <w:numPr>
                <w:ilvl w:val="0"/>
                <w:numId w:val="2"/>
              </w:numPr>
              <w:tabs>
                <w:tab w:val="clear" w:pos="720"/>
                <w:tab w:val="num" w:pos="314"/>
              </w:tabs>
              <w:ind w:hanging="720"/>
              <w:jc w:val="both"/>
              <w:rPr>
                <w:rFonts w:eastAsia="微軟正黑體"/>
                <w:color w:val="404040" w:themeColor="text1" w:themeTint="BF"/>
              </w:rPr>
            </w:pPr>
            <w:r w:rsidRPr="003A2D54">
              <w:rPr>
                <w:rFonts w:eastAsia="微軟正黑體" w:hint="eastAsia"/>
                <w:color w:val="404040" w:themeColor="text1" w:themeTint="BF"/>
              </w:rPr>
              <w:t>應用</w:t>
            </w:r>
            <w:r w:rsidR="00C47042" w:rsidRPr="003A2D54">
              <w:rPr>
                <w:rFonts w:eastAsia="微軟正黑體"/>
                <w:color w:val="404040" w:themeColor="text1" w:themeTint="BF"/>
              </w:rPr>
              <w:t>博物館文物</w:t>
            </w:r>
            <w:r w:rsidRPr="003A2D54">
              <w:rPr>
                <w:rFonts w:eastAsia="微軟正黑體" w:hint="eastAsia"/>
                <w:color w:val="404040" w:themeColor="text1" w:themeTint="BF"/>
              </w:rPr>
              <w:t>探究其歷史背景，由不同的面向理解</w:t>
            </w:r>
            <w:r w:rsidR="00C47042" w:rsidRPr="003A2D54">
              <w:rPr>
                <w:rFonts w:eastAsia="微軟正黑體"/>
                <w:color w:val="404040" w:themeColor="text1" w:themeTint="BF"/>
              </w:rPr>
              <w:t>東南亞</w:t>
            </w:r>
            <w:r w:rsidR="006C3C16" w:rsidRPr="003A2D54">
              <w:rPr>
                <w:rFonts w:eastAsia="微軟正黑體" w:hint="eastAsia"/>
                <w:color w:val="404040" w:themeColor="text1" w:themeTint="BF"/>
              </w:rPr>
              <w:t>的</w:t>
            </w:r>
            <w:r w:rsidR="00C47042" w:rsidRPr="003A2D54">
              <w:rPr>
                <w:rFonts w:eastAsia="微軟正黑體"/>
                <w:color w:val="404040" w:themeColor="text1" w:themeTint="BF"/>
              </w:rPr>
              <w:t>歷史發展</w:t>
            </w:r>
          </w:p>
          <w:p w14:paraId="73D3BBD8" w14:textId="77777777" w:rsidR="00551E95" w:rsidRPr="003A2D54" w:rsidRDefault="00551E95" w:rsidP="00D0231B">
            <w:pPr>
              <w:jc w:val="both"/>
              <w:rPr>
                <w:rFonts w:eastAsia="微軟正黑體"/>
                <w:color w:val="404040" w:themeColor="text1" w:themeTint="BF"/>
              </w:rPr>
            </w:pPr>
          </w:p>
        </w:tc>
      </w:tr>
      <w:tr w:rsidR="00551E95" w14:paraId="4D025881" w14:textId="77777777" w:rsidTr="00DE2715">
        <w:trPr>
          <w:trHeight w:val="1377"/>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7D6416EB" w14:textId="77777777" w:rsidR="00551E95" w:rsidRDefault="00551E95" w:rsidP="00A17F6F">
            <w:pPr>
              <w:spacing w:line="320" w:lineRule="exact"/>
              <w:ind w:left="322" w:hangingChars="134" w:hanging="322"/>
              <w:jc w:val="center"/>
              <w:rPr>
                <w:rFonts w:eastAsia="微軟正黑體"/>
                <w:b/>
              </w:rPr>
            </w:pPr>
            <w:r>
              <w:rPr>
                <w:rFonts w:eastAsia="微軟正黑體"/>
                <w:b/>
              </w:rPr>
              <w:t>教科書及參考書</w:t>
            </w:r>
          </w:p>
          <w:p w14:paraId="03D0319B" w14:textId="77777777" w:rsidR="00551E95" w:rsidRDefault="00551E95" w:rsidP="00A17F6F">
            <w:pPr>
              <w:spacing w:line="320" w:lineRule="exact"/>
              <w:ind w:left="322" w:hangingChars="134" w:hanging="322"/>
              <w:jc w:val="center"/>
              <w:rPr>
                <w:rFonts w:eastAsia="微軟正黑體"/>
                <w:b/>
              </w:rPr>
            </w:pPr>
            <w:r>
              <w:rPr>
                <w:rFonts w:eastAsia="微軟正黑體"/>
                <w:b/>
              </w:rPr>
              <w:t xml:space="preserve">textbooks and </w:t>
            </w:r>
          </w:p>
          <w:p w14:paraId="650BC114" w14:textId="77777777" w:rsidR="00551E95" w:rsidRDefault="00551E95" w:rsidP="00A17F6F">
            <w:pPr>
              <w:spacing w:line="320" w:lineRule="exact"/>
              <w:ind w:left="322" w:hangingChars="134" w:hanging="322"/>
              <w:jc w:val="center"/>
              <w:rPr>
                <w:rFonts w:eastAsia="微軟正黑體"/>
                <w:b/>
              </w:rPr>
            </w:pPr>
            <w:r>
              <w:rPr>
                <w:rFonts w:eastAsia="微軟正黑體"/>
                <w:b/>
              </w:rPr>
              <w:t>references</w:t>
            </w:r>
          </w:p>
        </w:tc>
        <w:tc>
          <w:tcPr>
            <w:tcW w:w="4251" w:type="pct"/>
            <w:gridSpan w:val="6"/>
            <w:tcBorders>
              <w:top w:val="outset" w:sz="6" w:space="0" w:color="000000"/>
              <w:left w:val="outset" w:sz="6" w:space="0" w:color="000000"/>
              <w:bottom w:val="outset" w:sz="6" w:space="0" w:color="000000"/>
              <w:right w:val="outset" w:sz="6" w:space="0" w:color="000000"/>
            </w:tcBorders>
            <w:vAlign w:val="center"/>
          </w:tcPr>
          <w:p w14:paraId="5A9C2E71" w14:textId="535C884B" w:rsidR="00551E95" w:rsidRPr="00C609AF" w:rsidRDefault="00426762" w:rsidP="00426762">
            <w:pPr>
              <w:spacing w:line="320" w:lineRule="exact"/>
              <w:rPr>
                <w:rFonts w:eastAsia="微軟正黑體"/>
                <w:sz w:val="19"/>
                <w:szCs w:val="19"/>
              </w:rPr>
            </w:pPr>
            <w:r w:rsidRPr="00C609AF">
              <w:rPr>
                <w:rFonts w:eastAsia="微軟正黑體" w:hint="eastAsia"/>
                <w:sz w:val="19"/>
                <w:szCs w:val="19"/>
              </w:rPr>
              <w:t>List of readings</w:t>
            </w:r>
            <w:r w:rsidR="00C609AF" w:rsidRPr="00C609AF">
              <w:rPr>
                <w:rFonts w:eastAsia="微軟正黑體" w:hint="eastAsia"/>
                <w:sz w:val="19"/>
                <w:szCs w:val="19"/>
              </w:rPr>
              <w:t>:</w:t>
            </w:r>
          </w:p>
          <w:p w14:paraId="4F395D77" w14:textId="77777777" w:rsidR="00C609AF" w:rsidRPr="00C609AF" w:rsidRDefault="00C609AF" w:rsidP="00C609AF">
            <w:pPr>
              <w:jc w:val="both"/>
              <w:rPr>
                <w:rFonts w:ascii="Arial" w:hAnsi="Arial" w:cs="Arial"/>
                <w:sz w:val="19"/>
                <w:szCs w:val="19"/>
              </w:rPr>
            </w:pPr>
            <w:r w:rsidRPr="00C609AF">
              <w:rPr>
                <w:rFonts w:ascii="Arial" w:hAnsi="Arial" w:cs="Arial"/>
                <w:sz w:val="19"/>
                <w:szCs w:val="19"/>
              </w:rPr>
              <w:sym w:font="Wingdings 2" w:char="F096"/>
            </w:r>
            <w:r w:rsidRPr="00C609AF">
              <w:rPr>
                <w:rFonts w:ascii="Arial" w:hAnsi="Arial" w:cs="Arial" w:hint="eastAsia"/>
                <w:sz w:val="19"/>
                <w:szCs w:val="19"/>
              </w:rPr>
              <w:t xml:space="preserve"> </w:t>
            </w:r>
            <w:proofErr w:type="spellStart"/>
            <w:r w:rsidRPr="00C609AF">
              <w:rPr>
                <w:rFonts w:ascii="Arial" w:hAnsi="Arial" w:cs="Arial" w:hint="eastAsia"/>
                <w:sz w:val="19"/>
                <w:szCs w:val="19"/>
              </w:rPr>
              <w:t>Amirell</w:t>
            </w:r>
            <w:proofErr w:type="spellEnd"/>
            <w:r w:rsidRPr="00C609AF">
              <w:rPr>
                <w:rFonts w:ascii="Arial" w:hAnsi="Arial" w:cs="Arial" w:hint="eastAsia"/>
                <w:sz w:val="19"/>
                <w:szCs w:val="19"/>
              </w:rPr>
              <w:t xml:space="preserve"> S.E., </w:t>
            </w:r>
            <w:r w:rsidRPr="00C609AF">
              <w:rPr>
                <w:rFonts w:ascii="Arial" w:hAnsi="Arial" w:cs="Arial"/>
                <w:sz w:val="19"/>
                <w:szCs w:val="19"/>
              </w:rPr>
              <w:t>“</w:t>
            </w:r>
            <w:r w:rsidRPr="00C609AF">
              <w:rPr>
                <w:rFonts w:ascii="Arial" w:hAnsi="Arial" w:cs="Arial" w:hint="eastAsia"/>
                <w:sz w:val="19"/>
                <w:szCs w:val="19"/>
              </w:rPr>
              <w:t xml:space="preserve">Treaties and </w:t>
            </w:r>
            <w:r w:rsidRPr="00C609AF">
              <w:rPr>
                <w:rFonts w:ascii="Arial" w:hAnsi="Arial" w:cs="Arial"/>
                <w:sz w:val="19"/>
                <w:szCs w:val="19"/>
              </w:rPr>
              <w:t>diplomatic</w:t>
            </w:r>
            <w:r w:rsidRPr="00C609AF">
              <w:rPr>
                <w:rFonts w:ascii="Arial" w:hAnsi="Arial" w:cs="Arial" w:hint="eastAsia"/>
                <w:sz w:val="19"/>
                <w:szCs w:val="19"/>
              </w:rPr>
              <w:t xml:space="preserve"> relations in early modern and colonial Southeast Asia</w:t>
            </w:r>
            <w:r w:rsidRPr="00C609AF">
              <w:rPr>
                <w:rFonts w:ascii="Arial" w:hAnsi="Arial" w:cs="Arial"/>
                <w:sz w:val="19"/>
                <w:szCs w:val="19"/>
              </w:rPr>
              <w:t>”</w:t>
            </w:r>
            <w:r w:rsidRPr="00C609AF">
              <w:rPr>
                <w:rFonts w:ascii="Arial" w:hAnsi="Arial" w:cs="Arial" w:hint="eastAsia"/>
                <w:sz w:val="19"/>
                <w:szCs w:val="19"/>
              </w:rPr>
              <w:t xml:space="preserve">, </w:t>
            </w:r>
            <w:r w:rsidRPr="00C609AF">
              <w:rPr>
                <w:rFonts w:ascii="Arial" w:hAnsi="Arial" w:cs="Arial" w:hint="eastAsia"/>
                <w:i/>
                <w:iCs/>
                <w:sz w:val="19"/>
                <w:szCs w:val="19"/>
              </w:rPr>
              <w:t>History Compass,</w:t>
            </w:r>
            <w:r w:rsidRPr="00C609AF">
              <w:rPr>
                <w:rFonts w:ascii="Arial" w:hAnsi="Arial" w:cs="Arial" w:hint="eastAsia"/>
                <w:sz w:val="19"/>
                <w:szCs w:val="19"/>
              </w:rPr>
              <w:t xml:space="preserve"> accessed at </w:t>
            </w:r>
            <w:r w:rsidRPr="00C609AF">
              <w:rPr>
                <w:rFonts w:ascii="Arial" w:hAnsi="Arial" w:cs="Arial"/>
                <w:sz w:val="19"/>
                <w:szCs w:val="19"/>
              </w:rPr>
              <w:t>https://compass.onlinelibrary.wiley.com/doi/epdf/10.1111/hic3.12793</w:t>
            </w:r>
            <w:r w:rsidRPr="00C609AF">
              <w:rPr>
                <w:rFonts w:ascii="Arial" w:hAnsi="Arial" w:cs="Arial" w:hint="eastAsia"/>
                <w:sz w:val="19"/>
                <w:szCs w:val="19"/>
              </w:rPr>
              <w:t xml:space="preserve"> </w:t>
            </w:r>
          </w:p>
          <w:p w14:paraId="66C38960" w14:textId="77777777" w:rsidR="00C609AF" w:rsidRDefault="00C609AF" w:rsidP="00C609AF">
            <w:pPr>
              <w:jc w:val="both"/>
              <w:rPr>
                <w:rFonts w:ascii="Arial" w:hAnsi="Arial" w:cs="Arial"/>
                <w:sz w:val="19"/>
                <w:szCs w:val="19"/>
              </w:rPr>
            </w:pPr>
            <w:r w:rsidRPr="00C609AF">
              <w:rPr>
                <w:rFonts w:ascii="Arial" w:hAnsi="Arial" w:cs="Arial"/>
                <w:sz w:val="19"/>
                <w:szCs w:val="19"/>
              </w:rPr>
              <w:sym w:font="Wingdings 2" w:char="F096"/>
            </w:r>
            <w:r w:rsidRPr="00C609AF">
              <w:rPr>
                <w:rFonts w:ascii="Arial" w:hAnsi="Arial" w:cs="Arial"/>
                <w:sz w:val="19"/>
                <w:szCs w:val="19"/>
              </w:rPr>
              <w:t xml:space="preserve"> Andaya</w:t>
            </w:r>
            <w:r w:rsidRPr="00C609AF">
              <w:rPr>
                <w:rFonts w:ascii="Arial" w:hAnsi="Arial" w:cs="Arial" w:hint="eastAsia"/>
                <w:sz w:val="19"/>
                <w:szCs w:val="19"/>
              </w:rPr>
              <w:t xml:space="preserve"> B.</w:t>
            </w:r>
            <w:r w:rsidRPr="00C609AF">
              <w:rPr>
                <w:rFonts w:ascii="Arial" w:hAnsi="Arial" w:cs="Arial"/>
                <w:sz w:val="19"/>
                <w:szCs w:val="19"/>
              </w:rPr>
              <w:t xml:space="preserve">, </w:t>
            </w:r>
            <w:r w:rsidRPr="00C609AF">
              <w:rPr>
                <w:rFonts w:ascii="Arial" w:hAnsi="Arial" w:cs="Arial"/>
                <w:i/>
                <w:iCs/>
                <w:sz w:val="19"/>
                <w:szCs w:val="19"/>
              </w:rPr>
              <w:t>A history of early modern Southeast Asia, 1400-1830</w:t>
            </w:r>
            <w:r w:rsidRPr="00C609AF">
              <w:rPr>
                <w:rFonts w:ascii="Arial" w:hAnsi="Arial" w:cs="Arial"/>
                <w:sz w:val="19"/>
                <w:szCs w:val="19"/>
              </w:rPr>
              <w:t xml:space="preserve"> (Cambridge: CUP, 2015), pp. 1-11 (chap. 1).</w:t>
            </w:r>
          </w:p>
          <w:p w14:paraId="754F6E33" w14:textId="219801DB" w:rsidR="00684755" w:rsidRPr="00684755" w:rsidRDefault="00684755" w:rsidP="00C609AF">
            <w:pPr>
              <w:jc w:val="both"/>
              <w:rPr>
                <w:rFonts w:ascii="Arial" w:hAnsi="Arial" w:cs="Arial"/>
                <w:sz w:val="19"/>
                <w:szCs w:val="19"/>
              </w:rPr>
            </w:pPr>
            <w:r w:rsidRPr="00C609AF">
              <w:rPr>
                <w:rFonts w:ascii="Arial" w:hAnsi="Arial" w:cs="Arial"/>
                <w:sz w:val="19"/>
                <w:szCs w:val="19"/>
              </w:rPr>
              <w:sym w:font="Wingdings 2" w:char="F096"/>
            </w:r>
            <w:r w:rsidRPr="00C609AF">
              <w:rPr>
                <w:rFonts w:ascii="Arial" w:hAnsi="Arial" w:cs="Arial"/>
                <w:sz w:val="19"/>
                <w:szCs w:val="19"/>
              </w:rPr>
              <w:t xml:space="preserve"> Andaya</w:t>
            </w:r>
            <w:r w:rsidRPr="00C609AF">
              <w:rPr>
                <w:rFonts w:ascii="Arial" w:hAnsi="Arial" w:cs="Arial" w:hint="eastAsia"/>
                <w:sz w:val="19"/>
                <w:szCs w:val="19"/>
              </w:rPr>
              <w:t xml:space="preserve"> B.</w:t>
            </w:r>
            <w:r w:rsidRPr="00C609AF">
              <w:rPr>
                <w:rFonts w:ascii="Arial" w:hAnsi="Arial" w:cs="Arial"/>
                <w:sz w:val="19"/>
                <w:szCs w:val="19"/>
              </w:rPr>
              <w:t>,</w:t>
            </w:r>
            <w:r>
              <w:rPr>
                <w:rFonts w:ascii="Arial" w:hAnsi="Arial" w:cs="Arial" w:hint="eastAsia"/>
                <w:sz w:val="19"/>
                <w:szCs w:val="19"/>
              </w:rPr>
              <w:t xml:space="preserve"> </w:t>
            </w:r>
            <w:r>
              <w:rPr>
                <w:rFonts w:ascii="Arial" w:hAnsi="Arial" w:cs="Arial"/>
                <w:sz w:val="19"/>
                <w:szCs w:val="19"/>
              </w:rPr>
              <w:t>“</w:t>
            </w:r>
            <w:r>
              <w:rPr>
                <w:rFonts w:ascii="Arial" w:hAnsi="Arial" w:cs="Arial" w:hint="eastAsia"/>
                <w:sz w:val="19"/>
                <w:szCs w:val="19"/>
              </w:rPr>
              <w:t>New Cambridge history of Southeast Asia: Charting the future of Southeast Asian history</w:t>
            </w:r>
            <w:r>
              <w:rPr>
                <w:rFonts w:ascii="Arial" w:hAnsi="Arial" w:cs="Arial"/>
                <w:sz w:val="19"/>
                <w:szCs w:val="19"/>
              </w:rPr>
              <w:t>”</w:t>
            </w:r>
            <w:r>
              <w:rPr>
                <w:rFonts w:ascii="Arial" w:hAnsi="Arial" w:cs="Arial" w:hint="eastAsia"/>
                <w:sz w:val="19"/>
                <w:szCs w:val="19"/>
              </w:rPr>
              <w:t xml:space="preserve">, accessed at </w:t>
            </w:r>
            <w:hyperlink r:id="rId7" w:history="1">
              <w:r w:rsidRPr="005663EC">
                <w:rPr>
                  <w:rStyle w:val="aa"/>
                  <w:rFonts w:ascii="Arial" w:hAnsi="Arial" w:cs="Arial"/>
                  <w:sz w:val="19"/>
                  <w:szCs w:val="19"/>
                </w:rPr>
                <w:t>https://www.youtube.com/watch?v=TKrPIAzrMsk</w:t>
              </w:r>
            </w:hyperlink>
            <w:r>
              <w:rPr>
                <w:rFonts w:ascii="Arial" w:hAnsi="Arial" w:cs="Arial" w:hint="eastAsia"/>
                <w:sz w:val="19"/>
                <w:szCs w:val="19"/>
              </w:rPr>
              <w:t xml:space="preserve"> </w:t>
            </w:r>
          </w:p>
          <w:p w14:paraId="767A1E55" w14:textId="77777777" w:rsidR="00C609AF" w:rsidRPr="00C609AF" w:rsidRDefault="00C609AF" w:rsidP="00C609AF">
            <w:pPr>
              <w:jc w:val="both"/>
              <w:rPr>
                <w:rFonts w:ascii="Arial" w:hAnsi="Arial" w:cs="Arial"/>
                <w:sz w:val="19"/>
                <w:szCs w:val="19"/>
              </w:rPr>
            </w:pPr>
            <w:r w:rsidRPr="00C609AF">
              <w:rPr>
                <w:rFonts w:ascii="Arial" w:hAnsi="Arial" w:cs="Arial"/>
                <w:sz w:val="19"/>
                <w:szCs w:val="19"/>
              </w:rPr>
              <w:sym w:font="Wingdings 2" w:char="F096"/>
            </w:r>
            <w:r w:rsidRPr="00C609AF">
              <w:rPr>
                <w:rFonts w:ascii="Arial" w:hAnsi="Arial" w:cs="Arial" w:hint="eastAsia"/>
                <w:sz w:val="19"/>
                <w:szCs w:val="19"/>
              </w:rPr>
              <w:t xml:space="preserve"> Andaya L., </w:t>
            </w:r>
            <w:r w:rsidRPr="00C609AF">
              <w:rPr>
                <w:rFonts w:ascii="Arial" w:hAnsi="Arial" w:cs="Arial"/>
                <w:sz w:val="19"/>
                <w:szCs w:val="19"/>
              </w:rPr>
              <w:t>“</w:t>
            </w:r>
            <w:r w:rsidRPr="00C609AF">
              <w:rPr>
                <w:rFonts w:ascii="Arial" w:hAnsi="Arial" w:cs="Arial" w:hint="eastAsia"/>
                <w:sz w:val="19"/>
                <w:szCs w:val="19"/>
              </w:rPr>
              <w:t>Trade, ethnicity and identity in Island Southeast Asia</w:t>
            </w:r>
            <w:r w:rsidRPr="00C609AF">
              <w:rPr>
                <w:rFonts w:ascii="Arial" w:hAnsi="Arial" w:cs="Arial"/>
                <w:sz w:val="19"/>
                <w:szCs w:val="19"/>
              </w:rPr>
              <w:t>”</w:t>
            </w:r>
            <w:r w:rsidRPr="00C609AF">
              <w:rPr>
                <w:rFonts w:ascii="Arial" w:hAnsi="Arial" w:cs="Arial" w:hint="eastAsia"/>
                <w:sz w:val="19"/>
                <w:szCs w:val="19"/>
              </w:rPr>
              <w:t xml:space="preserve">, ORE </w:t>
            </w:r>
            <w:r w:rsidRPr="00C609AF">
              <w:rPr>
                <w:rFonts w:ascii="Arial" w:hAnsi="Arial" w:cs="Arial"/>
                <w:sz w:val="19"/>
                <w:szCs w:val="19"/>
              </w:rPr>
              <w:t>–</w:t>
            </w:r>
            <w:r w:rsidRPr="00C609AF">
              <w:rPr>
                <w:rFonts w:ascii="Arial" w:hAnsi="Arial" w:cs="Arial" w:hint="eastAsia"/>
                <w:sz w:val="19"/>
                <w:szCs w:val="19"/>
              </w:rPr>
              <w:t xml:space="preserve"> Asian History, accessed at </w:t>
            </w:r>
            <w:hyperlink r:id="rId8" w:history="1">
              <w:r w:rsidRPr="00C609AF">
                <w:rPr>
                  <w:rStyle w:val="aa"/>
                  <w:rFonts w:ascii="Arial" w:hAnsi="Arial" w:cs="Arial"/>
                  <w:sz w:val="19"/>
                  <w:szCs w:val="19"/>
                </w:rPr>
                <w:t>https://oxfordre.com/asianhistory/display/10.1093/acrefore/9780190277727.001.0001/acrefore-9780190277727-e-549</w:t>
              </w:r>
            </w:hyperlink>
          </w:p>
          <w:p w14:paraId="45EAA9C0" w14:textId="77777777" w:rsidR="00C609AF" w:rsidRPr="00C609AF" w:rsidRDefault="00C609AF" w:rsidP="00C609AF">
            <w:pPr>
              <w:jc w:val="both"/>
              <w:rPr>
                <w:rFonts w:ascii="Arial" w:hAnsi="Arial" w:cs="Arial"/>
                <w:sz w:val="19"/>
                <w:szCs w:val="19"/>
              </w:rPr>
            </w:pPr>
            <w:r w:rsidRPr="00C609AF">
              <w:rPr>
                <w:rFonts w:ascii="Arial" w:hAnsi="Arial" w:cs="Arial"/>
                <w:sz w:val="19"/>
                <w:szCs w:val="19"/>
              </w:rPr>
              <w:sym w:font="Wingdings 2" w:char="F096"/>
            </w:r>
            <w:r w:rsidRPr="00C609AF">
              <w:rPr>
                <w:rFonts w:ascii="Arial" w:hAnsi="Arial" w:cs="Arial" w:hint="eastAsia"/>
                <w:sz w:val="19"/>
                <w:szCs w:val="19"/>
              </w:rPr>
              <w:t xml:space="preserve"> Antony R., </w:t>
            </w:r>
            <w:r w:rsidRPr="00C609AF">
              <w:rPr>
                <w:rFonts w:ascii="Arial" w:hAnsi="Arial" w:cs="Arial"/>
                <w:sz w:val="19"/>
                <w:szCs w:val="19"/>
              </w:rPr>
              <w:t>“</w:t>
            </w:r>
            <w:r w:rsidRPr="00C609AF">
              <w:rPr>
                <w:rFonts w:ascii="Arial" w:hAnsi="Arial" w:cs="Arial" w:hint="eastAsia"/>
                <w:sz w:val="19"/>
                <w:szCs w:val="19"/>
              </w:rPr>
              <w:t>Sea raiding in early modern Southeast Asia</w:t>
            </w:r>
            <w:r w:rsidRPr="00C609AF">
              <w:rPr>
                <w:rFonts w:ascii="Arial" w:hAnsi="Arial" w:cs="Arial"/>
                <w:sz w:val="19"/>
                <w:szCs w:val="19"/>
              </w:rPr>
              <w:t>”</w:t>
            </w:r>
            <w:r w:rsidRPr="00C609AF">
              <w:rPr>
                <w:rFonts w:ascii="Arial" w:hAnsi="Arial" w:cs="Arial" w:hint="eastAsia"/>
                <w:sz w:val="19"/>
                <w:szCs w:val="19"/>
              </w:rPr>
              <w:t xml:space="preserve">, </w:t>
            </w:r>
            <w:r w:rsidRPr="00C609AF">
              <w:rPr>
                <w:rFonts w:ascii="Arial" w:hAnsi="Arial" w:cs="Arial" w:hint="eastAsia"/>
                <w:i/>
                <w:iCs/>
                <w:sz w:val="19"/>
                <w:szCs w:val="19"/>
              </w:rPr>
              <w:t>Mariner</w:t>
            </w:r>
            <w:r w:rsidRPr="00C609AF">
              <w:rPr>
                <w:rFonts w:ascii="Arial" w:hAnsi="Arial" w:cs="Arial"/>
                <w:i/>
                <w:iCs/>
                <w:sz w:val="19"/>
                <w:szCs w:val="19"/>
              </w:rPr>
              <w:t>’</w:t>
            </w:r>
            <w:r w:rsidRPr="00C609AF">
              <w:rPr>
                <w:rFonts w:ascii="Arial" w:hAnsi="Arial" w:cs="Arial" w:hint="eastAsia"/>
                <w:i/>
                <w:iCs/>
                <w:sz w:val="19"/>
                <w:szCs w:val="19"/>
              </w:rPr>
              <w:t>s Mirror</w:t>
            </w:r>
            <w:r w:rsidRPr="00C609AF">
              <w:rPr>
                <w:rFonts w:ascii="Arial" w:hAnsi="Arial" w:cs="Arial" w:hint="eastAsia"/>
                <w:sz w:val="19"/>
                <w:szCs w:val="19"/>
              </w:rPr>
              <w:t xml:space="preserve"> vol. 99.1 (2013), pp. 23-38.</w:t>
            </w:r>
          </w:p>
          <w:p w14:paraId="567F02CA" w14:textId="77777777" w:rsidR="00C609AF" w:rsidRPr="00C609AF" w:rsidRDefault="00C609AF" w:rsidP="00C609AF">
            <w:pPr>
              <w:jc w:val="both"/>
              <w:rPr>
                <w:rFonts w:ascii="Arial" w:hAnsi="Arial" w:cs="Arial"/>
                <w:sz w:val="19"/>
                <w:szCs w:val="19"/>
              </w:rPr>
            </w:pPr>
            <w:r w:rsidRPr="00C609AF">
              <w:rPr>
                <w:rFonts w:ascii="Arial" w:hAnsi="Arial" w:cs="Arial"/>
                <w:sz w:val="19"/>
                <w:szCs w:val="19"/>
              </w:rPr>
              <w:sym w:font="Wingdings 2" w:char="F096"/>
            </w:r>
            <w:r w:rsidRPr="00C609AF">
              <w:rPr>
                <w:rFonts w:ascii="Arial" w:hAnsi="Arial" w:cs="Arial" w:hint="eastAsia"/>
                <w:sz w:val="19"/>
                <w:szCs w:val="19"/>
              </w:rPr>
              <w:t xml:space="preserve"> Baker C. and </w:t>
            </w:r>
            <w:proofErr w:type="spellStart"/>
            <w:r w:rsidRPr="00C609AF">
              <w:rPr>
                <w:rFonts w:ascii="Arial" w:hAnsi="Arial" w:cs="Arial" w:hint="eastAsia"/>
                <w:sz w:val="19"/>
                <w:szCs w:val="19"/>
              </w:rPr>
              <w:t>Phongpaichit</w:t>
            </w:r>
            <w:proofErr w:type="spellEnd"/>
            <w:r w:rsidRPr="00C609AF">
              <w:rPr>
                <w:rFonts w:ascii="Arial" w:hAnsi="Arial" w:cs="Arial" w:hint="eastAsia"/>
                <w:sz w:val="19"/>
                <w:szCs w:val="19"/>
              </w:rPr>
              <w:t xml:space="preserve"> P., </w:t>
            </w:r>
            <w:r w:rsidRPr="00C609AF">
              <w:rPr>
                <w:rFonts w:ascii="Arial" w:hAnsi="Arial" w:cs="Arial" w:hint="eastAsia"/>
                <w:i/>
                <w:iCs/>
                <w:sz w:val="19"/>
                <w:szCs w:val="19"/>
              </w:rPr>
              <w:t>A history of Ayutthaya</w:t>
            </w:r>
            <w:r w:rsidRPr="00C609AF">
              <w:rPr>
                <w:rFonts w:ascii="Arial" w:hAnsi="Arial" w:cs="Arial" w:hint="eastAsia"/>
                <w:sz w:val="19"/>
                <w:szCs w:val="19"/>
              </w:rPr>
              <w:t xml:space="preserve"> (Cambridge: CUP, 2017), </w:t>
            </w:r>
            <w:proofErr w:type="spellStart"/>
            <w:r w:rsidRPr="00C609AF">
              <w:rPr>
                <w:rFonts w:ascii="Arial" w:hAnsi="Arial" w:cs="Arial" w:hint="eastAsia"/>
                <w:sz w:val="19"/>
                <w:szCs w:val="19"/>
              </w:rPr>
              <w:t>chs</w:t>
            </w:r>
            <w:proofErr w:type="spellEnd"/>
            <w:r w:rsidRPr="00C609AF">
              <w:rPr>
                <w:rFonts w:ascii="Arial" w:hAnsi="Arial" w:cs="Arial" w:hint="eastAsia"/>
                <w:sz w:val="19"/>
                <w:szCs w:val="19"/>
              </w:rPr>
              <w:t xml:space="preserve">. 2 and 5. </w:t>
            </w:r>
          </w:p>
          <w:p w14:paraId="619AE9A1" w14:textId="4DB60CC6" w:rsidR="00C609AF" w:rsidRPr="00C609AF" w:rsidRDefault="00C609AF" w:rsidP="00C609AF">
            <w:pPr>
              <w:jc w:val="both"/>
              <w:rPr>
                <w:rFonts w:ascii="Arial" w:hAnsi="Arial" w:cs="Arial"/>
                <w:sz w:val="19"/>
                <w:szCs w:val="19"/>
              </w:rPr>
            </w:pPr>
            <w:r w:rsidRPr="00C609AF">
              <w:rPr>
                <w:rFonts w:ascii="Arial" w:hAnsi="Arial" w:cs="Arial"/>
                <w:sz w:val="19"/>
                <w:szCs w:val="19"/>
              </w:rPr>
              <w:lastRenderedPageBreak/>
              <w:sym w:font="Wingdings 2" w:char="F096"/>
            </w:r>
            <w:r w:rsidRPr="00C609AF">
              <w:rPr>
                <w:rFonts w:ascii="Arial" w:hAnsi="Arial" w:cs="Arial"/>
                <w:sz w:val="19"/>
                <w:szCs w:val="19"/>
              </w:rPr>
              <w:t xml:space="preserve"> Blench</w:t>
            </w:r>
            <w:r w:rsidRPr="00C609AF">
              <w:rPr>
                <w:rFonts w:ascii="Arial" w:hAnsi="Arial" w:cs="Arial" w:hint="eastAsia"/>
                <w:sz w:val="19"/>
                <w:szCs w:val="19"/>
              </w:rPr>
              <w:t xml:space="preserve"> R.</w:t>
            </w:r>
            <w:r w:rsidRPr="00C609AF">
              <w:rPr>
                <w:rFonts w:ascii="Arial" w:hAnsi="Arial" w:cs="Arial"/>
                <w:sz w:val="19"/>
                <w:szCs w:val="19"/>
              </w:rPr>
              <w:t xml:space="preserve">, “Remapping the Austronesian expansion”, </w:t>
            </w:r>
            <w:r w:rsidRPr="003A2D54">
              <w:rPr>
                <w:rFonts w:ascii="Arial" w:hAnsi="Arial" w:cs="Arial" w:hint="eastAsia"/>
                <w:sz w:val="19"/>
                <w:szCs w:val="19"/>
              </w:rPr>
              <w:t xml:space="preserve">(np: </w:t>
            </w:r>
            <w:proofErr w:type="spellStart"/>
            <w:r w:rsidRPr="003A2D54">
              <w:rPr>
                <w:rFonts w:ascii="Arial" w:hAnsi="Arial" w:cs="Arial" w:hint="eastAsia"/>
                <w:sz w:val="19"/>
                <w:szCs w:val="19"/>
              </w:rPr>
              <w:t>nd</w:t>
            </w:r>
            <w:proofErr w:type="spellEnd"/>
            <w:r w:rsidRPr="003A2D54">
              <w:rPr>
                <w:rFonts w:ascii="Arial" w:hAnsi="Arial" w:cs="Arial" w:hint="eastAsia"/>
                <w:sz w:val="19"/>
                <w:szCs w:val="19"/>
              </w:rPr>
              <w:t>)</w:t>
            </w:r>
            <w:r w:rsidRPr="003A2D54">
              <w:rPr>
                <w:rFonts w:ascii="Arial" w:hAnsi="Arial" w:cs="Arial"/>
                <w:sz w:val="19"/>
                <w:szCs w:val="19"/>
              </w:rPr>
              <w:t>,</w:t>
            </w:r>
            <w:r w:rsidRPr="00C609AF">
              <w:rPr>
                <w:rFonts w:ascii="Arial" w:hAnsi="Arial" w:cs="Arial"/>
                <w:sz w:val="19"/>
                <w:szCs w:val="19"/>
              </w:rPr>
              <w:t xml:space="preserve"> pp. 1-20</w:t>
            </w:r>
            <w:r w:rsidR="003A2D54">
              <w:rPr>
                <w:rFonts w:ascii="Arial" w:hAnsi="Arial" w:cs="Arial" w:hint="eastAsia"/>
                <w:sz w:val="19"/>
                <w:szCs w:val="19"/>
              </w:rPr>
              <w:t xml:space="preserve">, accessed at </w:t>
            </w:r>
            <w:hyperlink r:id="rId9" w:history="1">
              <w:r w:rsidR="003A2D54" w:rsidRPr="00177F57">
                <w:rPr>
                  <w:rStyle w:val="aa"/>
                  <w:rFonts w:ascii="Arial" w:hAnsi="Arial" w:cs="Arial"/>
                  <w:sz w:val="19"/>
                  <w:szCs w:val="19"/>
                </w:rPr>
                <w:t>https://www.rogerblench.info/Language/Austronesian/General/Blench%20Ross%20Festschrift%20paper%20revised.pdf</w:t>
              </w:r>
            </w:hyperlink>
            <w:r w:rsidR="003A2D54">
              <w:rPr>
                <w:rFonts w:ascii="Arial" w:hAnsi="Arial" w:cs="Arial" w:hint="eastAsia"/>
                <w:sz w:val="19"/>
                <w:szCs w:val="19"/>
              </w:rPr>
              <w:t xml:space="preserve"> </w:t>
            </w:r>
          </w:p>
          <w:p w14:paraId="0F01B50F" w14:textId="77777777" w:rsidR="00C609AF" w:rsidRPr="00C609AF" w:rsidRDefault="00C609AF" w:rsidP="00C609AF">
            <w:pPr>
              <w:jc w:val="both"/>
              <w:rPr>
                <w:rFonts w:ascii="Arial" w:hAnsi="Arial" w:cs="Arial"/>
                <w:sz w:val="19"/>
                <w:szCs w:val="19"/>
              </w:rPr>
            </w:pPr>
            <w:r w:rsidRPr="00C609AF">
              <w:rPr>
                <w:rFonts w:ascii="Arial" w:hAnsi="Arial" w:cs="Arial"/>
                <w:sz w:val="19"/>
                <w:szCs w:val="19"/>
              </w:rPr>
              <w:sym w:font="Wingdings 2" w:char="F096"/>
            </w:r>
            <w:r w:rsidRPr="00C609AF">
              <w:rPr>
                <w:rFonts w:ascii="Arial" w:hAnsi="Arial" w:cs="Arial" w:hint="eastAsia"/>
                <w:sz w:val="19"/>
                <w:szCs w:val="19"/>
              </w:rPr>
              <w:t xml:space="preserve"> Boomgaard P., </w:t>
            </w:r>
            <w:r w:rsidRPr="00C609AF">
              <w:rPr>
                <w:rFonts w:ascii="Arial" w:hAnsi="Arial" w:cs="Arial"/>
                <w:sz w:val="19"/>
                <w:szCs w:val="19"/>
              </w:rPr>
              <w:t>“</w:t>
            </w:r>
            <w:r w:rsidRPr="00C609AF">
              <w:rPr>
                <w:rFonts w:ascii="Arial" w:hAnsi="Arial" w:cs="Arial" w:hint="eastAsia"/>
                <w:sz w:val="19"/>
                <w:szCs w:val="19"/>
              </w:rPr>
              <w:t xml:space="preserve">Labor, land and </w:t>
            </w:r>
            <w:r w:rsidRPr="00C609AF">
              <w:rPr>
                <w:rFonts w:ascii="Arial" w:hAnsi="Arial" w:cs="Arial"/>
                <w:sz w:val="19"/>
                <w:szCs w:val="19"/>
              </w:rPr>
              <w:t>capital</w:t>
            </w:r>
            <w:r w:rsidRPr="00C609AF">
              <w:rPr>
                <w:rFonts w:ascii="Arial" w:hAnsi="Arial" w:cs="Arial" w:hint="eastAsia"/>
                <w:sz w:val="19"/>
                <w:szCs w:val="19"/>
              </w:rPr>
              <w:t xml:space="preserve"> in pre-modern and early-modern Southeast Asia</w:t>
            </w:r>
            <w:r w:rsidRPr="00C609AF">
              <w:rPr>
                <w:rFonts w:ascii="Arial" w:hAnsi="Arial" w:cs="Arial"/>
                <w:sz w:val="19"/>
                <w:szCs w:val="19"/>
              </w:rPr>
              <w:t>”</w:t>
            </w:r>
            <w:r w:rsidRPr="00C609AF">
              <w:rPr>
                <w:rFonts w:ascii="Arial" w:hAnsi="Arial" w:cs="Arial" w:hint="eastAsia"/>
                <w:sz w:val="19"/>
                <w:szCs w:val="19"/>
              </w:rPr>
              <w:t xml:space="preserve">, accessed at </w:t>
            </w:r>
            <w:r w:rsidRPr="00C609AF">
              <w:rPr>
                <w:rFonts w:ascii="Arial" w:hAnsi="Arial" w:cs="Arial"/>
                <w:sz w:val="19"/>
                <w:szCs w:val="19"/>
              </w:rPr>
              <w:t>https://www.lse.ac.uk/Economic-History/Assets/Documents/Research/GEHN/GEHNConferences/conf6/Conf6-PBoomgard.pdf</w:t>
            </w:r>
          </w:p>
          <w:p w14:paraId="4F8BC5AF" w14:textId="77777777" w:rsidR="00C609AF" w:rsidRPr="00C609AF" w:rsidRDefault="00C609AF" w:rsidP="00C609AF">
            <w:pPr>
              <w:jc w:val="both"/>
              <w:rPr>
                <w:rFonts w:ascii="Arial" w:hAnsi="Arial" w:cs="Arial"/>
                <w:sz w:val="19"/>
                <w:szCs w:val="19"/>
              </w:rPr>
            </w:pPr>
            <w:r w:rsidRPr="00C609AF">
              <w:rPr>
                <w:rFonts w:ascii="Arial" w:hAnsi="Arial" w:cs="Arial"/>
                <w:sz w:val="19"/>
                <w:szCs w:val="19"/>
              </w:rPr>
              <w:sym w:font="Wingdings 2" w:char="F096"/>
            </w:r>
            <w:r w:rsidRPr="00C609AF">
              <w:rPr>
                <w:rFonts w:ascii="Arial" w:hAnsi="Arial" w:cs="Arial" w:hint="eastAsia"/>
                <w:sz w:val="19"/>
                <w:szCs w:val="19"/>
              </w:rPr>
              <w:t xml:space="preserve"> Boomgaard P., </w:t>
            </w:r>
            <w:r w:rsidRPr="00C609AF">
              <w:rPr>
                <w:rFonts w:ascii="Arial" w:hAnsi="Arial" w:cs="Arial" w:hint="eastAsia"/>
                <w:i/>
                <w:iCs/>
                <w:sz w:val="19"/>
                <w:szCs w:val="19"/>
              </w:rPr>
              <w:t xml:space="preserve">Southeast Asia: An environmental </w:t>
            </w:r>
            <w:r w:rsidRPr="00C609AF">
              <w:rPr>
                <w:rFonts w:ascii="Arial" w:hAnsi="Arial" w:cs="Arial"/>
                <w:i/>
                <w:iCs/>
                <w:sz w:val="19"/>
                <w:szCs w:val="19"/>
              </w:rPr>
              <w:t>history</w:t>
            </w:r>
            <w:r w:rsidRPr="00C609AF">
              <w:rPr>
                <w:rFonts w:ascii="Arial" w:hAnsi="Arial" w:cs="Arial" w:hint="eastAsia"/>
                <w:sz w:val="19"/>
                <w:szCs w:val="19"/>
              </w:rPr>
              <w:t xml:space="preserve"> (New York: ABC-CLIO, 2007), pp. 109-68 (</w:t>
            </w:r>
            <w:proofErr w:type="spellStart"/>
            <w:r w:rsidRPr="00C609AF">
              <w:rPr>
                <w:rFonts w:ascii="Arial" w:hAnsi="Arial" w:cs="Arial" w:hint="eastAsia"/>
                <w:sz w:val="19"/>
                <w:szCs w:val="19"/>
              </w:rPr>
              <w:t>ch.</w:t>
            </w:r>
            <w:proofErr w:type="spellEnd"/>
            <w:r w:rsidRPr="00C609AF">
              <w:rPr>
                <w:rFonts w:ascii="Arial" w:hAnsi="Arial" w:cs="Arial" w:hint="eastAsia"/>
                <w:sz w:val="19"/>
                <w:szCs w:val="19"/>
              </w:rPr>
              <w:t xml:space="preserve"> on early modern SEA).</w:t>
            </w:r>
          </w:p>
          <w:p w14:paraId="402B9E1F" w14:textId="77777777" w:rsidR="00C609AF" w:rsidRPr="00C609AF" w:rsidRDefault="00C609AF" w:rsidP="00C609AF">
            <w:pPr>
              <w:jc w:val="both"/>
              <w:rPr>
                <w:rFonts w:ascii="Arial" w:hAnsi="Arial" w:cs="Arial"/>
                <w:sz w:val="19"/>
                <w:szCs w:val="19"/>
              </w:rPr>
            </w:pPr>
            <w:r w:rsidRPr="00C609AF">
              <w:rPr>
                <w:rFonts w:ascii="Arial" w:hAnsi="Arial" w:cs="Arial"/>
                <w:sz w:val="19"/>
                <w:szCs w:val="19"/>
              </w:rPr>
              <w:sym w:font="Wingdings 2" w:char="F096"/>
            </w:r>
            <w:r w:rsidRPr="00C609AF">
              <w:rPr>
                <w:rFonts w:ascii="Arial" w:hAnsi="Arial" w:cs="Arial" w:hint="eastAsia"/>
                <w:sz w:val="19"/>
                <w:szCs w:val="19"/>
              </w:rPr>
              <w:t xml:space="preserve"> </w:t>
            </w:r>
            <w:proofErr w:type="spellStart"/>
            <w:r w:rsidRPr="00C609AF">
              <w:rPr>
                <w:rFonts w:ascii="Arial" w:hAnsi="Arial" w:cs="Arial" w:hint="eastAsia"/>
                <w:sz w:val="19"/>
                <w:szCs w:val="19"/>
              </w:rPr>
              <w:t>Borao</w:t>
            </w:r>
            <w:proofErr w:type="spellEnd"/>
            <w:r w:rsidRPr="00C609AF">
              <w:rPr>
                <w:rFonts w:ascii="Arial" w:hAnsi="Arial" w:cs="Arial" w:hint="eastAsia"/>
                <w:sz w:val="19"/>
                <w:szCs w:val="19"/>
              </w:rPr>
              <w:t xml:space="preserve"> J. Eugenio, </w:t>
            </w:r>
            <w:r w:rsidRPr="00C609AF">
              <w:rPr>
                <w:rFonts w:ascii="Arial" w:hAnsi="Arial" w:cs="Arial"/>
                <w:sz w:val="19"/>
                <w:szCs w:val="19"/>
              </w:rPr>
              <w:t>“</w:t>
            </w:r>
            <w:r w:rsidRPr="00C609AF">
              <w:rPr>
                <w:rFonts w:ascii="Arial" w:hAnsi="Arial" w:cs="Arial" w:hint="eastAsia"/>
                <w:sz w:val="19"/>
                <w:szCs w:val="19"/>
              </w:rPr>
              <w:t>The massacre of 1603: Chinese perception of the Spanish on the Philippines</w:t>
            </w:r>
            <w:r w:rsidRPr="00C609AF">
              <w:rPr>
                <w:rFonts w:ascii="Arial" w:hAnsi="Arial" w:cs="Arial"/>
                <w:sz w:val="19"/>
                <w:szCs w:val="19"/>
              </w:rPr>
              <w:t>”</w:t>
            </w:r>
            <w:r w:rsidRPr="00C609AF">
              <w:rPr>
                <w:rFonts w:ascii="Arial" w:hAnsi="Arial" w:cs="Arial" w:hint="eastAsia"/>
                <w:sz w:val="19"/>
                <w:szCs w:val="19"/>
              </w:rPr>
              <w:t xml:space="preserve">, </w:t>
            </w:r>
            <w:proofErr w:type="spellStart"/>
            <w:r w:rsidRPr="00C609AF">
              <w:rPr>
                <w:rFonts w:ascii="Arial" w:hAnsi="Arial" w:cs="Arial" w:hint="eastAsia"/>
                <w:i/>
                <w:iCs/>
                <w:sz w:val="19"/>
                <w:szCs w:val="19"/>
              </w:rPr>
              <w:t>Itinerario</w:t>
            </w:r>
            <w:proofErr w:type="spellEnd"/>
            <w:r w:rsidRPr="00C609AF">
              <w:rPr>
                <w:rFonts w:ascii="Arial" w:hAnsi="Arial" w:cs="Arial" w:hint="eastAsia"/>
                <w:sz w:val="19"/>
                <w:szCs w:val="19"/>
              </w:rPr>
              <w:t xml:space="preserve"> vol. 22.1 (1998), pp. 22-40.</w:t>
            </w:r>
          </w:p>
          <w:p w14:paraId="645DD30B" w14:textId="77777777" w:rsidR="00C609AF" w:rsidRPr="00C609AF" w:rsidRDefault="00C609AF" w:rsidP="00C609AF">
            <w:pPr>
              <w:jc w:val="both"/>
              <w:rPr>
                <w:rFonts w:ascii="Arial" w:hAnsi="Arial" w:cs="Arial"/>
                <w:sz w:val="19"/>
                <w:szCs w:val="19"/>
              </w:rPr>
            </w:pPr>
            <w:r w:rsidRPr="00C609AF">
              <w:rPr>
                <w:rFonts w:ascii="Arial" w:hAnsi="Arial" w:cs="Arial"/>
                <w:sz w:val="19"/>
                <w:szCs w:val="19"/>
              </w:rPr>
              <w:sym w:font="Wingdings 2" w:char="F096"/>
            </w:r>
            <w:r w:rsidRPr="00C609AF">
              <w:rPr>
                <w:rFonts w:ascii="Arial" w:hAnsi="Arial" w:cs="Arial" w:hint="eastAsia"/>
                <w:sz w:val="19"/>
                <w:szCs w:val="19"/>
              </w:rPr>
              <w:t xml:space="preserve"> Charney M., </w:t>
            </w:r>
            <w:r w:rsidRPr="00C609AF">
              <w:rPr>
                <w:rFonts w:ascii="Arial" w:hAnsi="Arial" w:cs="Arial"/>
                <w:sz w:val="19"/>
                <w:szCs w:val="19"/>
              </w:rPr>
              <w:t>“</w:t>
            </w:r>
            <w:r w:rsidRPr="00C609AF">
              <w:rPr>
                <w:rFonts w:ascii="Arial" w:hAnsi="Arial" w:cs="Arial" w:hint="eastAsia"/>
                <w:sz w:val="19"/>
                <w:szCs w:val="19"/>
              </w:rPr>
              <w:t>Warfare in early modern Southeast Asia</w:t>
            </w:r>
            <w:r w:rsidRPr="00C609AF">
              <w:rPr>
                <w:rFonts w:ascii="Arial" w:hAnsi="Arial" w:cs="Arial"/>
                <w:sz w:val="19"/>
                <w:szCs w:val="19"/>
              </w:rPr>
              <w:t>”</w:t>
            </w:r>
            <w:r w:rsidRPr="00C609AF">
              <w:rPr>
                <w:rFonts w:ascii="Arial" w:hAnsi="Arial" w:cs="Arial" w:hint="eastAsia"/>
                <w:sz w:val="19"/>
                <w:szCs w:val="19"/>
              </w:rPr>
              <w:t xml:space="preserve">, </w:t>
            </w:r>
            <w:r w:rsidRPr="00C609AF">
              <w:rPr>
                <w:rFonts w:ascii="Arial" w:hAnsi="Arial" w:cs="Arial" w:hint="eastAsia"/>
                <w:i/>
                <w:iCs/>
                <w:sz w:val="19"/>
                <w:szCs w:val="19"/>
              </w:rPr>
              <w:t>Southeast Asia Research</w:t>
            </w:r>
            <w:r w:rsidRPr="00C609AF">
              <w:rPr>
                <w:rFonts w:ascii="Arial" w:hAnsi="Arial" w:cs="Arial" w:hint="eastAsia"/>
                <w:sz w:val="19"/>
                <w:szCs w:val="19"/>
              </w:rPr>
              <w:t xml:space="preserve"> special vol. (2004), pp. 5-12.</w:t>
            </w:r>
          </w:p>
          <w:p w14:paraId="7E762748" w14:textId="77777777" w:rsidR="00C609AF" w:rsidRPr="00C609AF" w:rsidRDefault="00C609AF" w:rsidP="00C609AF">
            <w:pPr>
              <w:jc w:val="both"/>
              <w:rPr>
                <w:rFonts w:ascii="Arial" w:hAnsi="Arial" w:cs="Arial"/>
                <w:sz w:val="19"/>
                <w:szCs w:val="19"/>
              </w:rPr>
            </w:pPr>
            <w:r w:rsidRPr="00C609AF">
              <w:rPr>
                <w:rFonts w:ascii="Arial" w:hAnsi="Arial" w:cs="Arial"/>
                <w:sz w:val="19"/>
                <w:szCs w:val="19"/>
              </w:rPr>
              <w:sym w:font="Wingdings 2" w:char="F096"/>
            </w:r>
            <w:r w:rsidRPr="00C609AF">
              <w:rPr>
                <w:rFonts w:ascii="Arial" w:hAnsi="Arial" w:cs="Arial" w:hint="eastAsia"/>
                <w:sz w:val="19"/>
                <w:szCs w:val="19"/>
              </w:rPr>
              <w:t xml:space="preserve"> Green A., </w:t>
            </w:r>
            <w:r w:rsidRPr="00C609AF">
              <w:rPr>
                <w:rFonts w:ascii="Arial" w:hAnsi="Arial" w:cs="Arial" w:hint="eastAsia"/>
                <w:i/>
                <w:iCs/>
                <w:sz w:val="19"/>
                <w:szCs w:val="19"/>
              </w:rPr>
              <w:t>Southeast Asia: A history in objects (from British Museum)</w:t>
            </w:r>
            <w:r w:rsidRPr="00C609AF">
              <w:rPr>
                <w:rFonts w:ascii="Arial" w:hAnsi="Arial" w:cs="Arial" w:hint="eastAsia"/>
                <w:sz w:val="19"/>
                <w:szCs w:val="19"/>
              </w:rPr>
              <w:t xml:space="preserve"> (H. Holborn: Thames &amp; Hudson, 2023).</w:t>
            </w:r>
          </w:p>
          <w:p w14:paraId="15CDF0A4" w14:textId="77777777" w:rsidR="00C609AF" w:rsidRPr="00C609AF" w:rsidRDefault="00C609AF" w:rsidP="00C609AF">
            <w:pPr>
              <w:jc w:val="both"/>
              <w:rPr>
                <w:rStyle w:val="aa"/>
                <w:rFonts w:ascii="Arial" w:hAnsi="Arial" w:cs="Arial"/>
                <w:sz w:val="19"/>
                <w:szCs w:val="19"/>
              </w:rPr>
            </w:pPr>
            <w:r w:rsidRPr="00C609AF">
              <w:rPr>
                <w:rFonts w:ascii="Arial" w:hAnsi="Arial" w:cs="Arial"/>
                <w:sz w:val="19"/>
                <w:szCs w:val="19"/>
              </w:rPr>
              <w:sym w:font="Wingdings 2" w:char="F096"/>
            </w:r>
            <w:r w:rsidRPr="00C609AF">
              <w:rPr>
                <w:rFonts w:ascii="Arial" w:hAnsi="Arial" w:cs="Arial" w:hint="eastAsia"/>
                <w:sz w:val="19"/>
                <w:szCs w:val="19"/>
              </w:rPr>
              <w:t xml:space="preserve"> Hanks R., </w:t>
            </w:r>
            <w:r w:rsidRPr="00C609AF">
              <w:rPr>
                <w:rFonts w:ascii="Arial" w:hAnsi="Arial" w:cs="Arial"/>
                <w:sz w:val="19"/>
                <w:szCs w:val="19"/>
              </w:rPr>
              <w:t>“</w:t>
            </w:r>
            <w:r w:rsidRPr="00C609AF">
              <w:rPr>
                <w:rFonts w:ascii="Arial" w:hAnsi="Arial" w:cs="Arial" w:hint="eastAsia"/>
                <w:sz w:val="19"/>
                <w:szCs w:val="19"/>
              </w:rPr>
              <w:t>Some thoughts on the fin(er) art of writing history essay</w:t>
            </w:r>
            <w:r w:rsidRPr="00C609AF">
              <w:rPr>
                <w:rFonts w:ascii="Arial" w:hAnsi="Arial" w:cs="Arial"/>
                <w:sz w:val="19"/>
                <w:szCs w:val="19"/>
              </w:rPr>
              <w:t>”</w:t>
            </w:r>
            <w:r w:rsidRPr="00C609AF">
              <w:rPr>
                <w:rFonts w:ascii="Arial" w:hAnsi="Arial" w:cs="Arial" w:hint="eastAsia"/>
                <w:sz w:val="19"/>
                <w:szCs w:val="19"/>
              </w:rPr>
              <w:t xml:space="preserve">, accessed at </w:t>
            </w:r>
            <w:hyperlink r:id="rId10" w:history="1">
              <w:r w:rsidRPr="00C609AF">
                <w:rPr>
                  <w:rStyle w:val="aa"/>
                  <w:rFonts w:ascii="Arial" w:hAnsi="Arial" w:cs="Arial"/>
                  <w:sz w:val="19"/>
                  <w:szCs w:val="19"/>
                </w:rPr>
                <w:t>https://warwick.ac.uk/fac/arts/history/people/teaching_staff/w_rupp/essayguide12.pdf</w:t>
              </w:r>
            </w:hyperlink>
          </w:p>
          <w:p w14:paraId="1895843E" w14:textId="77777777" w:rsidR="00C609AF" w:rsidRPr="00C609AF" w:rsidRDefault="00C609AF" w:rsidP="00C609AF">
            <w:pPr>
              <w:jc w:val="both"/>
              <w:rPr>
                <w:rFonts w:ascii="Arial" w:hAnsi="Arial" w:cs="Arial"/>
                <w:sz w:val="19"/>
                <w:szCs w:val="19"/>
              </w:rPr>
            </w:pPr>
            <w:r w:rsidRPr="00C609AF">
              <w:rPr>
                <w:rFonts w:ascii="Arial" w:hAnsi="Arial" w:cs="Arial"/>
                <w:sz w:val="19"/>
                <w:szCs w:val="19"/>
              </w:rPr>
              <w:sym w:font="Wingdings 2" w:char="F096"/>
            </w:r>
            <w:r w:rsidRPr="00C609AF">
              <w:rPr>
                <w:rFonts w:ascii="Arial" w:hAnsi="Arial" w:cs="Arial" w:hint="eastAsia"/>
                <w:sz w:val="19"/>
                <w:szCs w:val="19"/>
              </w:rPr>
              <w:t xml:space="preserve"> Li Tana, </w:t>
            </w:r>
            <w:r w:rsidRPr="00C609AF">
              <w:rPr>
                <w:rFonts w:ascii="Arial" w:hAnsi="Arial" w:cs="Arial"/>
                <w:sz w:val="19"/>
                <w:szCs w:val="19"/>
              </w:rPr>
              <w:t>“</w:t>
            </w:r>
            <w:r w:rsidRPr="00C609AF">
              <w:rPr>
                <w:rFonts w:ascii="Arial" w:hAnsi="Arial" w:cs="Arial" w:hint="eastAsia"/>
                <w:sz w:val="19"/>
                <w:szCs w:val="19"/>
              </w:rPr>
              <w:t>An alternative Vietnam: The Nguyen kingdom in the 17th</w:t>
            </w:r>
            <w:r w:rsidRPr="00C609AF">
              <w:rPr>
                <w:rFonts w:ascii="Arial" w:hAnsi="Arial" w:cs="Arial" w:hint="eastAsia"/>
                <w:sz w:val="19"/>
                <w:szCs w:val="19"/>
                <w:vertAlign w:val="superscript"/>
              </w:rPr>
              <w:t xml:space="preserve"> </w:t>
            </w:r>
            <w:r w:rsidRPr="00C609AF">
              <w:rPr>
                <w:rFonts w:ascii="Arial" w:hAnsi="Arial" w:cs="Arial" w:hint="eastAsia"/>
                <w:sz w:val="19"/>
                <w:szCs w:val="19"/>
              </w:rPr>
              <w:t>and 18th centuries</w:t>
            </w:r>
            <w:r w:rsidRPr="00C609AF">
              <w:rPr>
                <w:rFonts w:ascii="Arial" w:hAnsi="Arial" w:cs="Arial"/>
                <w:sz w:val="19"/>
                <w:szCs w:val="19"/>
              </w:rPr>
              <w:t>”</w:t>
            </w:r>
            <w:r w:rsidRPr="00C609AF">
              <w:rPr>
                <w:rFonts w:ascii="Arial" w:hAnsi="Arial" w:cs="Arial" w:hint="eastAsia"/>
                <w:sz w:val="19"/>
                <w:szCs w:val="19"/>
              </w:rPr>
              <w:t xml:space="preserve">, </w:t>
            </w:r>
            <w:r w:rsidRPr="00C609AF">
              <w:rPr>
                <w:rFonts w:ascii="Arial" w:hAnsi="Arial" w:cs="Arial" w:hint="eastAsia"/>
                <w:i/>
                <w:iCs/>
                <w:sz w:val="19"/>
                <w:szCs w:val="19"/>
              </w:rPr>
              <w:t>Journal of Southeast Asian Studies</w:t>
            </w:r>
            <w:r w:rsidRPr="00C609AF">
              <w:rPr>
                <w:rFonts w:ascii="Arial" w:hAnsi="Arial" w:cs="Arial" w:hint="eastAsia"/>
                <w:sz w:val="19"/>
                <w:szCs w:val="19"/>
              </w:rPr>
              <w:t xml:space="preserve"> vol. 29.1 (1998), pp. 111-21.</w:t>
            </w:r>
          </w:p>
          <w:p w14:paraId="3AFF0EFF" w14:textId="77777777" w:rsidR="00C609AF" w:rsidRPr="00C609AF" w:rsidRDefault="00C609AF" w:rsidP="00C609AF">
            <w:pPr>
              <w:jc w:val="both"/>
              <w:rPr>
                <w:rFonts w:ascii="Arial" w:hAnsi="Arial" w:cs="Arial"/>
                <w:sz w:val="19"/>
                <w:szCs w:val="19"/>
              </w:rPr>
            </w:pPr>
            <w:r w:rsidRPr="00C609AF">
              <w:rPr>
                <w:rFonts w:ascii="Arial" w:hAnsi="Arial" w:cs="Arial"/>
                <w:sz w:val="19"/>
                <w:szCs w:val="19"/>
              </w:rPr>
              <w:sym w:font="Wingdings 2" w:char="F096"/>
            </w:r>
            <w:r w:rsidRPr="00C609AF">
              <w:rPr>
                <w:rFonts w:ascii="Arial" w:hAnsi="Arial" w:cs="Arial" w:hint="eastAsia"/>
                <w:sz w:val="19"/>
                <w:szCs w:val="19"/>
              </w:rPr>
              <w:t xml:space="preserve"> Lubar S. and Kendrick K.</w:t>
            </w:r>
            <w:proofErr w:type="gramStart"/>
            <w:r w:rsidRPr="00C609AF">
              <w:rPr>
                <w:rFonts w:ascii="Arial" w:hAnsi="Arial" w:cs="Arial" w:hint="eastAsia"/>
                <w:sz w:val="19"/>
                <w:szCs w:val="19"/>
              </w:rPr>
              <w:t xml:space="preserve">, </w:t>
            </w:r>
            <w:r w:rsidRPr="00C609AF">
              <w:rPr>
                <w:rFonts w:ascii="Arial" w:hAnsi="Arial" w:cs="Arial"/>
                <w:sz w:val="19"/>
                <w:szCs w:val="19"/>
              </w:rPr>
              <w:t>”</w:t>
            </w:r>
            <w:r w:rsidRPr="00C609AF">
              <w:rPr>
                <w:rFonts w:ascii="Arial" w:hAnsi="Arial" w:cs="Arial" w:hint="eastAsia"/>
                <w:sz w:val="19"/>
                <w:szCs w:val="19"/>
              </w:rPr>
              <w:t>Looking</w:t>
            </w:r>
            <w:proofErr w:type="gramEnd"/>
            <w:r w:rsidRPr="00C609AF">
              <w:rPr>
                <w:rFonts w:ascii="Arial" w:hAnsi="Arial" w:cs="Arial" w:hint="eastAsia"/>
                <w:sz w:val="19"/>
                <w:szCs w:val="19"/>
              </w:rPr>
              <w:t xml:space="preserve"> at artifacts, thinking about history</w:t>
            </w:r>
            <w:r w:rsidRPr="00C609AF">
              <w:rPr>
                <w:rFonts w:ascii="Arial" w:hAnsi="Arial" w:cs="Arial"/>
                <w:sz w:val="19"/>
                <w:szCs w:val="19"/>
              </w:rPr>
              <w:t>”</w:t>
            </w:r>
            <w:r w:rsidRPr="00C609AF">
              <w:rPr>
                <w:rFonts w:ascii="Arial" w:hAnsi="Arial" w:cs="Arial" w:hint="eastAsia"/>
                <w:sz w:val="19"/>
                <w:szCs w:val="19"/>
              </w:rPr>
              <w:t xml:space="preserve">, accessed at </w:t>
            </w:r>
            <w:hyperlink r:id="rId11" w:history="1">
              <w:r w:rsidRPr="00C609AF">
                <w:rPr>
                  <w:rStyle w:val="aa"/>
                  <w:rFonts w:ascii="Arial" w:hAnsi="Arial" w:cs="Arial"/>
                  <w:sz w:val="19"/>
                  <w:szCs w:val="19"/>
                </w:rPr>
                <w:t>file:///C:/Users/SIM%20YONG%20HUEI/Desktop/BACKUP%20(ACER)/BACKUP%20(ACER)%</w:t>
              </w:r>
            </w:hyperlink>
            <w:r w:rsidRPr="00C609AF">
              <w:rPr>
                <w:rFonts w:ascii="Arial" w:hAnsi="Arial" w:cs="Arial" w:hint="eastAsia"/>
                <w:sz w:val="19"/>
                <w:szCs w:val="19"/>
              </w:rPr>
              <w:t>.</w:t>
            </w:r>
          </w:p>
          <w:p w14:paraId="65EF299F" w14:textId="77777777" w:rsidR="00C609AF" w:rsidRPr="00C609AF" w:rsidRDefault="00C609AF" w:rsidP="00C609AF">
            <w:pPr>
              <w:jc w:val="both"/>
              <w:rPr>
                <w:rFonts w:ascii="Arial" w:hAnsi="Arial" w:cs="Arial"/>
                <w:sz w:val="19"/>
                <w:szCs w:val="19"/>
              </w:rPr>
            </w:pPr>
            <w:r w:rsidRPr="00C609AF">
              <w:rPr>
                <w:rFonts w:ascii="Arial" w:hAnsi="Arial" w:cs="Arial"/>
                <w:sz w:val="19"/>
                <w:szCs w:val="19"/>
              </w:rPr>
              <w:sym w:font="Wingdings 2" w:char="F096"/>
            </w:r>
            <w:r w:rsidRPr="00C609AF">
              <w:rPr>
                <w:rFonts w:ascii="Arial" w:hAnsi="Arial" w:cs="Arial"/>
                <w:sz w:val="19"/>
                <w:szCs w:val="19"/>
              </w:rPr>
              <w:t xml:space="preserve"> </w:t>
            </w:r>
            <w:proofErr w:type="spellStart"/>
            <w:r w:rsidRPr="00C609AF">
              <w:rPr>
                <w:rFonts w:ascii="Arial" w:hAnsi="Arial" w:cs="Arial"/>
                <w:sz w:val="19"/>
                <w:szCs w:val="19"/>
              </w:rPr>
              <w:t>Manguin</w:t>
            </w:r>
            <w:proofErr w:type="spellEnd"/>
            <w:r w:rsidRPr="00C609AF">
              <w:rPr>
                <w:rFonts w:ascii="Arial" w:hAnsi="Arial" w:cs="Arial" w:hint="eastAsia"/>
                <w:sz w:val="19"/>
                <w:szCs w:val="19"/>
              </w:rPr>
              <w:t xml:space="preserve"> P-Y</w:t>
            </w:r>
            <w:r w:rsidRPr="00C609AF">
              <w:rPr>
                <w:rFonts w:ascii="Arial" w:hAnsi="Arial" w:cs="Arial"/>
                <w:sz w:val="19"/>
                <w:szCs w:val="19"/>
              </w:rPr>
              <w:t xml:space="preserve">, “Srivijaya: Trade and connectivity in the premodern Malay world”, </w:t>
            </w:r>
            <w:r w:rsidRPr="00C609AF">
              <w:rPr>
                <w:rFonts w:ascii="Arial" w:hAnsi="Arial" w:cs="Arial"/>
                <w:i/>
                <w:iCs/>
                <w:sz w:val="19"/>
                <w:szCs w:val="19"/>
              </w:rPr>
              <w:t>Journal of Urban Archaeology</w:t>
            </w:r>
            <w:r w:rsidRPr="00C609AF">
              <w:rPr>
                <w:rFonts w:ascii="Arial" w:hAnsi="Arial" w:cs="Arial"/>
                <w:sz w:val="19"/>
                <w:szCs w:val="19"/>
              </w:rPr>
              <w:t xml:space="preserve"> vol. 3 (2021), pp. 87-100.</w:t>
            </w:r>
          </w:p>
          <w:p w14:paraId="231CA290" w14:textId="77777777" w:rsidR="00C609AF" w:rsidRPr="00C609AF" w:rsidRDefault="00C609AF" w:rsidP="00C609AF">
            <w:pPr>
              <w:jc w:val="both"/>
              <w:rPr>
                <w:rFonts w:ascii="Arial" w:hAnsi="Arial" w:cs="Arial"/>
                <w:sz w:val="19"/>
                <w:szCs w:val="19"/>
              </w:rPr>
            </w:pPr>
            <w:r w:rsidRPr="00C609AF">
              <w:rPr>
                <w:rFonts w:ascii="Arial" w:hAnsi="Arial" w:cs="Arial"/>
                <w:sz w:val="19"/>
                <w:szCs w:val="19"/>
              </w:rPr>
              <w:sym w:font="Wingdings 2" w:char="F096"/>
            </w:r>
            <w:r w:rsidRPr="00C609AF">
              <w:rPr>
                <w:rFonts w:ascii="Arial" w:hAnsi="Arial" w:cs="Arial" w:hint="eastAsia"/>
                <w:sz w:val="19"/>
                <w:szCs w:val="19"/>
              </w:rPr>
              <w:t xml:space="preserve"> Matin M., </w:t>
            </w:r>
            <w:r w:rsidRPr="00C609AF">
              <w:rPr>
                <w:rFonts w:ascii="Arial" w:hAnsi="Arial" w:cs="Arial"/>
                <w:sz w:val="19"/>
                <w:szCs w:val="19"/>
              </w:rPr>
              <w:t>“</w:t>
            </w:r>
            <w:r w:rsidRPr="00C609AF">
              <w:rPr>
                <w:rFonts w:ascii="Arial" w:hAnsi="Arial" w:cs="Arial" w:hint="eastAsia"/>
                <w:sz w:val="19"/>
                <w:szCs w:val="19"/>
              </w:rPr>
              <w:t>History repeats itself in J-L Gerome</w:t>
            </w:r>
            <w:r w:rsidRPr="00C609AF">
              <w:rPr>
                <w:rFonts w:ascii="Arial" w:hAnsi="Arial" w:cs="Arial"/>
                <w:sz w:val="19"/>
                <w:szCs w:val="19"/>
              </w:rPr>
              <w:t>’</w:t>
            </w:r>
            <w:r w:rsidRPr="00C609AF">
              <w:rPr>
                <w:rFonts w:ascii="Arial" w:hAnsi="Arial" w:cs="Arial" w:hint="eastAsia"/>
                <w:sz w:val="19"/>
                <w:szCs w:val="19"/>
              </w:rPr>
              <w:t>s reception of the Siamese ambassadors</w:t>
            </w:r>
            <w:r w:rsidRPr="00C609AF">
              <w:rPr>
                <w:rFonts w:ascii="Arial" w:hAnsi="Arial" w:cs="Arial"/>
                <w:sz w:val="19"/>
                <w:szCs w:val="19"/>
              </w:rPr>
              <w:t>”</w:t>
            </w:r>
            <w:r w:rsidRPr="00C609AF">
              <w:rPr>
                <w:rFonts w:ascii="Arial" w:hAnsi="Arial" w:cs="Arial" w:hint="eastAsia"/>
                <w:sz w:val="19"/>
                <w:szCs w:val="19"/>
              </w:rPr>
              <w:t xml:space="preserve">, </w:t>
            </w:r>
            <w:r w:rsidRPr="00C609AF">
              <w:rPr>
                <w:rFonts w:ascii="Arial" w:hAnsi="Arial" w:cs="Arial" w:hint="eastAsia"/>
                <w:i/>
                <w:iCs/>
                <w:sz w:val="19"/>
                <w:szCs w:val="19"/>
              </w:rPr>
              <w:t>The Art Bulletin</w:t>
            </w:r>
            <w:r w:rsidRPr="00C609AF">
              <w:rPr>
                <w:rFonts w:ascii="Arial" w:hAnsi="Arial" w:cs="Arial" w:hint="eastAsia"/>
                <w:sz w:val="19"/>
                <w:szCs w:val="19"/>
              </w:rPr>
              <w:t xml:space="preserve"> vol. 99.1 (2017), pp. 97-127.</w:t>
            </w:r>
          </w:p>
          <w:p w14:paraId="1C953413" w14:textId="77777777" w:rsidR="00C609AF" w:rsidRPr="00C609AF" w:rsidRDefault="00C609AF" w:rsidP="00C609AF">
            <w:pPr>
              <w:jc w:val="both"/>
              <w:rPr>
                <w:rFonts w:ascii="Arial" w:hAnsi="Arial" w:cs="Arial"/>
                <w:sz w:val="19"/>
                <w:szCs w:val="19"/>
              </w:rPr>
            </w:pPr>
            <w:r w:rsidRPr="00C609AF">
              <w:rPr>
                <w:rFonts w:ascii="Arial" w:hAnsi="Arial" w:cs="Arial"/>
                <w:sz w:val="19"/>
                <w:szCs w:val="19"/>
              </w:rPr>
              <w:sym w:font="Wingdings 2" w:char="F096"/>
            </w:r>
            <w:r w:rsidRPr="00C609AF">
              <w:rPr>
                <w:rFonts w:ascii="Arial" w:hAnsi="Arial" w:cs="Arial" w:hint="eastAsia"/>
                <w:sz w:val="19"/>
                <w:szCs w:val="19"/>
              </w:rPr>
              <w:t xml:space="preserve"> NPM, </w:t>
            </w:r>
            <w:r w:rsidRPr="00C609AF">
              <w:rPr>
                <w:rFonts w:ascii="Arial" w:hAnsi="Arial" w:cs="Arial" w:hint="eastAsia"/>
                <w:i/>
                <w:iCs/>
                <w:sz w:val="19"/>
                <w:szCs w:val="19"/>
              </w:rPr>
              <w:t>(Guide to) The National Palace Museum</w:t>
            </w:r>
            <w:r w:rsidRPr="00C609AF">
              <w:rPr>
                <w:rFonts w:ascii="Arial" w:hAnsi="Arial" w:cs="Arial" w:hint="eastAsia"/>
                <w:sz w:val="19"/>
                <w:szCs w:val="19"/>
              </w:rPr>
              <w:t xml:space="preserve"> (Taipei: NPM, 2024). </w:t>
            </w:r>
          </w:p>
          <w:p w14:paraId="22FB7480" w14:textId="77777777" w:rsidR="00C609AF" w:rsidRPr="00C609AF" w:rsidRDefault="00C609AF" w:rsidP="00C609AF">
            <w:pPr>
              <w:jc w:val="both"/>
              <w:rPr>
                <w:rFonts w:ascii="Arial" w:hAnsi="Arial" w:cs="Arial"/>
                <w:sz w:val="19"/>
                <w:szCs w:val="19"/>
              </w:rPr>
            </w:pPr>
            <w:r w:rsidRPr="00C609AF">
              <w:rPr>
                <w:rFonts w:ascii="Arial" w:hAnsi="Arial" w:cs="Arial"/>
                <w:sz w:val="19"/>
                <w:szCs w:val="19"/>
              </w:rPr>
              <w:sym w:font="Wingdings 2" w:char="F096"/>
            </w:r>
            <w:r w:rsidRPr="00C609AF">
              <w:rPr>
                <w:rFonts w:ascii="Arial" w:hAnsi="Arial" w:cs="Arial" w:hint="eastAsia"/>
                <w:sz w:val="19"/>
                <w:szCs w:val="19"/>
              </w:rPr>
              <w:t xml:space="preserve"> Othman Muhd A., </w:t>
            </w:r>
            <w:r w:rsidRPr="00C609AF">
              <w:rPr>
                <w:rFonts w:ascii="Arial" w:hAnsi="Arial" w:cs="Arial"/>
                <w:sz w:val="19"/>
                <w:szCs w:val="19"/>
              </w:rPr>
              <w:t>“</w:t>
            </w:r>
            <w:r w:rsidRPr="00C609AF">
              <w:rPr>
                <w:rFonts w:ascii="Arial" w:hAnsi="Arial" w:cs="Arial" w:hint="eastAsia"/>
                <w:sz w:val="19"/>
                <w:szCs w:val="19"/>
              </w:rPr>
              <w:t>The sultanate as the basis for Malay political and cultural identity from a historical perspective</w:t>
            </w:r>
            <w:r w:rsidRPr="00C609AF">
              <w:rPr>
                <w:rFonts w:ascii="Arial" w:hAnsi="Arial" w:cs="Arial"/>
                <w:sz w:val="19"/>
                <w:szCs w:val="19"/>
              </w:rPr>
              <w:t>”</w:t>
            </w:r>
            <w:r w:rsidRPr="00C609AF">
              <w:rPr>
                <w:rFonts w:ascii="Arial" w:hAnsi="Arial" w:cs="Arial" w:hint="eastAsia"/>
                <w:sz w:val="19"/>
                <w:szCs w:val="19"/>
              </w:rPr>
              <w:t xml:space="preserve">, </w:t>
            </w:r>
            <w:r w:rsidRPr="00C609AF">
              <w:rPr>
                <w:rFonts w:ascii="Arial" w:hAnsi="Arial" w:cs="Arial" w:hint="eastAsia"/>
                <w:i/>
                <w:iCs/>
                <w:sz w:val="19"/>
                <w:szCs w:val="19"/>
              </w:rPr>
              <w:t>Sari</w:t>
            </w:r>
            <w:r w:rsidRPr="00C609AF">
              <w:rPr>
                <w:rFonts w:ascii="Arial" w:hAnsi="Arial" w:cs="Arial" w:hint="eastAsia"/>
                <w:sz w:val="19"/>
                <w:szCs w:val="19"/>
              </w:rPr>
              <w:t xml:space="preserve"> 1.2 (1983), pp. 161-74.</w:t>
            </w:r>
          </w:p>
          <w:p w14:paraId="23B123CD" w14:textId="77777777" w:rsidR="00C609AF" w:rsidRPr="00C609AF" w:rsidRDefault="00C609AF" w:rsidP="00C609AF">
            <w:pPr>
              <w:jc w:val="both"/>
              <w:rPr>
                <w:rFonts w:ascii="Arial" w:hAnsi="Arial" w:cs="Arial"/>
                <w:sz w:val="19"/>
                <w:szCs w:val="19"/>
              </w:rPr>
            </w:pPr>
            <w:r w:rsidRPr="00C609AF">
              <w:rPr>
                <w:rFonts w:ascii="Arial" w:hAnsi="Arial" w:cs="Arial"/>
                <w:sz w:val="19"/>
                <w:szCs w:val="19"/>
              </w:rPr>
              <w:sym w:font="Wingdings 2" w:char="F096"/>
            </w:r>
            <w:r w:rsidRPr="00C609AF">
              <w:rPr>
                <w:rFonts w:ascii="Arial" w:hAnsi="Arial" w:cs="Arial" w:hint="eastAsia"/>
                <w:sz w:val="19"/>
                <w:szCs w:val="19"/>
              </w:rPr>
              <w:t xml:space="preserve"> Pan Lynn, </w:t>
            </w:r>
            <w:r w:rsidRPr="00C609AF">
              <w:rPr>
                <w:rFonts w:ascii="Arial" w:hAnsi="Arial" w:cs="Arial" w:hint="eastAsia"/>
                <w:i/>
                <w:iCs/>
                <w:sz w:val="19"/>
                <w:szCs w:val="19"/>
              </w:rPr>
              <w:t>Encyclopedia of overseas Chinese</w:t>
            </w:r>
            <w:r w:rsidRPr="00C609AF">
              <w:rPr>
                <w:rFonts w:ascii="Arial" w:hAnsi="Arial" w:cs="Arial" w:hint="eastAsia"/>
                <w:sz w:val="19"/>
                <w:szCs w:val="19"/>
              </w:rPr>
              <w:t xml:space="preserve"> (Singapore: CHC, 1998), pp. 46-66.</w:t>
            </w:r>
          </w:p>
          <w:p w14:paraId="5DB72605" w14:textId="72074297" w:rsidR="00C609AF" w:rsidRPr="00C609AF" w:rsidRDefault="00C609AF" w:rsidP="00C609AF">
            <w:pPr>
              <w:jc w:val="both"/>
              <w:rPr>
                <w:rFonts w:ascii="Arial" w:hAnsi="Arial" w:cs="Arial"/>
                <w:sz w:val="19"/>
                <w:szCs w:val="19"/>
              </w:rPr>
            </w:pPr>
            <w:r w:rsidRPr="00C609AF">
              <w:rPr>
                <w:rFonts w:ascii="Arial" w:hAnsi="Arial" w:cs="Arial"/>
                <w:sz w:val="19"/>
                <w:szCs w:val="19"/>
              </w:rPr>
              <w:sym w:font="Wingdings 2" w:char="F096"/>
            </w:r>
            <w:r w:rsidRPr="00C609AF">
              <w:rPr>
                <w:rFonts w:ascii="Arial" w:hAnsi="Arial" w:cs="Arial" w:hint="eastAsia"/>
                <w:sz w:val="19"/>
                <w:szCs w:val="19"/>
              </w:rPr>
              <w:t xml:space="preserve"> Reid A., Southeast Asia in the age of commerce, 1450-1680 (N</w:t>
            </w:r>
            <w:r w:rsidRPr="00C609AF">
              <w:rPr>
                <w:rFonts w:ascii="Arial" w:hAnsi="Arial" w:cs="Arial"/>
                <w:sz w:val="19"/>
                <w:szCs w:val="19"/>
              </w:rPr>
              <w:t>e</w:t>
            </w:r>
            <w:r w:rsidRPr="00C609AF">
              <w:rPr>
                <w:rFonts w:ascii="Arial" w:hAnsi="Arial" w:cs="Arial" w:hint="eastAsia"/>
                <w:sz w:val="19"/>
                <w:szCs w:val="19"/>
              </w:rPr>
              <w:t>w Haven: Yale University Press, 1993), pp. 1-61.</w:t>
            </w:r>
          </w:p>
          <w:p w14:paraId="563A70A5" w14:textId="77777777" w:rsidR="00C609AF" w:rsidRPr="00C609AF" w:rsidRDefault="00C609AF" w:rsidP="00C609AF">
            <w:pPr>
              <w:jc w:val="both"/>
              <w:rPr>
                <w:rFonts w:ascii="Arial" w:hAnsi="Arial" w:cs="Arial"/>
                <w:sz w:val="19"/>
                <w:szCs w:val="19"/>
              </w:rPr>
            </w:pPr>
            <w:r w:rsidRPr="00C609AF">
              <w:rPr>
                <w:rFonts w:ascii="Arial" w:hAnsi="Arial" w:cs="Arial"/>
                <w:sz w:val="19"/>
                <w:szCs w:val="19"/>
              </w:rPr>
              <w:sym w:font="Wingdings 2" w:char="F096"/>
            </w:r>
            <w:r w:rsidRPr="00C609AF">
              <w:rPr>
                <w:rFonts w:ascii="Arial" w:hAnsi="Arial" w:cs="Arial" w:hint="eastAsia"/>
                <w:sz w:val="19"/>
                <w:szCs w:val="19"/>
              </w:rPr>
              <w:t xml:space="preserve"> Salmon C., </w:t>
            </w:r>
            <w:r w:rsidRPr="00C609AF">
              <w:rPr>
                <w:rFonts w:ascii="Arial" w:hAnsi="Arial" w:cs="Arial"/>
                <w:sz w:val="19"/>
                <w:szCs w:val="19"/>
              </w:rPr>
              <w:t>“</w:t>
            </w:r>
            <w:r w:rsidRPr="00C609AF">
              <w:rPr>
                <w:rFonts w:ascii="Arial" w:hAnsi="Arial" w:cs="Arial" w:hint="eastAsia"/>
                <w:sz w:val="19"/>
                <w:szCs w:val="19"/>
              </w:rPr>
              <w:t>The massacre of 1740 as reflected in contemporary Chinese narrative</w:t>
            </w:r>
            <w:r w:rsidRPr="00C609AF">
              <w:rPr>
                <w:rFonts w:ascii="Arial" w:hAnsi="Arial" w:cs="Arial"/>
                <w:sz w:val="19"/>
                <w:szCs w:val="19"/>
              </w:rPr>
              <w:t>”</w:t>
            </w:r>
            <w:r w:rsidRPr="00C609AF">
              <w:rPr>
                <w:rFonts w:ascii="Arial" w:hAnsi="Arial" w:cs="Arial" w:hint="eastAsia"/>
                <w:sz w:val="19"/>
                <w:szCs w:val="19"/>
              </w:rPr>
              <w:t xml:space="preserve">, </w:t>
            </w:r>
            <w:proofErr w:type="spellStart"/>
            <w:r w:rsidRPr="00C609AF">
              <w:rPr>
                <w:rFonts w:ascii="Arial" w:hAnsi="Arial" w:cs="Arial" w:hint="eastAsia"/>
                <w:i/>
                <w:iCs/>
                <w:sz w:val="19"/>
                <w:szCs w:val="19"/>
              </w:rPr>
              <w:t>Archipel</w:t>
            </w:r>
            <w:proofErr w:type="spellEnd"/>
            <w:r w:rsidRPr="00C609AF">
              <w:rPr>
                <w:rFonts w:ascii="Arial" w:hAnsi="Arial" w:cs="Arial" w:hint="eastAsia"/>
                <w:sz w:val="19"/>
                <w:szCs w:val="19"/>
              </w:rPr>
              <w:t xml:space="preserve"> vol. 77 (2009), pp. 149-54 </w:t>
            </w:r>
          </w:p>
          <w:p w14:paraId="1B005A30" w14:textId="1FA5D9D1" w:rsidR="00C609AF" w:rsidRPr="00C609AF" w:rsidRDefault="00C609AF" w:rsidP="00C609AF">
            <w:pPr>
              <w:jc w:val="both"/>
              <w:rPr>
                <w:rFonts w:ascii="Arial" w:hAnsi="Arial" w:cs="Arial"/>
                <w:sz w:val="19"/>
                <w:szCs w:val="19"/>
              </w:rPr>
            </w:pPr>
            <w:r w:rsidRPr="00C609AF">
              <w:rPr>
                <w:rFonts w:ascii="Arial" w:hAnsi="Arial" w:cs="Arial"/>
                <w:sz w:val="19"/>
                <w:szCs w:val="19"/>
              </w:rPr>
              <w:sym w:font="Wingdings 2" w:char="F096"/>
            </w:r>
            <w:r w:rsidRPr="00C609AF">
              <w:rPr>
                <w:rFonts w:ascii="Arial" w:hAnsi="Arial" w:cs="Arial" w:hint="eastAsia"/>
                <w:sz w:val="19"/>
                <w:szCs w:val="19"/>
              </w:rPr>
              <w:t xml:space="preserve"> Scott J.C</w:t>
            </w:r>
            <w:r w:rsidR="00307899">
              <w:rPr>
                <w:rFonts w:ascii="Arial" w:hAnsi="Arial" w:cs="Arial" w:hint="eastAsia"/>
                <w:sz w:val="19"/>
                <w:szCs w:val="19"/>
              </w:rPr>
              <w:t xml:space="preserve">, </w:t>
            </w:r>
            <w:r w:rsidR="00307899">
              <w:rPr>
                <w:rFonts w:ascii="Arial" w:hAnsi="Arial" w:cs="Arial"/>
                <w:sz w:val="19"/>
                <w:szCs w:val="19"/>
              </w:rPr>
              <w:t>“</w:t>
            </w:r>
            <w:r w:rsidR="00307899">
              <w:rPr>
                <w:rFonts w:ascii="Arial" w:hAnsi="Arial" w:cs="Arial" w:hint="eastAsia"/>
                <w:sz w:val="19"/>
                <w:szCs w:val="19"/>
              </w:rPr>
              <w:t>Pa</w:t>
            </w:r>
            <w:r w:rsidRPr="00C609AF">
              <w:rPr>
                <w:rFonts w:ascii="Arial" w:hAnsi="Arial" w:cs="Arial" w:hint="eastAsia"/>
                <w:sz w:val="19"/>
                <w:szCs w:val="19"/>
              </w:rPr>
              <w:t>tron-client politics and political change in Southeast Asia</w:t>
            </w:r>
            <w:r w:rsidRPr="00C609AF">
              <w:rPr>
                <w:rFonts w:ascii="Arial" w:hAnsi="Arial" w:cs="Arial"/>
                <w:sz w:val="19"/>
                <w:szCs w:val="19"/>
              </w:rPr>
              <w:t>”</w:t>
            </w:r>
            <w:r w:rsidRPr="00C609AF">
              <w:rPr>
                <w:rFonts w:ascii="Arial" w:hAnsi="Arial" w:cs="Arial" w:hint="eastAsia"/>
                <w:sz w:val="19"/>
                <w:szCs w:val="19"/>
              </w:rPr>
              <w:t xml:space="preserve">, </w:t>
            </w:r>
            <w:r w:rsidRPr="00C609AF">
              <w:rPr>
                <w:rFonts w:ascii="Arial" w:hAnsi="Arial" w:cs="Arial" w:hint="eastAsia"/>
                <w:i/>
                <w:iCs/>
                <w:sz w:val="19"/>
                <w:szCs w:val="19"/>
              </w:rPr>
              <w:t>The A</w:t>
            </w:r>
            <w:r w:rsidRPr="00C609AF">
              <w:rPr>
                <w:rFonts w:ascii="Arial" w:hAnsi="Arial" w:cs="Arial"/>
                <w:i/>
                <w:iCs/>
                <w:sz w:val="19"/>
                <w:szCs w:val="19"/>
              </w:rPr>
              <w:t>m</w:t>
            </w:r>
            <w:r w:rsidRPr="00C609AF">
              <w:rPr>
                <w:rFonts w:ascii="Arial" w:hAnsi="Arial" w:cs="Arial" w:hint="eastAsia"/>
                <w:i/>
                <w:iCs/>
                <w:sz w:val="19"/>
                <w:szCs w:val="19"/>
              </w:rPr>
              <w:t>erican Science R</w:t>
            </w:r>
            <w:r w:rsidRPr="00C609AF">
              <w:rPr>
                <w:rFonts w:ascii="Arial" w:hAnsi="Arial" w:cs="Arial"/>
                <w:i/>
                <w:iCs/>
                <w:sz w:val="19"/>
                <w:szCs w:val="19"/>
              </w:rPr>
              <w:t>e</w:t>
            </w:r>
            <w:r w:rsidRPr="00C609AF">
              <w:rPr>
                <w:rFonts w:ascii="Arial" w:hAnsi="Arial" w:cs="Arial" w:hint="eastAsia"/>
                <w:i/>
                <w:iCs/>
                <w:sz w:val="19"/>
                <w:szCs w:val="19"/>
              </w:rPr>
              <w:t>view</w:t>
            </w:r>
            <w:r w:rsidRPr="00C609AF">
              <w:rPr>
                <w:rFonts w:ascii="Arial" w:hAnsi="Arial" w:cs="Arial" w:hint="eastAsia"/>
                <w:sz w:val="19"/>
                <w:szCs w:val="19"/>
              </w:rPr>
              <w:t xml:space="preserve"> vol. 66.1 (1972), pp. 91-113.</w:t>
            </w:r>
          </w:p>
          <w:p w14:paraId="77909AA8" w14:textId="77777777" w:rsidR="00C609AF" w:rsidRPr="00C609AF" w:rsidRDefault="00C609AF" w:rsidP="00C609AF">
            <w:pPr>
              <w:jc w:val="both"/>
              <w:rPr>
                <w:rFonts w:ascii="Arial" w:hAnsi="Arial" w:cs="Arial"/>
                <w:sz w:val="19"/>
                <w:szCs w:val="19"/>
              </w:rPr>
            </w:pPr>
            <w:r w:rsidRPr="00C609AF">
              <w:rPr>
                <w:rFonts w:ascii="Arial" w:hAnsi="Arial" w:cs="Arial"/>
                <w:sz w:val="19"/>
                <w:szCs w:val="19"/>
              </w:rPr>
              <w:sym w:font="Wingdings 2" w:char="F096"/>
            </w:r>
            <w:r w:rsidRPr="00C609AF">
              <w:rPr>
                <w:rFonts w:ascii="Arial" w:hAnsi="Arial" w:cs="Arial"/>
                <w:sz w:val="19"/>
                <w:szCs w:val="19"/>
              </w:rPr>
              <w:t xml:space="preserve"> </w:t>
            </w:r>
            <w:proofErr w:type="spellStart"/>
            <w:r w:rsidRPr="00C609AF">
              <w:rPr>
                <w:rFonts w:ascii="Arial" w:hAnsi="Arial" w:cs="Arial"/>
                <w:sz w:val="19"/>
                <w:szCs w:val="19"/>
              </w:rPr>
              <w:t>Tagliacozzo</w:t>
            </w:r>
            <w:proofErr w:type="spellEnd"/>
            <w:r w:rsidRPr="00C609AF">
              <w:rPr>
                <w:rFonts w:ascii="Arial" w:hAnsi="Arial" w:cs="Arial" w:hint="eastAsia"/>
                <w:sz w:val="19"/>
                <w:szCs w:val="19"/>
              </w:rPr>
              <w:t xml:space="preserve"> E.</w:t>
            </w:r>
            <w:r w:rsidRPr="00C609AF">
              <w:rPr>
                <w:rFonts w:ascii="Arial" w:hAnsi="Arial" w:cs="Arial"/>
                <w:sz w:val="19"/>
                <w:szCs w:val="19"/>
              </w:rPr>
              <w:t xml:space="preserve">, “Ways of writing Southeast Asian history”, </w:t>
            </w:r>
            <w:r w:rsidRPr="00C609AF">
              <w:rPr>
                <w:rFonts w:ascii="Arial" w:hAnsi="Arial" w:cs="Arial"/>
                <w:i/>
                <w:iCs/>
                <w:sz w:val="19"/>
                <w:szCs w:val="19"/>
              </w:rPr>
              <w:t>Crossroads</w:t>
            </w:r>
            <w:r w:rsidRPr="00C609AF">
              <w:rPr>
                <w:rFonts w:ascii="Arial" w:hAnsi="Arial" w:cs="Arial"/>
                <w:sz w:val="19"/>
                <w:szCs w:val="19"/>
              </w:rPr>
              <w:t xml:space="preserve"> vol. 16 (2001), pp. 128-58.</w:t>
            </w:r>
          </w:p>
          <w:p w14:paraId="018A1A38" w14:textId="77777777" w:rsidR="00C609AF" w:rsidRPr="00C609AF" w:rsidRDefault="00C609AF" w:rsidP="00C609AF">
            <w:pPr>
              <w:jc w:val="both"/>
              <w:rPr>
                <w:rFonts w:ascii="Arial" w:hAnsi="Arial" w:cs="Arial"/>
                <w:b/>
                <w:spacing w:val="-3"/>
                <w:sz w:val="19"/>
                <w:szCs w:val="19"/>
              </w:rPr>
            </w:pPr>
            <w:r w:rsidRPr="00C609AF">
              <w:rPr>
                <w:rFonts w:ascii="Arial" w:hAnsi="Arial" w:cs="Arial"/>
                <w:sz w:val="19"/>
                <w:szCs w:val="19"/>
              </w:rPr>
              <w:sym w:font="Wingdings 2" w:char="F096"/>
            </w:r>
            <w:r w:rsidRPr="00C609AF">
              <w:rPr>
                <w:rFonts w:ascii="Arial" w:hAnsi="Arial" w:cs="Arial" w:hint="eastAsia"/>
                <w:sz w:val="19"/>
                <w:szCs w:val="19"/>
              </w:rPr>
              <w:t xml:space="preserve"> </w:t>
            </w:r>
            <w:r w:rsidRPr="00C609AF">
              <w:rPr>
                <w:rFonts w:ascii="Arial" w:hAnsi="Arial" w:cs="Arial"/>
                <w:color w:val="000000"/>
                <w:spacing w:val="-3"/>
                <w:sz w:val="19"/>
                <w:szCs w:val="19"/>
              </w:rPr>
              <w:t>Thomaz</w:t>
            </w:r>
            <w:r w:rsidRPr="00C609AF">
              <w:rPr>
                <w:rFonts w:ascii="Arial" w:hAnsi="Arial" w:cs="Arial" w:hint="eastAsia"/>
                <w:color w:val="000000"/>
                <w:spacing w:val="-3"/>
                <w:sz w:val="19"/>
                <w:szCs w:val="19"/>
              </w:rPr>
              <w:t xml:space="preserve"> L.F.</w:t>
            </w:r>
            <w:r w:rsidRPr="00C609AF">
              <w:rPr>
                <w:rFonts w:ascii="Arial" w:hAnsi="Arial" w:cs="Arial"/>
                <w:color w:val="000000"/>
                <w:spacing w:val="-3"/>
                <w:sz w:val="19"/>
                <w:szCs w:val="19"/>
              </w:rPr>
              <w:t xml:space="preserve">, “Malay Sultanate of Melaka” in </w:t>
            </w:r>
            <w:r w:rsidRPr="00C609AF">
              <w:rPr>
                <w:rFonts w:ascii="Arial" w:hAnsi="Arial" w:cs="Arial"/>
                <w:i/>
                <w:iCs/>
                <w:color w:val="000000"/>
                <w:spacing w:val="-3"/>
                <w:sz w:val="19"/>
                <w:szCs w:val="19"/>
              </w:rPr>
              <w:t>Southeast Asia in Early Modern Era</w:t>
            </w:r>
            <w:r w:rsidRPr="00C609AF">
              <w:rPr>
                <w:rFonts w:ascii="Arial" w:hAnsi="Arial" w:cs="Arial"/>
                <w:color w:val="000000"/>
                <w:spacing w:val="-3"/>
                <w:sz w:val="19"/>
                <w:szCs w:val="19"/>
              </w:rPr>
              <w:t xml:space="preserve"> (London: Cornell University Press, 1993), pp. 69-90.</w:t>
            </w:r>
          </w:p>
          <w:p w14:paraId="2A1C7B23" w14:textId="77777777" w:rsidR="00C609AF" w:rsidRPr="00C609AF" w:rsidRDefault="00C609AF" w:rsidP="00C609AF">
            <w:pPr>
              <w:jc w:val="both"/>
              <w:rPr>
                <w:rFonts w:ascii="Arial" w:hAnsi="Arial" w:cs="Arial"/>
                <w:sz w:val="19"/>
                <w:szCs w:val="19"/>
              </w:rPr>
            </w:pPr>
            <w:r w:rsidRPr="00C609AF">
              <w:rPr>
                <w:rFonts w:ascii="Arial" w:hAnsi="Arial" w:cs="Arial"/>
                <w:sz w:val="19"/>
                <w:szCs w:val="19"/>
              </w:rPr>
              <w:sym w:font="Wingdings 2" w:char="F096"/>
            </w:r>
            <w:r w:rsidRPr="00C609AF">
              <w:rPr>
                <w:rFonts w:ascii="Arial" w:hAnsi="Arial" w:cs="Arial"/>
                <w:sz w:val="19"/>
                <w:szCs w:val="19"/>
              </w:rPr>
              <w:t xml:space="preserve"> Vu</w:t>
            </w:r>
            <w:r w:rsidRPr="00C609AF">
              <w:rPr>
                <w:rFonts w:ascii="Arial" w:hAnsi="Arial" w:cs="Arial" w:hint="eastAsia"/>
                <w:sz w:val="19"/>
                <w:szCs w:val="19"/>
              </w:rPr>
              <w:t xml:space="preserve"> M.G.</w:t>
            </w:r>
            <w:r w:rsidRPr="00C609AF">
              <w:rPr>
                <w:rFonts w:ascii="Arial" w:hAnsi="Arial" w:cs="Arial"/>
                <w:sz w:val="19"/>
                <w:szCs w:val="19"/>
              </w:rPr>
              <w:t xml:space="preserve">, “Funan from a new perspective”, </w:t>
            </w:r>
            <w:r w:rsidRPr="00C609AF">
              <w:rPr>
                <w:rFonts w:ascii="Arial" w:hAnsi="Arial" w:cs="Arial"/>
                <w:i/>
                <w:iCs/>
                <w:sz w:val="19"/>
                <w:szCs w:val="19"/>
              </w:rPr>
              <w:t>History and Archaeology</w:t>
            </w:r>
            <w:r w:rsidRPr="00C609AF">
              <w:rPr>
                <w:rFonts w:ascii="Arial" w:hAnsi="Arial" w:cs="Arial"/>
                <w:sz w:val="19"/>
                <w:szCs w:val="19"/>
              </w:rPr>
              <w:t xml:space="preserve"> vol. 64.3 (2022), pp. 71-85</w:t>
            </w:r>
            <w:r w:rsidRPr="00C609AF">
              <w:rPr>
                <w:rFonts w:ascii="Arial" w:hAnsi="Arial" w:cs="Arial" w:hint="eastAsia"/>
                <w:sz w:val="19"/>
                <w:szCs w:val="19"/>
              </w:rPr>
              <w:t>.</w:t>
            </w:r>
          </w:p>
          <w:p w14:paraId="075C0E09" w14:textId="6A59915A" w:rsidR="00684755" w:rsidRPr="00684755" w:rsidRDefault="00684755" w:rsidP="00C609AF">
            <w:pPr>
              <w:jc w:val="both"/>
              <w:rPr>
                <w:rFonts w:ascii="Arial" w:hAnsi="Arial" w:cs="Arial"/>
                <w:sz w:val="19"/>
                <w:szCs w:val="19"/>
              </w:rPr>
            </w:pPr>
            <w:r w:rsidRPr="00C609AF">
              <w:rPr>
                <w:rFonts w:ascii="Arial" w:hAnsi="Arial" w:cs="Arial"/>
                <w:sz w:val="19"/>
                <w:szCs w:val="19"/>
              </w:rPr>
              <w:sym w:font="Wingdings 2" w:char="F096"/>
            </w:r>
            <w:r w:rsidRPr="00C609AF">
              <w:rPr>
                <w:rFonts w:ascii="Arial" w:hAnsi="Arial" w:cs="Arial" w:hint="eastAsia"/>
                <w:sz w:val="19"/>
                <w:szCs w:val="19"/>
              </w:rPr>
              <w:t xml:space="preserve"> W</w:t>
            </w:r>
            <w:r>
              <w:rPr>
                <w:rFonts w:ascii="Arial" w:hAnsi="Arial" w:cs="Arial" w:hint="eastAsia"/>
                <w:sz w:val="19"/>
                <w:szCs w:val="19"/>
              </w:rPr>
              <w:t xml:space="preserve">hatifalhist, </w:t>
            </w:r>
            <w:r>
              <w:rPr>
                <w:rFonts w:ascii="Arial" w:hAnsi="Arial" w:cs="Arial"/>
                <w:sz w:val="19"/>
                <w:szCs w:val="19"/>
              </w:rPr>
              <w:t>“</w:t>
            </w:r>
            <w:r>
              <w:rPr>
                <w:rFonts w:ascii="Arial" w:hAnsi="Arial" w:cs="Arial" w:hint="eastAsia"/>
                <w:sz w:val="19"/>
                <w:szCs w:val="19"/>
              </w:rPr>
              <w:t>Explaining Southeast Asian civilizations</w:t>
            </w:r>
            <w:r>
              <w:rPr>
                <w:rFonts w:ascii="Arial" w:hAnsi="Arial" w:cs="Arial"/>
                <w:sz w:val="19"/>
                <w:szCs w:val="19"/>
              </w:rPr>
              <w:t>”</w:t>
            </w:r>
            <w:r>
              <w:rPr>
                <w:rFonts w:ascii="Arial" w:hAnsi="Arial" w:cs="Arial" w:hint="eastAsia"/>
                <w:sz w:val="19"/>
                <w:szCs w:val="19"/>
              </w:rPr>
              <w:t xml:space="preserve">, accessed at </w:t>
            </w:r>
            <w:hyperlink r:id="rId12" w:history="1">
              <w:r w:rsidRPr="005663EC">
                <w:rPr>
                  <w:rStyle w:val="aa"/>
                  <w:rFonts w:ascii="Arial" w:hAnsi="Arial" w:cs="Arial"/>
                  <w:sz w:val="19"/>
                  <w:szCs w:val="19"/>
                </w:rPr>
                <w:t>https://www.youtube.com/watch?v=TC0se4VWPVY&amp;t=1071s</w:t>
              </w:r>
            </w:hyperlink>
            <w:r>
              <w:rPr>
                <w:rFonts w:ascii="Arial" w:hAnsi="Arial" w:cs="Arial" w:hint="eastAsia"/>
                <w:sz w:val="19"/>
                <w:szCs w:val="19"/>
              </w:rPr>
              <w:t xml:space="preserve"> </w:t>
            </w:r>
          </w:p>
          <w:p w14:paraId="21ACA850" w14:textId="1E2B8A0E" w:rsidR="00C609AF" w:rsidRPr="00C609AF" w:rsidRDefault="00C609AF" w:rsidP="00C609AF">
            <w:pPr>
              <w:jc w:val="both"/>
              <w:rPr>
                <w:rFonts w:ascii="Arial" w:hAnsi="Arial" w:cs="Arial"/>
                <w:sz w:val="19"/>
                <w:szCs w:val="19"/>
              </w:rPr>
            </w:pPr>
            <w:r w:rsidRPr="00C609AF">
              <w:rPr>
                <w:rFonts w:ascii="Arial" w:hAnsi="Arial" w:cs="Arial"/>
                <w:sz w:val="19"/>
                <w:szCs w:val="19"/>
              </w:rPr>
              <w:sym w:font="Wingdings 2" w:char="F096"/>
            </w:r>
            <w:r w:rsidRPr="00C609AF">
              <w:rPr>
                <w:rFonts w:ascii="Arial" w:hAnsi="Arial" w:cs="Arial" w:hint="eastAsia"/>
                <w:sz w:val="19"/>
                <w:szCs w:val="19"/>
              </w:rPr>
              <w:t xml:space="preserve"> Wie T.K., </w:t>
            </w:r>
            <w:r w:rsidRPr="00C609AF">
              <w:rPr>
                <w:rFonts w:ascii="Arial" w:hAnsi="Arial" w:cs="Arial"/>
                <w:sz w:val="19"/>
                <w:szCs w:val="19"/>
              </w:rPr>
              <w:t>“</w:t>
            </w:r>
            <w:r w:rsidRPr="00C609AF">
              <w:rPr>
                <w:rFonts w:ascii="Arial" w:hAnsi="Arial" w:cs="Arial" w:hint="eastAsia"/>
                <w:sz w:val="19"/>
                <w:szCs w:val="19"/>
              </w:rPr>
              <w:t>Colonial extraction in Indonesian archipelago</w:t>
            </w:r>
            <w:r w:rsidRPr="00C609AF">
              <w:rPr>
                <w:rFonts w:ascii="Arial" w:hAnsi="Arial" w:cs="Arial"/>
                <w:sz w:val="19"/>
                <w:szCs w:val="19"/>
              </w:rPr>
              <w:t>”</w:t>
            </w:r>
            <w:r w:rsidRPr="00C609AF">
              <w:rPr>
                <w:rFonts w:ascii="Arial" w:hAnsi="Arial" w:cs="Arial" w:hint="eastAsia"/>
                <w:sz w:val="19"/>
                <w:szCs w:val="19"/>
              </w:rPr>
              <w:t xml:space="preserve">, in E. </w:t>
            </w:r>
            <w:proofErr w:type="spellStart"/>
            <w:r w:rsidRPr="00C609AF">
              <w:rPr>
                <w:rFonts w:ascii="Arial" w:hAnsi="Arial" w:cs="Arial" w:hint="eastAsia"/>
                <w:sz w:val="19"/>
                <w:szCs w:val="19"/>
              </w:rPr>
              <w:t>Frankema</w:t>
            </w:r>
            <w:proofErr w:type="spellEnd"/>
            <w:r w:rsidRPr="00C609AF">
              <w:rPr>
                <w:rFonts w:ascii="Arial" w:hAnsi="Arial" w:cs="Arial" w:hint="eastAsia"/>
                <w:sz w:val="19"/>
                <w:szCs w:val="19"/>
              </w:rPr>
              <w:t xml:space="preserve"> ed., </w:t>
            </w:r>
            <w:proofErr w:type="gramStart"/>
            <w:r w:rsidRPr="00307899">
              <w:rPr>
                <w:rFonts w:ascii="Arial" w:hAnsi="Arial" w:cs="Arial" w:hint="eastAsia"/>
                <w:i/>
                <w:iCs/>
                <w:sz w:val="19"/>
                <w:szCs w:val="19"/>
              </w:rPr>
              <w:t>Colonial</w:t>
            </w:r>
            <w:proofErr w:type="gramEnd"/>
            <w:r w:rsidRPr="00307899">
              <w:rPr>
                <w:rFonts w:ascii="Arial" w:hAnsi="Arial" w:cs="Arial" w:hint="eastAsia"/>
                <w:i/>
                <w:iCs/>
                <w:sz w:val="19"/>
                <w:szCs w:val="19"/>
              </w:rPr>
              <w:t xml:space="preserve"> exploitation and economic development</w:t>
            </w:r>
            <w:r w:rsidRPr="00C609AF">
              <w:rPr>
                <w:rFonts w:ascii="Arial" w:hAnsi="Arial" w:cs="Arial" w:hint="eastAsia"/>
                <w:sz w:val="19"/>
                <w:szCs w:val="19"/>
              </w:rPr>
              <w:t xml:space="preserve"> (New York: Routledge, 2013), pp. 41-59.</w:t>
            </w:r>
          </w:p>
          <w:p w14:paraId="77C1C5AF" w14:textId="38522467" w:rsidR="00C609AF" w:rsidRPr="00C609AF" w:rsidRDefault="00C609AF" w:rsidP="00C609AF">
            <w:pPr>
              <w:jc w:val="both"/>
              <w:rPr>
                <w:rFonts w:ascii="Arial" w:hAnsi="Arial" w:cs="Arial"/>
                <w:sz w:val="19"/>
                <w:szCs w:val="19"/>
              </w:rPr>
            </w:pPr>
            <w:r w:rsidRPr="00C609AF">
              <w:rPr>
                <w:rFonts w:ascii="Arial" w:hAnsi="Arial" w:cs="Arial"/>
                <w:sz w:val="19"/>
                <w:szCs w:val="19"/>
              </w:rPr>
              <w:sym w:font="Wingdings 2" w:char="F096"/>
            </w:r>
            <w:r w:rsidRPr="00C609AF">
              <w:rPr>
                <w:rFonts w:ascii="Arial" w:hAnsi="Arial" w:cs="Arial"/>
                <w:sz w:val="19"/>
                <w:szCs w:val="19"/>
              </w:rPr>
              <w:t xml:space="preserve"> Yu</w:t>
            </w:r>
            <w:r w:rsidRPr="00C609AF">
              <w:rPr>
                <w:rFonts w:ascii="Arial" w:hAnsi="Arial" w:cs="Arial" w:hint="eastAsia"/>
                <w:sz w:val="19"/>
                <w:szCs w:val="19"/>
              </w:rPr>
              <w:t xml:space="preserve"> S-L</w:t>
            </w:r>
            <w:r w:rsidRPr="00C609AF">
              <w:rPr>
                <w:rFonts w:ascii="Arial" w:hAnsi="Arial" w:cs="Arial"/>
                <w:sz w:val="19"/>
                <w:szCs w:val="19"/>
              </w:rPr>
              <w:t xml:space="preserve">, “Austronesian culture rises to the surface”, </w:t>
            </w:r>
            <w:r w:rsidRPr="00C609AF">
              <w:rPr>
                <w:rFonts w:ascii="Arial" w:hAnsi="Arial" w:cs="Arial"/>
                <w:i/>
                <w:iCs/>
                <w:sz w:val="19"/>
                <w:szCs w:val="19"/>
              </w:rPr>
              <w:t>Taipei Times</w:t>
            </w:r>
            <w:r w:rsidRPr="00C609AF">
              <w:rPr>
                <w:rFonts w:ascii="Arial" w:hAnsi="Arial" w:cs="Arial"/>
                <w:sz w:val="19"/>
                <w:szCs w:val="19"/>
              </w:rPr>
              <w:t xml:space="preserve"> </w:t>
            </w:r>
            <w:r w:rsidR="00307899">
              <w:rPr>
                <w:rFonts w:ascii="Arial" w:hAnsi="Arial" w:cs="Arial" w:hint="eastAsia"/>
                <w:sz w:val="19"/>
                <w:szCs w:val="19"/>
              </w:rPr>
              <w:t>(</w:t>
            </w:r>
            <w:r w:rsidRPr="00C609AF">
              <w:rPr>
                <w:rFonts w:ascii="Arial" w:hAnsi="Arial" w:cs="Arial"/>
                <w:sz w:val="19"/>
                <w:szCs w:val="19"/>
              </w:rPr>
              <w:t>30 Dec 2004</w:t>
            </w:r>
            <w:r w:rsidR="00307899">
              <w:rPr>
                <w:rFonts w:ascii="Arial" w:hAnsi="Arial" w:cs="Arial" w:hint="eastAsia"/>
                <w:sz w:val="19"/>
                <w:szCs w:val="19"/>
              </w:rPr>
              <w:t>)</w:t>
            </w:r>
            <w:r w:rsidRPr="00C609AF">
              <w:rPr>
                <w:rFonts w:ascii="Arial" w:hAnsi="Arial" w:cs="Arial"/>
                <w:sz w:val="19"/>
                <w:szCs w:val="19"/>
              </w:rPr>
              <w:t>.</w:t>
            </w:r>
          </w:p>
          <w:p w14:paraId="0EFAF7D5" w14:textId="25DAE1EE" w:rsidR="00225E22" w:rsidRPr="00C609AF" w:rsidRDefault="00225E22" w:rsidP="00426762">
            <w:pPr>
              <w:spacing w:line="320" w:lineRule="exact"/>
              <w:rPr>
                <w:rFonts w:eastAsia="微軟正黑體"/>
                <w:sz w:val="19"/>
                <w:szCs w:val="19"/>
              </w:rPr>
            </w:pPr>
          </w:p>
        </w:tc>
      </w:tr>
      <w:tr w:rsidR="00551E95" w14:paraId="197556CB" w14:textId="77777777" w:rsidTr="00A17F6F">
        <w:trPr>
          <w:trHeight w:val="377"/>
          <w:tblCellSpacing w:w="0" w:type="dxa"/>
          <w:jc w:val="center"/>
        </w:trPr>
        <w:tc>
          <w:tcPr>
            <w:tcW w:w="5000" w:type="pct"/>
            <w:gridSpan w:val="7"/>
            <w:tcBorders>
              <w:top w:val="outset" w:sz="6" w:space="0" w:color="000000"/>
              <w:left w:val="outset" w:sz="6" w:space="0" w:color="000000"/>
              <w:bottom w:val="outset" w:sz="6" w:space="0" w:color="000000"/>
              <w:right w:val="outset" w:sz="6" w:space="0" w:color="000000"/>
            </w:tcBorders>
            <w:shd w:val="clear" w:color="auto" w:fill="D0CECE"/>
            <w:vAlign w:val="center"/>
          </w:tcPr>
          <w:p w14:paraId="6E0A3A8E" w14:textId="77777777" w:rsidR="00551E95" w:rsidRDefault="00551E95" w:rsidP="00A17F6F">
            <w:pPr>
              <w:spacing w:line="320" w:lineRule="exact"/>
              <w:jc w:val="center"/>
              <w:rPr>
                <w:rFonts w:eastAsia="微軟正黑體"/>
                <w:b/>
              </w:rPr>
            </w:pPr>
            <w:r>
              <w:rPr>
                <w:rFonts w:eastAsia="微軟正黑體"/>
                <w:b/>
              </w:rPr>
              <w:lastRenderedPageBreak/>
              <w:t>教學要點概述</w:t>
            </w:r>
          </w:p>
        </w:tc>
      </w:tr>
      <w:tr w:rsidR="00551E95" w14:paraId="2C5729B4" w14:textId="77777777" w:rsidTr="00A17F6F">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458F714D" w14:textId="77777777" w:rsidR="00551E95" w:rsidRDefault="00551E95" w:rsidP="00A17F6F">
            <w:pPr>
              <w:spacing w:line="320" w:lineRule="exact"/>
              <w:ind w:left="322" w:hangingChars="134" w:hanging="322"/>
              <w:jc w:val="center"/>
              <w:rPr>
                <w:rFonts w:eastAsia="微軟正黑體"/>
                <w:b/>
              </w:rPr>
            </w:pPr>
            <w:r>
              <w:rPr>
                <w:rFonts w:eastAsia="微軟正黑體"/>
                <w:b/>
              </w:rPr>
              <w:t>教材編選</w:t>
            </w:r>
          </w:p>
          <w:p w14:paraId="2AFA82B9" w14:textId="77777777" w:rsidR="00551E95" w:rsidRDefault="00551E95" w:rsidP="00A17F6F">
            <w:pPr>
              <w:spacing w:line="320" w:lineRule="exact"/>
              <w:ind w:left="360" w:hangingChars="150" w:hanging="360"/>
              <w:jc w:val="center"/>
              <w:rPr>
                <w:rFonts w:eastAsia="微軟正黑體"/>
                <w:b/>
              </w:rPr>
            </w:pPr>
            <w:r>
              <w:rPr>
                <w:rFonts w:eastAsia="微軟正黑體"/>
                <w:b/>
              </w:rPr>
              <w:t xml:space="preserve">teaching </w:t>
            </w:r>
          </w:p>
          <w:p w14:paraId="6775AE53" w14:textId="77777777" w:rsidR="00551E95" w:rsidRDefault="00551E95" w:rsidP="00A17F6F">
            <w:pPr>
              <w:spacing w:line="320" w:lineRule="exact"/>
              <w:ind w:left="360" w:hangingChars="150" w:hanging="360"/>
              <w:jc w:val="center"/>
              <w:rPr>
                <w:rFonts w:eastAsia="微軟正黑體"/>
                <w:b/>
              </w:rPr>
            </w:pPr>
            <w:r>
              <w:rPr>
                <w:rFonts w:eastAsia="微軟正黑體"/>
                <w:b/>
              </w:rPr>
              <w:t>materials</w:t>
            </w:r>
          </w:p>
        </w:tc>
        <w:tc>
          <w:tcPr>
            <w:tcW w:w="4251" w:type="pct"/>
            <w:gridSpan w:val="6"/>
            <w:tcBorders>
              <w:top w:val="outset" w:sz="6" w:space="0" w:color="000000"/>
              <w:left w:val="outset" w:sz="6" w:space="0" w:color="000000"/>
              <w:bottom w:val="outset" w:sz="6" w:space="0" w:color="000000"/>
              <w:right w:val="outset" w:sz="6" w:space="0" w:color="000000"/>
            </w:tcBorders>
            <w:vAlign w:val="center"/>
          </w:tcPr>
          <w:p w14:paraId="28AD8C0E" w14:textId="264DE8E2" w:rsidR="00551E95" w:rsidRDefault="00D0231B" w:rsidP="00A17F6F">
            <w:pPr>
              <w:spacing w:line="320" w:lineRule="exact"/>
              <w:rPr>
                <w:rFonts w:ascii="微軟正黑體" w:eastAsia="微軟正黑體" w:hAnsi="微軟正黑體"/>
                <w:b/>
              </w:rPr>
            </w:pPr>
            <w:r w:rsidRPr="001B3B58">
              <w:rPr>
                <w:rFonts w:ascii="新細明體" w:hAnsi="新細明體"/>
                <w:bCs/>
                <w:sz w:val="26"/>
                <w:szCs w:val="26"/>
              </w:rPr>
              <w:sym w:font="Wingdings 2" w:char="F054"/>
            </w:r>
            <w:r w:rsidR="00551E95">
              <w:rPr>
                <w:rFonts w:ascii="微軟正黑體" w:eastAsia="微軟正黑體" w:hAnsi="微軟正黑體" w:hint="eastAsia"/>
                <w:b/>
              </w:rPr>
              <w:t xml:space="preserve">自製簡報(ppt)      </w:t>
            </w:r>
            <w:r w:rsidR="00551E95">
              <w:rPr>
                <w:rFonts w:ascii="新細明體" w:hAnsi="新細明體"/>
                <w:b/>
              </w:rPr>
              <w:t>□</w:t>
            </w:r>
            <w:r w:rsidR="00551E95">
              <w:rPr>
                <w:rFonts w:ascii="微軟正黑體" w:eastAsia="微軟正黑體" w:hAnsi="微軟正黑體" w:hint="eastAsia"/>
                <w:b/>
              </w:rPr>
              <w:t xml:space="preserve">課程講義              </w:t>
            </w:r>
            <w:r w:rsidRPr="001B3B58">
              <w:rPr>
                <w:rFonts w:ascii="新細明體" w:hAnsi="新細明體"/>
                <w:bCs/>
                <w:sz w:val="26"/>
                <w:szCs w:val="26"/>
              </w:rPr>
              <w:sym w:font="Wingdings 2" w:char="F054"/>
            </w:r>
            <w:r w:rsidR="00551E95">
              <w:rPr>
                <w:rFonts w:ascii="微軟正黑體" w:eastAsia="微軟正黑體" w:hAnsi="微軟正黑體"/>
                <w:b/>
              </w:rPr>
              <w:t>自編</w:t>
            </w:r>
            <w:r w:rsidR="00551E95">
              <w:rPr>
                <w:rFonts w:ascii="微軟正黑體" w:eastAsia="微軟正黑體" w:hAnsi="微軟正黑體" w:hint="eastAsia"/>
                <w:b/>
              </w:rPr>
              <w:t>教科書</w:t>
            </w:r>
          </w:p>
          <w:p w14:paraId="24E2D020" w14:textId="1FC5D4B9" w:rsidR="00551E95" w:rsidRDefault="00D0231B" w:rsidP="00A17F6F">
            <w:pPr>
              <w:spacing w:line="320" w:lineRule="exact"/>
              <w:rPr>
                <w:rFonts w:ascii="新細明體" w:hAnsi="新細明體"/>
              </w:rPr>
            </w:pPr>
            <w:r w:rsidRPr="001B3B58">
              <w:rPr>
                <w:rFonts w:ascii="新細明體" w:hAnsi="新細明體"/>
                <w:bCs/>
                <w:sz w:val="26"/>
                <w:szCs w:val="26"/>
              </w:rPr>
              <w:sym w:font="Wingdings 2" w:char="F054"/>
            </w:r>
            <w:r w:rsidR="00551E95">
              <w:rPr>
                <w:rFonts w:ascii="微軟正黑體" w:eastAsia="微軟正黑體" w:hAnsi="微軟正黑體" w:hint="eastAsia"/>
                <w:b/>
              </w:rPr>
              <w:t>教學程式</w:t>
            </w:r>
            <w:r w:rsidR="00551E95">
              <w:rPr>
                <w:rFonts w:ascii="微軟正黑體" w:eastAsia="微軟正黑體" w:hAnsi="微軟正黑體"/>
                <w:b/>
              </w:rPr>
              <w:t xml:space="preserve">     </w:t>
            </w:r>
            <w:r w:rsidR="00551E95">
              <w:rPr>
                <w:rFonts w:ascii="微軟正黑體" w:eastAsia="微軟正黑體" w:hAnsi="微軟正黑體" w:hint="eastAsia"/>
                <w:b/>
              </w:rPr>
              <w:t xml:space="preserve">      </w:t>
            </w:r>
            <w:r w:rsidR="00551E95">
              <w:rPr>
                <w:rFonts w:ascii="新細明體" w:hAnsi="新細明體"/>
                <w:b/>
              </w:rPr>
              <w:t>□</w:t>
            </w:r>
            <w:r w:rsidR="00551E95">
              <w:rPr>
                <w:rFonts w:ascii="微軟正黑體" w:eastAsia="微軟正黑體" w:hAnsi="微軟正黑體" w:hint="eastAsia"/>
                <w:b/>
              </w:rPr>
              <w:t>自製教學影片</w:t>
            </w:r>
            <w:r w:rsidR="00551E95">
              <w:rPr>
                <w:rFonts w:ascii="微軟正黑體" w:eastAsia="微軟正黑體" w:hAnsi="微軟正黑體"/>
                <w:b/>
              </w:rPr>
              <w:t xml:space="preserve">    </w:t>
            </w:r>
            <w:r w:rsidR="00551E95">
              <w:rPr>
                <w:rFonts w:ascii="微軟正黑體" w:eastAsia="微軟正黑體" w:hAnsi="微軟正黑體" w:hint="eastAsia"/>
                <w:b/>
              </w:rPr>
              <w:t xml:space="preserve"> </w:t>
            </w:r>
            <w:r w:rsidR="00551E95">
              <w:rPr>
                <w:rFonts w:ascii="微軟正黑體" w:eastAsia="微軟正黑體" w:hAnsi="微軟正黑體"/>
                <w:b/>
              </w:rPr>
              <w:t xml:space="preserve">    </w:t>
            </w:r>
            <w:r w:rsidR="00551E95">
              <w:rPr>
                <w:rFonts w:ascii="微軟正黑體" w:eastAsia="微軟正黑體" w:hAnsi="微軟正黑體" w:hint="eastAsia"/>
                <w:b/>
              </w:rPr>
              <w:t xml:space="preserve"> </w:t>
            </w:r>
            <w:r w:rsidR="00551E95">
              <w:rPr>
                <w:rFonts w:ascii="新細明體" w:hAnsi="新細明體"/>
                <w:b/>
              </w:rPr>
              <w:t>□</w:t>
            </w:r>
            <w:r w:rsidR="00551E95">
              <w:rPr>
                <w:rFonts w:ascii="微軟正黑體" w:eastAsia="微軟正黑體" w:hAnsi="微軟正黑體"/>
                <w:b/>
              </w:rPr>
              <w:t>其他</w:t>
            </w:r>
          </w:p>
        </w:tc>
      </w:tr>
      <w:tr w:rsidR="00551E95" w14:paraId="7AE6D86E" w14:textId="77777777" w:rsidTr="00A17F6F">
        <w:trPr>
          <w:trHeight w:val="739"/>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26E79C35" w14:textId="77777777" w:rsidR="00551E95" w:rsidRDefault="00551E95" w:rsidP="00A17F6F">
            <w:pPr>
              <w:spacing w:line="320" w:lineRule="exact"/>
              <w:ind w:left="322" w:hangingChars="134" w:hanging="322"/>
              <w:jc w:val="center"/>
              <w:rPr>
                <w:rFonts w:eastAsia="微軟正黑體"/>
                <w:b/>
              </w:rPr>
            </w:pPr>
            <w:r>
              <w:rPr>
                <w:rFonts w:eastAsia="微軟正黑體"/>
                <w:b/>
              </w:rPr>
              <w:t>教學方法</w:t>
            </w:r>
          </w:p>
          <w:p w14:paraId="1E60717A" w14:textId="77777777" w:rsidR="00551E95" w:rsidRDefault="00551E95" w:rsidP="00A17F6F">
            <w:pPr>
              <w:spacing w:line="320" w:lineRule="exact"/>
              <w:ind w:left="322" w:hangingChars="134" w:hanging="322"/>
              <w:jc w:val="center"/>
              <w:rPr>
                <w:rFonts w:eastAsia="微軟正黑體"/>
                <w:b/>
              </w:rPr>
            </w:pPr>
            <w:r>
              <w:rPr>
                <w:rFonts w:eastAsia="微軟正黑體"/>
                <w:b/>
              </w:rPr>
              <w:t xml:space="preserve">teaching </w:t>
            </w:r>
          </w:p>
          <w:p w14:paraId="74EE0F16" w14:textId="77777777" w:rsidR="00551E95" w:rsidRDefault="00551E95" w:rsidP="00A17F6F">
            <w:pPr>
              <w:spacing w:line="320" w:lineRule="exact"/>
              <w:ind w:left="322" w:hangingChars="134" w:hanging="322"/>
              <w:jc w:val="center"/>
              <w:rPr>
                <w:rFonts w:eastAsia="微軟正黑體"/>
                <w:b/>
              </w:rPr>
            </w:pPr>
            <w:r>
              <w:rPr>
                <w:rFonts w:eastAsia="微軟正黑體"/>
                <w:b/>
              </w:rPr>
              <w:t xml:space="preserve">methods </w:t>
            </w:r>
          </w:p>
        </w:tc>
        <w:tc>
          <w:tcPr>
            <w:tcW w:w="4251" w:type="pct"/>
            <w:gridSpan w:val="6"/>
            <w:tcBorders>
              <w:top w:val="outset" w:sz="6" w:space="0" w:color="000000"/>
              <w:left w:val="outset" w:sz="6" w:space="0" w:color="000000"/>
              <w:bottom w:val="outset" w:sz="6" w:space="0" w:color="000000"/>
              <w:right w:val="outset" w:sz="6" w:space="0" w:color="000000"/>
            </w:tcBorders>
            <w:vAlign w:val="center"/>
          </w:tcPr>
          <w:p w14:paraId="6BC5C0EA" w14:textId="604CFDFF" w:rsidR="00551E95" w:rsidRDefault="00D0231B" w:rsidP="00A17F6F">
            <w:pPr>
              <w:spacing w:line="320" w:lineRule="exact"/>
              <w:rPr>
                <w:rFonts w:ascii="微軟正黑體" w:eastAsia="微軟正黑體" w:hAnsi="微軟正黑體"/>
                <w:b/>
              </w:rPr>
            </w:pPr>
            <w:r w:rsidRPr="001B3B58">
              <w:rPr>
                <w:rFonts w:ascii="新細明體" w:hAnsi="新細明體"/>
                <w:bCs/>
                <w:sz w:val="26"/>
                <w:szCs w:val="26"/>
              </w:rPr>
              <w:sym w:font="Wingdings 2" w:char="F054"/>
            </w:r>
            <w:r w:rsidR="00551E95">
              <w:rPr>
                <w:rFonts w:ascii="微軟正黑體" w:eastAsia="微軟正黑體" w:hAnsi="微軟正黑體"/>
                <w:b/>
              </w:rPr>
              <w:t xml:space="preserve">講述       </w:t>
            </w:r>
            <w:r w:rsidR="00551E95">
              <w:rPr>
                <w:rFonts w:ascii="微軟正黑體" w:eastAsia="微軟正黑體" w:hAnsi="微軟正黑體" w:hint="eastAsia"/>
                <w:b/>
              </w:rPr>
              <w:t xml:space="preserve"> </w:t>
            </w:r>
            <w:r w:rsidR="00551E95">
              <w:rPr>
                <w:rFonts w:ascii="微軟正黑體" w:eastAsia="微軟正黑體" w:hAnsi="微軟正黑體"/>
                <w:b/>
              </w:rPr>
              <w:t xml:space="preserve">   </w:t>
            </w:r>
            <w:r w:rsidRPr="001B3B58">
              <w:rPr>
                <w:rFonts w:ascii="新細明體" w:hAnsi="新細明體"/>
                <w:bCs/>
                <w:sz w:val="26"/>
                <w:szCs w:val="26"/>
              </w:rPr>
              <w:sym w:font="Wingdings 2" w:char="F054"/>
            </w:r>
            <w:r w:rsidR="00551E95">
              <w:rPr>
                <w:rFonts w:ascii="微軟正黑體" w:eastAsia="微軟正黑體" w:hAnsi="微軟正黑體"/>
                <w:b/>
              </w:rPr>
              <w:t xml:space="preserve">小組討論  </w:t>
            </w:r>
            <w:r w:rsidR="00551E95">
              <w:rPr>
                <w:rFonts w:ascii="微軟正黑體" w:eastAsia="微軟正黑體" w:hAnsi="微軟正黑體" w:hint="eastAsia"/>
                <w:b/>
              </w:rPr>
              <w:t xml:space="preserve"> </w:t>
            </w:r>
            <w:r w:rsidR="00551E95">
              <w:rPr>
                <w:rFonts w:ascii="微軟正黑體" w:eastAsia="微軟正黑體" w:hAnsi="微軟正黑體"/>
                <w:b/>
              </w:rPr>
              <w:t xml:space="preserve">  </w:t>
            </w:r>
            <w:r w:rsidR="00E86AA0" w:rsidRPr="001B3B58">
              <w:rPr>
                <w:rFonts w:ascii="新細明體" w:hAnsi="新細明體"/>
                <w:bCs/>
                <w:sz w:val="26"/>
                <w:szCs w:val="26"/>
              </w:rPr>
              <w:sym w:font="Wingdings 2" w:char="F054"/>
            </w:r>
            <w:r w:rsidR="00551E95">
              <w:rPr>
                <w:rFonts w:ascii="微軟正黑體" w:eastAsia="微軟正黑體" w:hAnsi="微軟正黑體" w:hint="eastAsia"/>
                <w:b/>
              </w:rPr>
              <w:t xml:space="preserve">學生口頭報告     </w:t>
            </w:r>
            <w:r w:rsidR="00551E95">
              <w:rPr>
                <w:rFonts w:ascii="微軟正黑體" w:eastAsia="微軟正黑體" w:hAnsi="微軟正黑體"/>
                <w:b/>
              </w:rPr>
              <w:t xml:space="preserve"> </w:t>
            </w:r>
            <w:r w:rsidR="00551E95">
              <w:rPr>
                <w:rFonts w:ascii="新細明體" w:hAnsi="新細明體"/>
                <w:b/>
              </w:rPr>
              <w:t>□</w:t>
            </w:r>
            <w:r w:rsidR="00551E95">
              <w:rPr>
                <w:rFonts w:ascii="微軟正黑體" w:eastAsia="微軟正黑體" w:hAnsi="微軟正黑體"/>
                <w:b/>
              </w:rPr>
              <w:t>問題導向學習</w:t>
            </w:r>
          </w:p>
          <w:p w14:paraId="1C86D004" w14:textId="77777777" w:rsidR="00551E95" w:rsidRDefault="00551E95" w:rsidP="00A17F6F">
            <w:pPr>
              <w:spacing w:line="320" w:lineRule="exact"/>
              <w:rPr>
                <w:rFonts w:ascii="新細明體" w:hAnsi="新細明體"/>
              </w:rPr>
            </w:pPr>
            <w:r>
              <w:rPr>
                <w:rFonts w:ascii="新細明體" w:hAnsi="新細明體"/>
                <w:b/>
              </w:rPr>
              <w:t>□</w:t>
            </w:r>
            <w:r>
              <w:rPr>
                <w:rFonts w:ascii="微軟正黑體" w:eastAsia="微軟正黑體" w:hAnsi="微軟正黑體"/>
                <w:b/>
              </w:rPr>
              <w:t xml:space="preserve">個案研究    </w:t>
            </w:r>
            <w:r>
              <w:rPr>
                <w:rFonts w:ascii="微軟正黑體" w:eastAsia="微軟正黑體" w:hAnsi="微軟正黑體" w:hint="eastAsia"/>
                <w:b/>
              </w:rPr>
              <w:t xml:space="preserve"> </w:t>
            </w:r>
            <w:r>
              <w:rPr>
                <w:rFonts w:ascii="微軟正黑體" w:eastAsia="微軟正黑體" w:hAnsi="微軟正黑體"/>
                <w:b/>
              </w:rPr>
              <w:t xml:space="preserve">  </w:t>
            </w:r>
            <w:r>
              <w:rPr>
                <w:rFonts w:ascii="新細明體" w:hAnsi="新細明體"/>
                <w:b/>
              </w:rPr>
              <w:t>□</w:t>
            </w:r>
            <w:r>
              <w:rPr>
                <w:rFonts w:ascii="微軟正黑體" w:eastAsia="微軟正黑體" w:hAnsi="微軟正黑體"/>
                <w:b/>
              </w:rPr>
              <w:t>其他</w:t>
            </w:r>
          </w:p>
        </w:tc>
      </w:tr>
      <w:tr w:rsidR="00551E95" w14:paraId="3B2DBD5B" w14:textId="77777777" w:rsidTr="00A17F6F">
        <w:trPr>
          <w:trHeight w:val="1719"/>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0509EFE5" w14:textId="77777777" w:rsidR="00551E95" w:rsidRDefault="00551E95" w:rsidP="00A17F6F">
            <w:pPr>
              <w:spacing w:line="320" w:lineRule="exact"/>
              <w:ind w:left="322" w:hangingChars="134" w:hanging="322"/>
              <w:jc w:val="center"/>
              <w:rPr>
                <w:rFonts w:eastAsia="微軟正黑體"/>
                <w:b/>
              </w:rPr>
            </w:pPr>
            <w:r>
              <w:rPr>
                <w:rFonts w:eastAsia="微軟正黑體"/>
                <w:b/>
              </w:rPr>
              <w:t>評量工具</w:t>
            </w:r>
          </w:p>
          <w:p w14:paraId="6944E873" w14:textId="77777777" w:rsidR="00551E95" w:rsidRDefault="00551E95" w:rsidP="00A17F6F">
            <w:pPr>
              <w:spacing w:line="320" w:lineRule="exact"/>
              <w:ind w:left="322" w:hangingChars="134" w:hanging="322"/>
              <w:jc w:val="center"/>
              <w:rPr>
                <w:rFonts w:eastAsia="微軟正黑體"/>
                <w:b/>
              </w:rPr>
            </w:pPr>
            <w:r>
              <w:rPr>
                <w:rFonts w:eastAsia="微軟正黑體"/>
                <w:b/>
              </w:rPr>
              <w:t>Evaluation</w:t>
            </w:r>
          </w:p>
          <w:p w14:paraId="13966FD4" w14:textId="77777777" w:rsidR="00551E95" w:rsidRDefault="00551E95" w:rsidP="00A17F6F">
            <w:pPr>
              <w:spacing w:line="320" w:lineRule="exact"/>
              <w:ind w:left="322" w:hangingChars="134" w:hanging="322"/>
              <w:jc w:val="center"/>
              <w:rPr>
                <w:rFonts w:eastAsia="微軟正黑體"/>
                <w:b/>
              </w:rPr>
            </w:pPr>
            <w:r>
              <w:rPr>
                <w:rFonts w:eastAsia="微軟正黑體"/>
                <w:b/>
              </w:rPr>
              <w:t>tools</w:t>
            </w:r>
          </w:p>
        </w:tc>
        <w:tc>
          <w:tcPr>
            <w:tcW w:w="4251" w:type="pct"/>
            <w:gridSpan w:val="6"/>
            <w:tcBorders>
              <w:top w:val="outset" w:sz="6" w:space="0" w:color="000000"/>
              <w:left w:val="outset" w:sz="6" w:space="0" w:color="000000"/>
              <w:bottom w:val="outset" w:sz="6" w:space="0" w:color="000000"/>
              <w:right w:val="outset" w:sz="6" w:space="0" w:color="000000"/>
            </w:tcBorders>
            <w:vAlign w:val="center"/>
          </w:tcPr>
          <w:p w14:paraId="0D4CC8A6" w14:textId="77777777" w:rsidR="00551E95" w:rsidRDefault="00551E95" w:rsidP="00A17F6F">
            <w:pPr>
              <w:spacing w:line="320" w:lineRule="exact"/>
              <w:rPr>
                <w:rFonts w:ascii="微軟正黑體" w:eastAsia="微軟正黑體" w:hAnsi="微軟正黑體"/>
                <w:b/>
              </w:rPr>
            </w:pPr>
            <w:r>
              <w:rPr>
                <w:rFonts w:ascii="新細明體" w:hAnsi="新細明體"/>
                <w:b/>
              </w:rPr>
              <w:t>□</w:t>
            </w:r>
            <w:r>
              <w:rPr>
                <w:rFonts w:ascii="微軟正黑體" w:eastAsia="微軟正黑體" w:hAnsi="微軟正黑體"/>
                <w:b/>
              </w:rPr>
              <w:t>期中考</w:t>
            </w:r>
            <w:r w:rsidRPr="00025235">
              <w:rPr>
                <w:rFonts w:ascii="微軟正黑體" w:eastAsia="微軟正黑體" w:hAnsi="微軟正黑體" w:hint="eastAsia"/>
                <w:b/>
                <w:u w:val="single"/>
              </w:rPr>
              <w:t xml:space="preserve">   </w:t>
            </w:r>
            <w:r>
              <w:rPr>
                <w:rFonts w:ascii="微軟正黑體" w:eastAsia="微軟正黑體" w:hAnsi="微軟正黑體" w:hint="eastAsia"/>
                <w:b/>
              </w:rPr>
              <w:t xml:space="preserve">%  </w:t>
            </w:r>
            <w:r>
              <w:rPr>
                <w:rFonts w:ascii="微軟正黑體" w:eastAsia="微軟正黑體" w:hAnsi="微軟正黑體"/>
                <w:b/>
              </w:rPr>
              <w:t xml:space="preserve"> </w:t>
            </w:r>
            <w:r>
              <w:rPr>
                <w:rFonts w:ascii="微軟正黑體" w:eastAsia="微軟正黑體" w:hAnsi="微軟正黑體" w:hint="eastAsia"/>
                <w:b/>
              </w:rPr>
              <w:t xml:space="preserve"> </w:t>
            </w:r>
            <w:r>
              <w:rPr>
                <w:rFonts w:ascii="新細明體" w:hAnsi="新細明體"/>
                <w:b/>
              </w:rPr>
              <w:t>□</w:t>
            </w:r>
            <w:r>
              <w:rPr>
                <w:rFonts w:ascii="微軟正黑體" w:eastAsia="微軟正黑體" w:hAnsi="微軟正黑體"/>
                <w:b/>
              </w:rPr>
              <w:t>期末考</w:t>
            </w:r>
            <w:r w:rsidRPr="00025235">
              <w:rPr>
                <w:rFonts w:ascii="微軟正黑體" w:eastAsia="微軟正黑體" w:hAnsi="微軟正黑體"/>
                <w:b/>
                <w:u w:val="single"/>
              </w:rPr>
              <w:t xml:space="preserve">  </w:t>
            </w:r>
            <w:r>
              <w:rPr>
                <w:rFonts w:ascii="微軟正黑體" w:eastAsia="微軟正黑體" w:hAnsi="微軟正黑體" w:hint="eastAsia"/>
                <w:b/>
                <w:u w:val="single"/>
              </w:rPr>
              <w:t xml:space="preserve"> </w:t>
            </w:r>
            <w:r w:rsidRPr="00025235">
              <w:rPr>
                <w:rFonts w:ascii="微軟正黑體" w:eastAsia="微軟正黑體" w:hAnsi="微軟正黑體"/>
                <w:b/>
                <w:u w:val="single"/>
              </w:rPr>
              <w:t xml:space="preserve"> </w:t>
            </w:r>
            <w:r w:rsidRPr="00025235">
              <w:rPr>
                <w:rFonts w:ascii="微軟正黑體" w:eastAsia="微軟正黑體" w:hAnsi="微軟正黑體"/>
                <w:b/>
              </w:rPr>
              <w:t>%</w:t>
            </w:r>
            <w:r>
              <w:rPr>
                <w:rFonts w:ascii="微軟正黑體" w:eastAsia="微軟正黑體" w:hAnsi="微軟正黑體"/>
                <w:b/>
              </w:rPr>
              <w:t xml:space="preserve">   </w:t>
            </w:r>
            <w:r>
              <w:rPr>
                <w:rFonts w:ascii="微軟正黑體" w:eastAsia="微軟正黑體" w:hAnsi="微軟正黑體" w:hint="eastAsia"/>
                <w:b/>
              </w:rPr>
              <w:t xml:space="preserve"> </w:t>
            </w:r>
            <w:r>
              <w:rPr>
                <w:rFonts w:ascii="新細明體" w:hAnsi="新細明體"/>
                <w:b/>
              </w:rPr>
              <w:t>□</w:t>
            </w:r>
            <w:r>
              <w:rPr>
                <w:rFonts w:ascii="微軟正黑體" w:eastAsia="微軟正黑體" w:hAnsi="微軟正黑體" w:hint="eastAsia"/>
                <w:b/>
              </w:rPr>
              <w:t>隨堂測驗</w:t>
            </w:r>
            <w:r w:rsidRPr="00025235">
              <w:rPr>
                <w:rFonts w:ascii="微軟正黑體" w:eastAsia="微軟正黑體" w:hAnsi="微軟正黑體"/>
                <w:b/>
                <w:u w:val="single"/>
              </w:rPr>
              <w:t xml:space="preserve">   </w:t>
            </w:r>
            <w:r w:rsidRPr="00025235">
              <w:rPr>
                <w:rFonts w:ascii="微軟正黑體" w:eastAsia="微軟正黑體" w:hAnsi="微軟正黑體"/>
                <w:b/>
              </w:rPr>
              <w:t>%</w:t>
            </w:r>
            <w:r>
              <w:rPr>
                <w:rFonts w:ascii="微軟正黑體" w:eastAsia="微軟正黑體" w:hAnsi="微軟正黑體"/>
                <w:b/>
              </w:rPr>
              <w:t xml:space="preserve">    </w:t>
            </w:r>
            <w:r>
              <w:rPr>
                <w:rFonts w:ascii="新細明體" w:hAnsi="新細明體"/>
                <w:b/>
              </w:rPr>
              <w:t>□</w:t>
            </w:r>
            <w:r>
              <w:rPr>
                <w:rFonts w:ascii="微軟正黑體" w:eastAsia="微軟正黑體" w:hAnsi="微軟正黑體" w:hint="eastAsia"/>
                <w:b/>
              </w:rPr>
              <w:t>隨堂作業</w:t>
            </w:r>
            <w:r w:rsidRPr="00025235">
              <w:rPr>
                <w:rFonts w:ascii="微軟正黑體" w:eastAsia="微軟正黑體" w:hAnsi="微軟正黑體"/>
                <w:b/>
                <w:u w:val="single"/>
              </w:rPr>
              <w:t xml:space="preserve">   </w:t>
            </w:r>
            <w:r w:rsidRPr="00025235">
              <w:rPr>
                <w:rFonts w:ascii="微軟正黑體" w:eastAsia="微軟正黑體" w:hAnsi="微軟正黑體"/>
                <w:b/>
              </w:rPr>
              <w:t>%</w:t>
            </w:r>
          </w:p>
          <w:p w14:paraId="55BA375C" w14:textId="0A616CA7" w:rsidR="00551E95" w:rsidRPr="005D3462" w:rsidRDefault="00551E95" w:rsidP="00A17F6F">
            <w:pPr>
              <w:spacing w:line="320" w:lineRule="exact"/>
              <w:rPr>
                <w:rFonts w:ascii="微軟正黑體" w:eastAsia="微軟正黑體" w:hAnsi="微軟正黑體"/>
                <w:b/>
                <w:color w:val="404040" w:themeColor="text1" w:themeTint="BF"/>
              </w:rPr>
            </w:pPr>
            <w:r>
              <w:rPr>
                <w:rFonts w:ascii="新細明體" w:hAnsi="新細明體"/>
                <w:b/>
              </w:rPr>
              <w:t>□</w:t>
            </w:r>
            <w:r>
              <w:rPr>
                <w:rFonts w:ascii="微軟正黑體" w:eastAsia="微軟正黑體" w:hAnsi="微軟正黑體" w:hint="eastAsia"/>
                <w:b/>
              </w:rPr>
              <w:t>課後作業</w:t>
            </w:r>
            <w:r w:rsidRPr="00025235">
              <w:rPr>
                <w:rFonts w:ascii="微軟正黑體" w:eastAsia="微軟正黑體" w:hAnsi="微軟正黑體"/>
                <w:b/>
                <w:u w:val="single"/>
              </w:rPr>
              <w:t xml:space="preserve">   </w:t>
            </w:r>
            <w:r w:rsidRPr="00025235">
              <w:rPr>
                <w:rFonts w:ascii="微軟正黑體" w:eastAsia="微軟正黑體" w:hAnsi="微軟正黑體"/>
                <w:b/>
              </w:rPr>
              <w:t>%</w:t>
            </w:r>
            <w:r>
              <w:rPr>
                <w:rFonts w:ascii="微軟正黑體" w:eastAsia="微軟正黑體" w:hAnsi="微軟正黑體"/>
                <w:b/>
              </w:rPr>
              <w:t xml:space="preserve"> </w:t>
            </w:r>
            <w:r>
              <w:rPr>
                <w:rFonts w:ascii="微軟正黑體" w:eastAsia="微軟正黑體" w:hAnsi="微軟正黑體" w:hint="eastAsia"/>
                <w:b/>
              </w:rPr>
              <w:t xml:space="preserve"> </w:t>
            </w:r>
            <w:r w:rsidR="00E86AA0" w:rsidRPr="005D3462">
              <w:rPr>
                <w:rFonts w:ascii="新細明體" w:hAnsi="新細明體"/>
                <w:bCs/>
                <w:color w:val="404040" w:themeColor="text1" w:themeTint="BF"/>
                <w:sz w:val="26"/>
                <w:szCs w:val="26"/>
              </w:rPr>
              <w:sym w:font="Wingdings 2" w:char="F054"/>
            </w:r>
            <w:r w:rsidRPr="005D3462">
              <w:rPr>
                <w:rFonts w:ascii="微軟正黑體" w:eastAsia="微軟正黑體" w:hAnsi="微軟正黑體"/>
                <w:b/>
                <w:color w:val="404040" w:themeColor="text1" w:themeTint="BF"/>
              </w:rPr>
              <w:t>期</w:t>
            </w:r>
            <w:r w:rsidRPr="005D3462">
              <w:rPr>
                <w:rFonts w:ascii="微軟正黑體" w:eastAsia="微軟正黑體" w:hAnsi="微軟正黑體" w:hint="eastAsia"/>
                <w:b/>
                <w:color w:val="404040" w:themeColor="text1" w:themeTint="BF"/>
              </w:rPr>
              <w:t>中</w:t>
            </w:r>
            <w:r w:rsidRPr="005D3462">
              <w:rPr>
                <w:rFonts w:ascii="微軟正黑體" w:eastAsia="微軟正黑體" w:hAnsi="微軟正黑體"/>
                <w:b/>
                <w:color w:val="404040" w:themeColor="text1" w:themeTint="BF"/>
              </w:rPr>
              <w:t>報告</w:t>
            </w:r>
            <w:r w:rsidR="00A64817" w:rsidRPr="005D3462">
              <w:rPr>
                <w:rFonts w:ascii="微軟正黑體" w:eastAsia="微軟正黑體" w:hAnsi="微軟正黑體" w:hint="eastAsia"/>
                <w:b/>
                <w:color w:val="404040" w:themeColor="text1" w:themeTint="BF"/>
              </w:rPr>
              <w:t>40</w:t>
            </w:r>
            <w:r w:rsidRPr="005D3462">
              <w:rPr>
                <w:rFonts w:ascii="微軟正黑體" w:eastAsia="微軟正黑體" w:hAnsi="微軟正黑體"/>
                <w:b/>
                <w:color w:val="404040" w:themeColor="text1" w:themeTint="BF"/>
              </w:rPr>
              <w:t>%</w:t>
            </w:r>
            <w:r w:rsidRPr="005D3462">
              <w:rPr>
                <w:rFonts w:ascii="微軟正黑體" w:eastAsia="微軟正黑體" w:hAnsi="微軟正黑體" w:hint="eastAsia"/>
                <w:b/>
                <w:color w:val="404040" w:themeColor="text1" w:themeTint="BF"/>
              </w:rPr>
              <w:t xml:space="preserve">   </w:t>
            </w:r>
            <w:r w:rsidR="00E86AA0" w:rsidRPr="005D3462">
              <w:rPr>
                <w:rFonts w:ascii="新細明體" w:hAnsi="新細明體"/>
                <w:bCs/>
                <w:color w:val="404040" w:themeColor="text1" w:themeTint="BF"/>
                <w:sz w:val="26"/>
                <w:szCs w:val="26"/>
              </w:rPr>
              <w:sym w:font="Wingdings 2" w:char="F054"/>
            </w:r>
            <w:r w:rsidRPr="005D3462">
              <w:rPr>
                <w:rFonts w:ascii="微軟正黑體" w:eastAsia="微軟正黑體" w:hAnsi="微軟正黑體"/>
                <w:b/>
                <w:color w:val="404040" w:themeColor="text1" w:themeTint="BF"/>
              </w:rPr>
              <w:t>期</w:t>
            </w:r>
            <w:r w:rsidRPr="005D3462">
              <w:rPr>
                <w:rFonts w:ascii="微軟正黑體" w:eastAsia="微軟正黑體" w:hAnsi="微軟正黑體" w:hint="eastAsia"/>
                <w:b/>
                <w:color w:val="404040" w:themeColor="text1" w:themeTint="BF"/>
              </w:rPr>
              <w:t>末報告</w:t>
            </w:r>
            <w:r w:rsidR="00A64817" w:rsidRPr="005D3462">
              <w:rPr>
                <w:rFonts w:ascii="微軟正黑體" w:eastAsia="微軟正黑體" w:hAnsi="微軟正黑體" w:hint="eastAsia"/>
                <w:b/>
                <w:color w:val="404040" w:themeColor="text1" w:themeTint="BF"/>
              </w:rPr>
              <w:t>40</w:t>
            </w:r>
            <w:r w:rsidRPr="005D3462">
              <w:rPr>
                <w:rFonts w:ascii="微軟正黑體" w:eastAsia="微軟正黑體" w:hAnsi="微軟正黑體"/>
                <w:b/>
                <w:color w:val="404040" w:themeColor="text1" w:themeTint="BF"/>
              </w:rPr>
              <w:t xml:space="preserve">% </w:t>
            </w:r>
            <w:r w:rsidRPr="005D3462">
              <w:rPr>
                <w:rFonts w:ascii="微軟正黑體" w:eastAsia="微軟正黑體" w:hAnsi="微軟正黑體" w:hint="eastAsia"/>
                <w:b/>
                <w:color w:val="404040" w:themeColor="text1" w:themeTint="BF"/>
              </w:rPr>
              <w:t xml:space="preserve">  </w:t>
            </w:r>
            <w:r w:rsidRPr="005D3462">
              <w:rPr>
                <w:rFonts w:ascii="微軟正黑體" w:eastAsia="微軟正黑體" w:hAnsi="微軟正黑體"/>
                <w:b/>
                <w:color w:val="404040" w:themeColor="text1" w:themeTint="BF"/>
              </w:rPr>
              <w:t xml:space="preserve"> </w:t>
            </w:r>
            <w:r w:rsidRPr="005D3462">
              <w:rPr>
                <w:rFonts w:ascii="新細明體" w:hAnsi="新細明體"/>
                <w:b/>
                <w:color w:val="404040" w:themeColor="text1" w:themeTint="BF"/>
              </w:rPr>
              <w:t>□</w:t>
            </w:r>
            <w:r w:rsidRPr="005D3462">
              <w:rPr>
                <w:rFonts w:ascii="微軟正黑體" w:eastAsia="微軟正黑體" w:hAnsi="微軟正黑體" w:hint="eastAsia"/>
                <w:b/>
                <w:color w:val="404040" w:themeColor="text1" w:themeTint="BF"/>
              </w:rPr>
              <w:t>專題報告</w:t>
            </w:r>
            <w:r w:rsidRPr="005D3462">
              <w:rPr>
                <w:rFonts w:ascii="微軟正黑體" w:eastAsia="微軟正黑體" w:hAnsi="微軟正黑體"/>
                <w:b/>
                <w:color w:val="404040" w:themeColor="text1" w:themeTint="BF"/>
                <w:u w:val="single"/>
              </w:rPr>
              <w:t xml:space="preserve">   </w:t>
            </w:r>
            <w:r w:rsidRPr="005D3462">
              <w:rPr>
                <w:rFonts w:ascii="微軟正黑體" w:eastAsia="微軟正黑體" w:hAnsi="微軟正黑體"/>
                <w:b/>
                <w:color w:val="404040" w:themeColor="text1" w:themeTint="BF"/>
              </w:rPr>
              <w:t>%</w:t>
            </w:r>
          </w:p>
          <w:p w14:paraId="63EAA0F5" w14:textId="69BA9B5D" w:rsidR="00551E95" w:rsidRDefault="00551E95" w:rsidP="00A17F6F">
            <w:pPr>
              <w:spacing w:line="320" w:lineRule="exact"/>
              <w:rPr>
                <w:rFonts w:ascii="新細明體" w:hAnsi="新細明體"/>
              </w:rPr>
            </w:pPr>
            <w:r w:rsidRPr="005D3462">
              <w:rPr>
                <w:rFonts w:ascii="新細明體" w:hAnsi="新細明體"/>
                <w:b/>
                <w:color w:val="404040" w:themeColor="text1" w:themeTint="BF"/>
              </w:rPr>
              <w:t>□</w:t>
            </w:r>
            <w:r w:rsidRPr="005D3462">
              <w:rPr>
                <w:rFonts w:ascii="微軟正黑體" w:eastAsia="微軟正黑體" w:hAnsi="微軟正黑體" w:hint="eastAsia"/>
                <w:b/>
                <w:color w:val="404040" w:themeColor="text1" w:themeTint="BF"/>
              </w:rPr>
              <w:t>評量尺規</w:t>
            </w:r>
            <w:r w:rsidRPr="005D3462">
              <w:rPr>
                <w:rFonts w:ascii="微軟正黑體" w:eastAsia="微軟正黑體" w:hAnsi="微軟正黑體"/>
                <w:b/>
                <w:color w:val="404040" w:themeColor="text1" w:themeTint="BF"/>
                <w:u w:val="single"/>
              </w:rPr>
              <w:t xml:space="preserve">   </w:t>
            </w:r>
            <w:r w:rsidRPr="005D3462">
              <w:rPr>
                <w:rFonts w:ascii="微軟正黑體" w:eastAsia="微軟正黑體" w:hAnsi="微軟正黑體"/>
                <w:b/>
                <w:color w:val="404040" w:themeColor="text1" w:themeTint="BF"/>
              </w:rPr>
              <w:t>%</w:t>
            </w:r>
            <w:r w:rsidRPr="005D3462">
              <w:rPr>
                <w:rFonts w:ascii="微軟正黑體" w:eastAsia="微軟正黑體" w:hAnsi="微軟正黑體" w:hint="eastAsia"/>
                <w:b/>
                <w:color w:val="404040" w:themeColor="text1" w:themeTint="BF"/>
              </w:rPr>
              <w:t xml:space="preserve"> </w:t>
            </w:r>
            <w:r w:rsidRPr="005D3462">
              <w:rPr>
                <w:rFonts w:ascii="微軟正黑體" w:eastAsia="微軟正黑體" w:hAnsi="微軟正黑體"/>
                <w:b/>
                <w:color w:val="404040" w:themeColor="text1" w:themeTint="BF"/>
              </w:rPr>
              <w:t xml:space="preserve"> </w:t>
            </w:r>
            <w:r w:rsidR="00A64817" w:rsidRPr="005D3462">
              <w:rPr>
                <w:rFonts w:ascii="新細明體" w:hAnsi="新細明體"/>
                <w:bCs/>
                <w:color w:val="404040" w:themeColor="text1" w:themeTint="BF"/>
                <w:sz w:val="26"/>
                <w:szCs w:val="26"/>
              </w:rPr>
              <w:sym w:font="Wingdings 2" w:char="F054"/>
            </w:r>
            <w:r w:rsidRPr="005D3462">
              <w:rPr>
                <w:rFonts w:ascii="微軟正黑體" w:eastAsia="微軟正黑體" w:hAnsi="微軟正黑體"/>
                <w:b/>
                <w:color w:val="404040" w:themeColor="text1" w:themeTint="BF"/>
              </w:rPr>
              <w:t>其他</w:t>
            </w:r>
            <w:r w:rsidR="00A64817" w:rsidRPr="005D3462">
              <w:rPr>
                <w:rFonts w:ascii="微軟正黑體" w:eastAsia="微軟正黑體" w:hAnsi="微軟正黑體" w:hint="eastAsia"/>
                <w:b/>
                <w:color w:val="404040" w:themeColor="text1" w:themeTint="BF"/>
              </w:rPr>
              <w:t>20</w:t>
            </w:r>
            <w:r w:rsidRPr="005D3462">
              <w:rPr>
                <w:rFonts w:ascii="微軟正黑體" w:eastAsia="微軟正黑體" w:hAnsi="微軟正黑體"/>
                <w:color w:val="404040" w:themeColor="text1" w:themeTint="BF"/>
              </w:rPr>
              <w:t>%</w:t>
            </w:r>
            <w:r w:rsidR="00A64817" w:rsidRPr="005D3462">
              <w:rPr>
                <w:rFonts w:ascii="微軟正黑體" w:eastAsia="微軟正黑體" w:hAnsi="微軟正黑體" w:hint="eastAsia"/>
                <w:color w:val="404040" w:themeColor="text1" w:themeTint="BF"/>
              </w:rPr>
              <w:t xml:space="preserve"> (</w:t>
            </w:r>
            <w:r w:rsidR="00A64817" w:rsidRPr="005D3462">
              <w:rPr>
                <w:rFonts w:ascii="微軟正黑體" w:eastAsia="微軟正黑體" w:hAnsi="微軟正黑體" w:hint="eastAsia"/>
                <w:b/>
                <w:color w:val="404040" w:themeColor="text1" w:themeTint="BF"/>
              </w:rPr>
              <w:t>學生口頭報告</w:t>
            </w:r>
            <w:r w:rsidR="00A64817" w:rsidRPr="005D3462">
              <w:rPr>
                <w:rFonts w:ascii="微軟正黑體" w:eastAsia="微軟正黑體" w:hAnsi="微軟正黑體" w:hint="eastAsia"/>
                <w:color w:val="404040" w:themeColor="text1" w:themeTint="BF"/>
              </w:rPr>
              <w:t>)</w:t>
            </w:r>
          </w:p>
        </w:tc>
      </w:tr>
      <w:tr w:rsidR="00551E95" w14:paraId="7A0CF259" w14:textId="77777777" w:rsidTr="00A17F6F">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64C62A8B" w14:textId="77777777" w:rsidR="00551E95" w:rsidRDefault="00551E95" w:rsidP="00A17F6F">
            <w:pPr>
              <w:spacing w:line="320" w:lineRule="exact"/>
              <w:ind w:left="322" w:hangingChars="134" w:hanging="322"/>
              <w:jc w:val="center"/>
              <w:rPr>
                <w:rFonts w:eastAsia="微軟正黑體"/>
                <w:b/>
              </w:rPr>
            </w:pPr>
            <w:r>
              <w:rPr>
                <w:rFonts w:eastAsia="微軟正黑體"/>
                <w:b/>
              </w:rPr>
              <w:t>教學資源</w:t>
            </w:r>
          </w:p>
          <w:p w14:paraId="215AF236" w14:textId="77777777" w:rsidR="00551E95" w:rsidRDefault="00551E95" w:rsidP="00A17F6F">
            <w:pPr>
              <w:spacing w:line="320" w:lineRule="exact"/>
              <w:ind w:left="322" w:hangingChars="134" w:hanging="322"/>
              <w:jc w:val="center"/>
              <w:rPr>
                <w:rFonts w:eastAsia="微軟正黑體"/>
                <w:b/>
              </w:rPr>
            </w:pPr>
            <w:r>
              <w:rPr>
                <w:rFonts w:eastAsia="微軟正黑體"/>
                <w:b/>
              </w:rPr>
              <w:t>teaching</w:t>
            </w:r>
          </w:p>
          <w:p w14:paraId="390AC1AE" w14:textId="77777777" w:rsidR="00551E95" w:rsidRDefault="00551E95" w:rsidP="00A17F6F">
            <w:pPr>
              <w:spacing w:line="320" w:lineRule="exact"/>
              <w:ind w:left="322" w:hangingChars="134" w:hanging="322"/>
              <w:jc w:val="center"/>
              <w:rPr>
                <w:rFonts w:eastAsia="微軟正黑體"/>
                <w:b/>
              </w:rPr>
            </w:pPr>
            <w:r>
              <w:rPr>
                <w:rFonts w:eastAsia="微軟正黑體"/>
                <w:b/>
              </w:rPr>
              <w:t xml:space="preserve"> resources</w:t>
            </w:r>
          </w:p>
        </w:tc>
        <w:tc>
          <w:tcPr>
            <w:tcW w:w="4251" w:type="pct"/>
            <w:gridSpan w:val="6"/>
            <w:tcBorders>
              <w:top w:val="outset" w:sz="6" w:space="0" w:color="000000"/>
              <w:left w:val="outset" w:sz="6" w:space="0" w:color="000000"/>
              <w:bottom w:val="outset" w:sz="6" w:space="0" w:color="000000"/>
              <w:right w:val="outset" w:sz="6" w:space="0" w:color="000000"/>
            </w:tcBorders>
            <w:vAlign w:val="center"/>
          </w:tcPr>
          <w:p w14:paraId="6CB515A9" w14:textId="22AE3DAA" w:rsidR="00551E95" w:rsidRDefault="00551E95" w:rsidP="00A17F6F">
            <w:pPr>
              <w:spacing w:line="320" w:lineRule="exact"/>
              <w:rPr>
                <w:rFonts w:ascii="微軟正黑體" w:eastAsia="微軟正黑體" w:hAnsi="微軟正黑體"/>
                <w:b/>
                <w:color w:val="FF0000"/>
              </w:rPr>
            </w:pPr>
            <w:r>
              <w:rPr>
                <w:rFonts w:ascii="新細明體" w:hAnsi="新細明體"/>
                <w:b/>
              </w:rPr>
              <w:t>□</w:t>
            </w:r>
            <w:r>
              <w:rPr>
                <w:rFonts w:ascii="微軟正黑體" w:eastAsia="微軟正黑體" w:hAnsi="微軟正黑體"/>
                <w:b/>
              </w:rPr>
              <w:t xml:space="preserve">課程網站   </w:t>
            </w:r>
            <w:r>
              <w:rPr>
                <w:rFonts w:ascii="微軟正黑體" w:eastAsia="微軟正黑體" w:hAnsi="微軟正黑體" w:hint="eastAsia"/>
                <w:b/>
              </w:rPr>
              <w:t xml:space="preserve"> </w:t>
            </w:r>
            <w:r>
              <w:rPr>
                <w:rFonts w:ascii="微軟正黑體" w:eastAsia="微軟正黑體" w:hAnsi="微軟正黑體"/>
                <w:b/>
              </w:rPr>
              <w:t xml:space="preserve">    </w:t>
            </w:r>
            <w:r w:rsidR="00E86AA0" w:rsidRPr="001B3B58">
              <w:rPr>
                <w:rFonts w:ascii="新細明體" w:hAnsi="新細明體"/>
                <w:bCs/>
                <w:sz w:val="26"/>
                <w:szCs w:val="26"/>
              </w:rPr>
              <w:sym w:font="Wingdings 2" w:char="F054"/>
            </w:r>
            <w:r>
              <w:rPr>
                <w:rFonts w:ascii="微軟正黑體" w:eastAsia="微軟正黑體" w:hAnsi="微軟正黑體"/>
                <w:b/>
              </w:rPr>
              <w:t xml:space="preserve">教材電子檔供下載    </w:t>
            </w:r>
            <w:r>
              <w:rPr>
                <w:rFonts w:ascii="微軟正黑體" w:eastAsia="微軟正黑體" w:hAnsi="微軟正黑體" w:hint="eastAsia"/>
                <w:b/>
              </w:rPr>
              <w:t xml:space="preserve"> </w:t>
            </w:r>
            <w:r>
              <w:rPr>
                <w:rFonts w:ascii="微軟正黑體" w:eastAsia="微軟正黑體" w:hAnsi="微軟正黑體"/>
                <w:b/>
              </w:rPr>
              <w:t xml:space="preserve">  </w:t>
            </w:r>
            <w:r>
              <w:rPr>
                <w:rFonts w:ascii="新細明體" w:hAnsi="新細明體"/>
                <w:b/>
              </w:rPr>
              <w:t>□</w:t>
            </w:r>
            <w:r>
              <w:rPr>
                <w:rFonts w:ascii="微軟正黑體" w:eastAsia="微軟正黑體" w:hAnsi="微軟正黑體"/>
                <w:b/>
              </w:rPr>
              <w:t>實習網站</w:t>
            </w:r>
          </w:p>
        </w:tc>
      </w:tr>
      <w:tr w:rsidR="00551E95" w14:paraId="7FE8D0D3" w14:textId="77777777" w:rsidTr="00A17F6F">
        <w:trPr>
          <w:trHeight w:val="377"/>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5DBA2735" w14:textId="77777777" w:rsidR="00551E95" w:rsidRDefault="00551E95" w:rsidP="00A17F6F">
            <w:pPr>
              <w:spacing w:line="320" w:lineRule="exact"/>
              <w:ind w:left="322" w:hangingChars="134" w:hanging="322"/>
              <w:jc w:val="center"/>
              <w:rPr>
                <w:rFonts w:eastAsia="微軟正黑體"/>
                <w:b/>
              </w:rPr>
            </w:pPr>
            <w:r>
              <w:rPr>
                <w:rFonts w:eastAsia="微軟正黑體"/>
                <w:b/>
              </w:rPr>
              <w:t>教師</w:t>
            </w:r>
          </w:p>
          <w:p w14:paraId="497F053A" w14:textId="77777777" w:rsidR="00551E95" w:rsidRDefault="00551E95" w:rsidP="00A17F6F">
            <w:pPr>
              <w:spacing w:line="320" w:lineRule="exact"/>
              <w:ind w:left="322" w:hangingChars="134" w:hanging="322"/>
              <w:jc w:val="center"/>
              <w:rPr>
                <w:rFonts w:eastAsia="微軟正黑體"/>
                <w:b/>
              </w:rPr>
            </w:pPr>
            <w:r>
              <w:rPr>
                <w:rFonts w:eastAsia="微軟正黑體"/>
                <w:b/>
              </w:rPr>
              <w:t>相關訊息</w:t>
            </w:r>
          </w:p>
          <w:p w14:paraId="28F86E45" w14:textId="77777777" w:rsidR="00551E95" w:rsidRDefault="00551E95" w:rsidP="00A17F6F">
            <w:pPr>
              <w:spacing w:line="320" w:lineRule="exact"/>
              <w:ind w:left="322" w:hangingChars="134" w:hanging="322"/>
              <w:jc w:val="center"/>
              <w:rPr>
                <w:rFonts w:eastAsia="微軟正黑體"/>
                <w:b/>
              </w:rPr>
            </w:pPr>
            <w:r>
              <w:rPr>
                <w:rFonts w:eastAsia="微軟正黑體"/>
                <w:b/>
              </w:rPr>
              <w:t>instructor’s</w:t>
            </w:r>
          </w:p>
          <w:p w14:paraId="5DAB0BA1" w14:textId="77777777" w:rsidR="00551E95" w:rsidRDefault="00551E95" w:rsidP="00A17F6F">
            <w:pPr>
              <w:spacing w:line="320" w:lineRule="exact"/>
              <w:ind w:left="322" w:hangingChars="134" w:hanging="322"/>
              <w:jc w:val="center"/>
              <w:rPr>
                <w:rFonts w:eastAsia="微軟正黑體"/>
                <w:b/>
              </w:rPr>
            </w:pPr>
            <w:r>
              <w:rPr>
                <w:rFonts w:eastAsia="微軟正黑體"/>
                <w:b/>
              </w:rPr>
              <w:t xml:space="preserve"> information</w:t>
            </w:r>
          </w:p>
        </w:tc>
        <w:tc>
          <w:tcPr>
            <w:tcW w:w="4251" w:type="pct"/>
            <w:gridSpan w:val="6"/>
            <w:tcBorders>
              <w:top w:val="outset" w:sz="6" w:space="0" w:color="000000"/>
              <w:left w:val="outset" w:sz="6" w:space="0" w:color="000000"/>
              <w:bottom w:val="outset" w:sz="6" w:space="0" w:color="000000"/>
              <w:right w:val="outset" w:sz="6" w:space="0" w:color="000000"/>
            </w:tcBorders>
            <w:vAlign w:val="center"/>
          </w:tcPr>
          <w:p w14:paraId="71AD9B9D" w14:textId="11806F6A" w:rsidR="00551E95" w:rsidRPr="005D3462" w:rsidRDefault="00426762" w:rsidP="00D0231B">
            <w:pPr>
              <w:autoSpaceDE w:val="0"/>
              <w:autoSpaceDN w:val="0"/>
              <w:adjustRightInd w:val="0"/>
              <w:snapToGrid w:val="0"/>
              <w:jc w:val="both"/>
              <w:rPr>
                <w:rFonts w:eastAsia="微軟正黑體"/>
                <w:color w:val="404040" w:themeColor="text1" w:themeTint="BF"/>
              </w:rPr>
            </w:pPr>
            <w:r w:rsidRPr="005D3462">
              <w:rPr>
                <w:rFonts w:eastAsia="微軟正黑體" w:hint="eastAsia"/>
                <w:color w:val="404040" w:themeColor="text1" w:themeTint="BF"/>
              </w:rPr>
              <w:t xml:space="preserve">Teddy YH Sim is an Associate Researcher </w:t>
            </w:r>
            <w:r w:rsidR="00046A1C">
              <w:rPr>
                <w:rFonts w:eastAsia="微軟正黑體" w:hint="eastAsia"/>
                <w:color w:val="404040" w:themeColor="text1" w:themeTint="BF"/>
              </w:rPr>
              <w:t>at the</w:t>
            </w:r>
            <w:r w:rsidRPr="005D3462">
              <w:rPr>
                <w:rFonts w:eastAsia="微軟正黑體" w:hint="eastAsia"/>
                <w:color w:val="404040" w:themeColor="text1" w:themeTint="BF"/>
              </w:rPr>
              <w:t xml:space="preserve"> CLS</w:t>
            </w:r>
            <w:r w:rsidR="00046A1C">
              <w:rPr>
                <w:rFonts w:eastAsia="微軟正黑體" w:hint="eastAsia"/>
                <w:color w:val="404040" w:themeColor="text1" w:themeTint="BF"/>
              </w:rPr>
              <w:t xml:space="preserve"> (CCU)</w:t>
            </w:r>
            <w:r w:rsidR="00D0231B" w:rsidRPr="005D3462">
              <w:rPr>
                <w:rFonts w:eastAsia="微軟正黑體" w:hint="eastAsia"/>
                <w:color w:val="404040" w:themeColor="text1" w:themeTint="BF"/>
              </w:rPr>
              <w:t xml:space="preserve">. He previously taught at the Nanyang Technological University (Singapore). He is the author of 2 monographs on the Portuguese imperialism and military history in India and the East; as well as the book editor of </w:t>
            </w:r>
            <w:r w:rsidR="00D0231B" w:rsidRPr="005D3462">
              <w:rPr>
                <w:rFonts w:eastAsia="微軟正黑體"/>
                <w:color w:val="404040" w:themeColor="text1" w:themeTint="BF"/>
              </w:rPr>
              <w:t>‘</w:t>
            </w:r>
            <w:r w:rsidR="00D0231B" w:rsidRPr="005D3462">
              <w:rPr>
                <w:rFonts w:eastAsia="微軟正黑體" w:hint="eastAsia"/>
                <w:color w:val="404040" w:themeColor="text1" w:themeTint="BF"/>
              </w:rPr>
              <w:t>Piracy and surreptitious activities in the Malay Archipelago, 1600-1840</w:t>
            </w:r>
            <w:r w:rsidR="00D0231B" w:rsidRPr="005D3462">
              <w:rPr>
                <w:rFonts w:eastAsia="微軟正黑體"/>
                <w:color w:val="404040" w:themeColor="text1" w:themeTint="BF"/>
              </w:rPr>
              <w:t>’</w:t>
            </w:r>
            <w:r w:rsidR="00D0231B" w:rsidRPr="005D3462">
              <w:rPr>
                <w:rFonts w:eastAsia="微軟正黑體" w:hint="eastAsia"/>
                <w:color w:val="404040" w:themeColor="text1" w:themeTint="BF"/>
              </w:rPr>
              <w:t xml:space="preserve">, </w:t>
            </w:r>
            <w:r w:rsidR="00D0231B" w:rsidRPr="005D3462">
              <w:rPr>
                <w:rFonts w:eastAsia="微軟正黑體"/>
                <w:color w:val="404040" w:themeColor="text1" w:themeTint="BF"/>
              </w:rPr>
              <w:t>‘</w:t>
            </w:r>
            <w:r w:rsidR="00D0231B" w:rsidRPr="005D3462">
              <w:rPr>
                <w:rFonts w:eastAsia="微軟正黑體" w:hint="eastAsia"/>
                <w:color w:val="404040" w:themeColor="text1" w:themeTint="BF"/>
              </w:rPr>
              <w:t xml:space="preserve">Maritime </w:t>
            </w:r>
            <w:proofErr w:type="spellStart"/>
            <w:r w:rsidR="00D0231B" w:rsidRPr="005D3462">
              <w:rPr>
                <w:rFonts w:eastAsia="微軟正黑體" w:hint="eastAsia"/>
                <w:color w:val="404040" w:themeColor="text1" w:themeTint="BF"/>
              </w:rPr>
              <w:t>defence</w:t>
            </w:r>
            <w:proofErr w:type="spellEnd"/>
            <w:r w:rsidR="00D0231B" w:rsidRPr="005D3462">
              <w:rPr>
                <w:rFonts w:eastAsia="微軟正黑體" w:hint="eastAsia"/>
                <w:color w:val="404040" w:themeColor="text1" w:themeTint="BF"/>
              </w:rPr>
              <w:t xml:space="preserve"> of China: Ming general Qi </w:t>
            </w:r>
            <w:proofErr w:type="spellStart"/>
            <w:r w:rsidR="00D0231B" w:rsidRPr="005D3462">
              <w:rPr>
                <w:rFonts w:eastAsia="微軟正黑體" w:hint="eastAsia"/>
                <w:color w:val="404040" w:themeColor="text1" w:themeTint="BF"/>
              </w:rPr>
              <w:t>Jiguang</w:t>
            </w:r>
            <w:proofErr w:type="spellEnd"/>
            <w:r w:rsidR="00D0231B" w:rsidRPr="005D3462">
              <w:rPr>
                <w:rFonts w:eastAsia="微軟正黑體" w:hint="eastAsia"/>
                <w:color w:val="404040" w:themeColor="text1" w:themeTint="BF"/>
              </w:rPr>
              <w:t xml:space="preserve"> and beyond</w:t>
            </w:r>
            <w:r w:rsidR="00D0231B" w:rsidRPr="005D3462">
              <w:rPr>
                <w:rFonts w:eastAsia="微軟正黑體"/>
                <w:color w:val="404040" w:themeColor="text1" w:themeTint="BF"/>
              </w:rPr>
              <w:t>’</w:t>
            </w:r>
            <w:r w:rsidR="00D0231B" w:rsidRPr="005D3462">
              <w:rPr>
                <w:rFonts w:eastAsia="微軟正黑體" w:hint="eastAsia"/>
                <w:color w:val="404040" w:themeColor="text1" w:themeTint="BF"/>
              </w:rPr>
              <w:t xml:space="preserve">, and </w:t>
            </w:r>
            <w:r w:rsidR="00D0231B" w:rsidRPr="005D3462">
              <w:rPr>
                <w:rFonts w:eastAsia="微軟正黑體"/>
                <w:color w:val="404040" w:themeColor="text1" w:themeTint="BF"/>
              </w:rPr>
              <w:t>‘</w:t>
            </w:r>
            <w:r w:rsidR="00D0231B" w:rsidRPr="005D3462">
              <w:rPr>
                <w:rFonts w:eastAsia="微軟正黑體" w:hint="eastAsia"/>
                <w:color w:val="404040" w:themeColor="text1" w:themeTint="BF"/>
              </w:rPr>
              <w:t>Fieldwork in humanities education (in Singapore)</w:t>
            </w:r>
            <w:r w:rsidR="00D0231B" w:rsidRPr="005D3462">
              <w:rPr>
                <w:rFonts w:eastAsia="微軟正黑體"/>
                <w:color w:val="404040" w:themeColor="text1" w:themeTint="BF"/>
              </w:rPr>
              <w:t>’</w:t>
            </w:r>
            <w:r w:rsidR="00D0231B" w:rsidRPr="005D3462">
              <w:rPr>
                <w:rFonts w:eastAsia="微軟正黑體" w:hint="eastAsia"/>
                <w:color w:val="404040" w:themeColor="text1" w:themeTint="BF"/>
              </w:rPr>
              <w:t>.</w:t>
            </w:r>
            <w:r w:rsidR="00D024B7" w:rsidRPr="005D3462">
              <w:rPr>
                <w:rFonts w:eastAsia="微軟正黑體"/>
                <w:color w:val="404040" w:themeColor="text1" w:themeTint="BF"/>
              </w:rPr>
              <w:br/>
              <w:t>Teddy</w:t>
            </w:r>
            <w:r w:rsidR="00F271B0" w:rsidRPr="005D3462">
              <w:rPr>
                <w:rFonts w:eastAsia="微軟正黑體" w:hint="eastAsia"/>
                <w:color w:val="404040" w:themeColor="text1" w:themeTint="BF"/>
              </w:rPr>
              <w:t>，沈榮輝</w:t>
            </w:r>
            <w:r w:rsidR="00D024B7" w:rsidRPr="005D3462">
              <w:rPr>
                <w:rFonts w:eastAsia="微軟正黑體"/>
                <w:color w:val="404040" w:themeColor="text1" w:themeTint="BF"/>
              </w:rPr>
              <w:t>是</w:t>
            </w:r>
            <w:r w:rsidR="00D024B7" w:rsidRPr="005D3462">
              <w:rPr>
                <w:rFonts w:eastAsia="微軟正黑體"/>
                <w:color w:val="404040" w:themeColor="text1" w:themeTint="BF"/>
              </w:rPr>
              <w:t xml:space="preserve"> CLS </w:t>
            </w:r>
            <w:r w:rsidR="00D024B7" w:rsidRPr="005D3462">
              <w:rPr>
                <w:rFonts w:eastAsia="微軟正黑體"/>
                <w:color w:val="404040" w:themeColor="text1" w:themeTint="BF"/>
              </w:rPr>
              <w:t>的副研究員，曾</w:t>
            </w:r>
            <w:r w:rsidR="00D024B7" w:rsidRPr="005D3462">
              <w:rPr>
                <w:rFonts w:eastAsia="微軟正黑體" w:hint="eastAsia"/>
                <w:color w:val="404040" w:themeColor="text1" w:themeTint="BF"/>
              </w:rPr>
              <w:t>任教</w:t>
            </w:r>
            <w:r w:rsidR="00D024B7" w:rsidRPr="005D3462">
              <w:rPr>
                <w:rFonts w:eastAsia="微軟正黑體"/>
                <w:color w:val="404040" w:themeColor="text1" w:themeTint="BF"/>
              </w:rPr>
              <w:t>於新加坡南洋理工大學。他著有兩本專</w:t>
            </w:r>
            <w:r w:rsidR="00D024B7" w:rsidRPr="005D3462">
              <w:rPr>
                <w:rFonts w:eastAsia="微軟正黑體" w:hint="eastAsia"/>
                <w:color w:val="404040" w:themeColor="text1" w:themeTint="BF"/>
              </w:rPr>
              <w:t>書</w:t>
            </w:r>
            <w:r w:rsidR="00D024B7" w:rsidRPr="005D3462">
              <w:rPr>
                <w:rFonts w:eastAsia="微軟正黑體"/>
                <w:color w:val="404040" w:themeColor="text1" w:themeTint="BF"/>
              </w:rPr>
              <w:t>，主題涵蓋葡萄牙帝國主義與其在印度及東方的軍事歷史。此外，他亦擔任多本</w:t>
            </w:r>
            <w:r w:rsidR="00D024B7" w:rsidRPr="005D3462">
              <w:rPr>
                <w:rFonts w:eastAsia="微軟正黑體" w:hint="eastAsia"/>
                <w:color w:val="404040" w:themeColor="text1" w:themeTint="BF"/>
              </w:rPr>
              <w:t>論文集專書</w:t>
            </w:r>
            <w:r w:rsidR="00D024B7" w:rsidRPr="005D3462">
              <w:rPr>
                <w:rFonts w:eastAsia="微軟正黑體"/>
                <w:color w:val="404040" w:themeColor="text1" w:themeTint="BF"/>
              </w:rPr>
              <w:t>的主編，包括《馬來群島的海盜與秘密活動（</w:t>
            </w:r>
            <w:r w:rsidR="00D024B7" w:rsidRPr="005D3462">
              <w:rPr>
                <w:rFonts w:eastAsia="微軟正黑體"/>
                <w:color w:val="404040" w:themeColor="text1" w:themeTint="BF"/>
              </w:rPr>
              <w:t>1600–1840</w:t>
            </w:r>
            <w:r w:rsidR="00D024B7" w:rsidRPr="005D3462">
              <w:rPr>
                <w:rFonts w:eastAsia="微軟正黑體"/>
                <w:color w:val="404040" w:themeColor="text1" w:themeTint="BF"/>
              </w:rPr>
              <w:t>）》、《中國海防：明代將領戚繼光與其後的發展》，以及《人文教育中的田野工作（新加坡）》等。</w:t>
            </w:r>
          </w:p>
          <w:p w14:paraId="05EA1308" w14:textId="507AE90F" w:rsidR="00D0231B" w:rsidRPr="005D3462" w:rsidRDefault="00D0231B" w:rsidP="00D0231B">
            <w:pPr>
              <w:autoSpaceDE w:val="0"/>
              <w:autoSpaceDN w:val="0"/>
              <w:adjustRightInd w:val="0"/>
              <w:snapToGrid w:val="0"/>
              <w:jc w:val="both"/>
              <w:rPr>
                <w:rFonts w:eastAsia="微軟正黑體"/>
                <w:color w:val="404040" w:themeColor="text1" w:themeTint="BF"/>
              </w:rPr>
            </w:pPr>
          </w:p>
        </w:tc>
      </w:tr>
      <w:tr w:rsidR="00551E95" w14:paraId="2DAA37D8" w14:textId="77777777" w:rsidTr="00A17F6F">
        <w:trPr>
          <w:trHeight w:val="377"/>
          <w:tblCellSpacing w:w="0" w:type="dxa"/>
          <w:jc w:val="center"/>
        </w:trPr>
        <w:tc>
          <w:tcPr>
            <w:tcW w:w="5000" w:type="pct"/>
            <w:gridSpan w:val="7"/>
            <w:tcBorders>
              <w:top w:val="outset" w:sz="6" w:space="0" w:color="000000"/>
              <w:left w:val="outset" w:sz="6" w:space="0" w:color="000000"/>
              <w:bottom w:val="outset" w:sz="6" w:space="0" w:color="000000"/>
              <w:right w:val="outset" w:sz="6" w:space="0" w:color="000000"/>
            </w:tcBorders>
            <w:shd w:val="clear" w:color="auto" w:fill="D0CECE"/>
            <w:vAlign w:val="center"/>
          </w:tcPr>
          <w:p w14:paraId="21A03454" w14:textId="77777777" w:rsidR="00551E95" w:rsidRDefault="00551E95" w:rsidP="00A17F6F">
            <w:pPr>
              <w:spacing w:line="320" w:lineRule="exact"/>
              <w:jc w:val="center"/>
              <w:rPr>
                <w:rFonts w:eastAsia="微軟正黑體"/>
                <w:b/>
              </w:rPr>
            </w:pPr>
            <w:r>
              <w:rPr>
                <w:rFonts w:eastAsia="微軟正黑體"/>
                <w:b/>
              </w:rPr>
              <w:t>每週課程內容</w:t>
            </w:r>
          </w:p>
          <w:p w14:paraId="1A042FCB" w14:textId="77777777" w:rsidR="00551E95" w:rsidRDefault="00551E95" w:rsidP="00A17F6F">
            <w:pPr>
              <w:spacing w:line="320" w:lineRule="exact"/>
              <w:jc w:val="center"/>
              <w:rPr>
                <w:rFonts w:eastAsia="微軟正黑體"/>
                <w:b/>
              </w:rPr>
            </w:pPr>
            <w:r>
              <w:rPr>
                <w:rFonts w:eastAsia="微軟正黑體"/>
                <w:b/>
              </w:rPr>
              <w:t>weekly scheduled contents</w:t>
            </w:r>
          </w:p>
        </w:tc>
      </w:tr>
      <w:tr w:rsidR="00551E95" w14:paraId="3BB2166E" w14:textId="77777777" w:rsidTr="00A17F6F">
        <w:trPr>
          <w:trHeight w:val="224"/>
          <w:tblCellSpacing w:w="0" w:type="dxa"/>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0F27748E" w14:textId="77777777" w:rsidR="002E4877" w:rsidRPr="00FE2DCA" w:rsidRDefault="00551E95" w:rsidP="00A17F6F">
            <w:pPr>
              <w:spacing w:line="320" w:lineRule="exact"/>
              <w:rPr>
                <w:rFonts w:ascii="Arial" w:hAnsi="Arial" w:cs="Arial"/>
                <w:color w:val="404040" w:themeColor="text1" w:themeTint="BF"/>
                <w:sz w:val="22"/>
                <w:szCs w:val="22"/>
              </w:rPr>
            </w:pPr>
            <w:r w:rsidRPr="00FE2DCA">
              <w:rPr>
                <w:rFonts w:eastAsia="微軟正黑體"/>
                <w:color w:val="404040" w:themeColor="text1" w:themeTint="BF"/>
                <w:sz w:val="22"/>
                <w:szCs w:val="22"/>
              </w:rPr>
              <w:t>Week 1</w:t>
            </w:r>
            <w:r w:rsidR="00E86AA0" w:rsidRPr="00FE2DCA">
              <w:rPr>
                <w:rFonts w:eastAsia="微軟正黑體" w:hint="eastAsia"/>
                <w:color w:val="404040" w:themeColor="text1" w:themeTint="BF"/>
                <w:sz w:val="22"/>
                <w:szCs w:val="22"/>
              </w:rPr>
              <w:t xml:space="preserve"> </w:t>
            </w:r>
            <w:r w:rsidR="00E86AA0" w:rsidRPr="00FE2DCA">
              <w:rPr>
                <w:rFonts w:ascii="Arial" w:hAnsi="Arial" w:cs="Arial" w:hint="eastAsia"/>
                <w:color w:val="404040" w:themeColor="text1" w:themeTint="BF"/>
                <w:sz w:val="22"/>
                <w:szCs w:val="22"/>
              </w:rPr>
              <w:t>I</w:t>
            </w:r>
            <w:r w:rsidR="00E86AA0" w:rsidRPr="00FE2DCA">
              <w:rPr>
                <w:rFonts w:ascii="Arial" w:hAnsi="Arial" w:cs="Arial"/>
                <w:color w:val="404040" w:themeColor="text1" w:themeTint="BF"/>
                <w:sz w:val="22"/>
                <w:szCs w:val="22"/>
              </w:rPr>
              <w:t>ntroduction to Southeast Asian history and studies</w:t>
            </w:r>
            <w:r w:rsidR="00F360BA" w:rsidRPr="00FE2DCA">
              <w:rPr>
                <w:rFonts w:ascii="Arial" w:hAnsi="Arial" w:cs="Arial" w:hint="eastAsia"/>
                <w:color w:val="404040" w:themeColor="text1" w:themeTint="BF"/>
                <w:sz w:val="22"/>
                <w:szCs w:val="22"/>
              </w:rPr>
              <w:t xml:space="preserve"> </w:t>
            </w:r>
          </w:p>
          <w:p w14:paraId="762D1CAD" w14:textId="059DE7BF" w:rsidR="00551E95" w:rsidRPr="00FE2DCA" w:rsidRDefault="002E4877" w:rsidP="00A17F6F">
            <w:pPr>
              <w:spacing w:line="320" w:lineRule="exact"/>
              <w:rPr>
                <w:rFonts w:eastAsia="微軟正黑體"/>
                <w:color w:val="404040" w:themeColor="text1" w:themeTint="BF"/>
                <w:sz w:val="22"/>
                <w:szCs w:val="22"/>
              </w:rPr>
            </w:pPr>
            <w:r w:rsidRPr="00FE2DCA">
              <w:rPr>
                <w:rFonts w:ascii="Arial" w:hAnsi="Arial" w:cs="Arial" w:hint="eastAsia"/>
                <w:color w:val="404040" w:themeColor="text1" w:themeTint="BF"/>
                <w:sz w:val="22"/>
                <w:szCs w:val="22"/>
              </w:rPr>
              <w:t>第一週</w:t>
            </w:r>
            <w:r w:rsidRPr="00FE2DCA">
              <w:rPr>
                <w:rFonts w:ascii="Arial" w:hAnsi="Arial" w:cs="Arial" w:hint="eastAsia"/>
                <w:color w:val="404040" w:themeColor="text1" w:themeTint="BF"/>
                <w:sz w:val="22"/>
                <w:szCs w:val="22"/>
              </w:rPr>
              <w:t xml:space="preserve"> </w:t>
            </w:r>
            <w:r w:rsidR="00F360BA" w:rsidRPr="00FE2DCA">
              <w:rPr>
                <w:rFonts w:ascii="Arial" w:hAnsi="Arial" w:cs="Arial" w:hint="eastAsia"/>
                <w:color w:val="404040" w:themeColor="text1" w:themeTint="BF"/>
                <w:sz w:val="22"/>
                <w:szCs w:val="22"/>
              </w:rPr>
              <w:t>東南亞</w:t>
            </w:r>
            <w:r w:rsidR="00C62633" w:rsidRPr="00FE2DCA">
              <w:rPr>
                <w:rFonts w:ascii="Arial" w:hAnsi="Arial" w:cs="Arial" w:hint="eastAsia"/>
                <w:color w:val="404040" w:themeColor="text1" w:themeTint="BF"/>
                <w:sz w:val="22"/>
                <w:szCs w:val="22"/>
              </w:rPr>
              <w:t>歷史</w:t>
            </w:r>
            <w:r w:rsidR="00F360BA" w:rsidRPr="00FE2DCA">
              <w:rPr>
                <w:rFonts w:ascii="Arial" w:hAnsi="Arial" w:cs="Arial" w:hint="eastAsia"/>
                <w:color w:val="404040" w:themeColor="text1" w:themeTint="BF"/>
                <w:sz w:val="22"/>
                <w:szCs w:val="22"/>
              </w:rPr>
              <w:t>與研究</w:t>
            </w:r>
            <w:r w:rsidR="00C62633" w:rsidRPr="00FE2DCA">
              <w:rPr>
                <w:rFonts w:ascii="Arial" w:hAnsi="Arial" w:cs="Arial" w:hint="eastAsia"/>
                <w:color w:val="404040" w:themeColor="text1" w:themeTint="BF"/>
                <w:sz w:val="22"/>
                <w:szCs w:val="22"/>
              </w:rPr>
              <w:t>概論</w:t>
            </w:r>
          </w:p>
        </w:tc>
      </w:tr>
      <w:tr w:rsidR="00551E95" w14:paraId="0F3B56E9" w14:textId="77777777" w:rsidTr="00A17F6F">
        <w:trPr>
          <w:trHeight w:val="224"/>
          <w:tblCellSpacing w:w="0" w:type="dxa"/>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3A133DEC" w14:textId="703493F1" w:rsidR="00551E95" w:rsidRPr="00FE2DCA" w:rsidRDefault="00551E95" w:rsidP="00F51EA7">
            <w:pPr>
              <w:spacing w:line="320" w:lineRule="exact"/>
              <w:rPr>
                <w:rFonts w:eastAsia="微軟正黑體"/>
                <w:color w:val="404040" w:themeColor="text1" w:themeTint="BF"/>
                <w:sz w:val="22"/>
                <w:szCs w:val="22"/>
              </w:rPr>
            </w:pPr>
            <w:r w:rsidRPr="00FE2DCA">
              <w:rPr>
                <w:rFonts w:eastAsia="微軟正黑體"/>
                <w:color w:val="404040" w:themeColor="text1" w:themeTint="BF"/>
                <w:sz w:val="22"/>
                <w:szCs w:val="22"/>
              </w:rPr>
              <w:t>Week 2</w:t>
            </w:r>
            <w:r w:rsidR="00E86AA0" w:rsidRPr="00FE2DCA">
              <w:rPr>
                <w:rFonts w:eastAsia="微軟正黑體" w:hint="eastAsia"/>
                <w:color w:val="404040" w:themeColor="text1" w:themeTint="BF"/>
                <w:sz w:val="22"/>
                <w:szCs w:val="22"/>
              </w:rPr>
              <w:t xml:space="preserve"> </w:t>
            </w:r>
            <w:r w:rsidR="00E86AA0" w:rsidRPr="00FE2DCA">
              <w:rPr>
                <w:rFonts w:ascii="Arial" w:hAnsi="Arial" w:cs="Arial"/>
                <w:color w:val="404040" w:themeColor="text1" w:themeTint="BF"/>
                <w:sz w:val="22"/>
                <w:szCs w:val="22"/>
              </w:rPr>
              <w:t>Historical setting/period (I): Connections between the Formosa straits and Southeast Asian seas before the age of civilization</w:t>
            </w:r>
            <w:r w:rsidR="002E4877" w:rsidRPr="00FE2DCA">
              <w:rPr>
                <w:rFonts w:ascii="Arial" w:hAnsi="Arial" w:cs="Arial"/>
                <w:color w:val="404040" w:themeColor="text1" w:themeTint="BF"/>
                <w:sz w:val="22"/>
                <w:szCs w:val="22"/>
              </w:rPr>
              <w:br/>
            </w:r>
            <w:r w:rsidR="002E4877" w:rsidRPr="00FE2DCA">
              <w:rPr>
                <w:rFonts w:ascii="Arial" w:hAnsi="Arial" w:cs="Arial" w:hint="eastAsia"/>
                <w:color w:val="404040" w:themeColor="text1" w:themeTint="BF"/>
                <w:sz w:val="22"/>
                <w:szCs w:val="22"/>
              </w:rPr>
              <w:t>第二週</w:t>
            </w:r>
            <w:r w:rsidR="002E4877" w:rsidRPr="00FE2DCA">
              <w:rPr>
                <w:rFonts w:ascii="Arial" w:hAnsi="Arial" w:cs="Arial" w:hint="eastAsia"/>
                <w:color w:val="404040" w:themeColor="text1" w:themeTint="BF"/>
                <w:sz w:val="22"/>
                <w:szCs w:val="22"/>
              </w:rPr>
              <w:t xml:space="preserve"> </w:t>
            </w:r>
            <w:r w:rsidR="002E4877" w:rsidRPr="00FE2DCA">
              <w:rPr>
                <w:rFonts w:ascii="Arial" w:hAnsi="Arial" w:cs="Arial"/>
                <w:color w:val="404040" w:themeColor="text1" w:themeTint="BF"/>
                <w:sz w:val="22"/>
                <w:szCs w:val="22"/>
              </w:rPr>
              <w:t>歷史背景（一）：</w:t>
            </w:r>
            <w:r w:rsidR="00F51EA7" w:rsidRPr="00FE2DCA">
              <w:rPr>
                <w:rFonts w:ascii="Arial" w:hAnsi="Arial" w:cs="Arial" w:hint="eastAsia"/>
                <w:color w:val="404040" w:themeColor="text1" w:themeTint="BF"/>
                <w:sz w:val="22"/>
                <w:szCs w:val="22"/>
              </w:rPr>
              <w:t>史前时期</w:t>
            </w:r>
            <w:r w:rsidR="002E4877" w:rsidRPr="00FE2DCA">
              <w:rPr>
                <w:rFonts w:ascii="Arial" w:hAnsi="Arial" w:cs="Arial"/>
                <w:color w:val="404040" w:themeColor="text1" w:themeTint="BF"/>
                <w:sz w:val="22"/>
                <w:szCs w:val="22"/>
              </w:rPr>
              <w:t>的</w:t>
            </w:r>
            <w:r w:rsidR="007863BA" w:rsidRPr="00FE2DCA">
              <w:rPr>
                <w:rFonts w:ascii="Arial" w:hAnsi="Arial" w:cs="Arial" w:hint="eastAsia"/>
                <w:color w:val="404040" w:themeColor="text1" w:themeTint="BF"/>
                <w:sz w:val="22"/>
                <w:szCs w:val="22"/>
              </w:rPr>
              <w:t>台灣</w:t>
            </w:r>
            <w:r w:rsidR="002E4877" w:rsidRPr="00FE2DCA">
              <w:rPr>
                <w:rFonts w:ascii="Arial" w:hAnsi="Arial" w:cs="Arial"/>
                <w:color w:val="404040" w:themeColor="text1" w:themeTint="BF"/>
                <w:sz w:val="22"/>
                <w:szCs w:val="22"/>
              </w:rPr>
              <w:t>海峽與東南亞海域之間的聯繫</w:t>
            </w:r>
          </w:p>
        </w:tc>
      </w:tr>
      <w:tr w:rsidR="00E86AA0" w14:paraId="7CF18B65" w14:textId="77777777" w:rsidTr="00636792">
        <w:trPr>
          <w:trHeight w:val="224"/>
          <w:tblCellSpacing w:w="0" w:type="dxa"/>
          <w:jc w:val="center"/>
        </w:trPr>
        <w:tc>
          <w:tcPr>
            <w:tcW w:w="5000" w:type="pct"/>
            <w:gridSpan w:val="7"/>
            <w:tcBorders>
              <w:top w:val="single" w:sz="4" w:space="0" w:color="000000"/>
              <w:left w:val="single" w:sz="4" w:space="0" w:color="000000"/>
              <w:bottom w:val="single" w:sz="4" w:space="0" w:color="000000"/>
              <w:right w:val="single" w:sz="4" w:space="0" w:color="000000"/>
            </w:tcBorders>
          </w:tcPr>
          <w:p w14:paraId="7281E9C1" w14:textId="1B29A8EA" w:rsidR="00E86AA0" w:rsidRPr="00FE2DCA" w:rsidRDefault="00E86AA0" w:rsidP="00E86AA0">
            <w:pPr>
              <w:spacing w:line="320" w:lineRule="exact"/>
              <w:rPr>
                <w:rFonts w:eastAsia="微軟正黑體"/>
                <w:color w:val="404040" w:themeColor="text1" w:themeTint="BF"/>
                <w:sz w:val="22"/>
                <w:szCs w:val="22"/>
              </w:rPr>
            </w:pPr>
            <w:r w:rsidRPr="00FE2DCA">
              <w:rPr>
                <w:rFonts w:ascii="Arial" w:hAnsi="Arial" w:cs="Arial" w:hint="eastAsia"/>
                <w:color w:val="404040" w:themeColor="text1" w:themeTint="BF"/>
                <w:sz w:val="22"/>
                <w:szCs w:val="22"/>
              </w:rPr>
              <w:t xml:space="preserve">Week 3 </w:t>
            </w:r>
            <w:r w:rsidRPr="00FE2DCA">
              <w:rPr>
                <w:rFonts w:ascii="Arial" w:hAnsi="Arial" w:cs="Arial"/>
                <w:color w:val="404040" w:themeColor="text1" w:themeTint="BF"/>
                <w:sz w:val="22"/>
                <w:szCs w:val="22"/>
              </w:rPr>
              <w:t>Historical setting/period (II): Classical ties in the Formosa straits-Southeast Asian seas region</w:t>
            </w:r>
            <w:r w:rsidR="00BB63ED" w:rsidRPr="00FE2DCA">
              <w:rPr>
                <w:rFonts w:ascii="Arial" w:hAnsi="Arial" w:cs="Arial"/>
                <w:color w:val="404040" w:themeColor="text1" w:themeTint="BF"/>
                <w:sz w:val="22"/>
                <w:szCs w:val="22"/>
              </w:rPr>
              <w:br/>
            </w:r>
            <w:r w:rsidR="00BB63ED" w:rsidRPr="00FE2DCA">
              <w:rPr>
                <w:rFonts w:hint="eastAsia"/>
                <w:color w:val="404040" w:themeColor="text1" w:themeTint="BF"/>
                <w:sz w:val="22"/>
                <w:szCs w:val="22"/>
              </w:rPr>
              <w:t>第三</w:t>
            </w:r>
            <w:proofErr w:type="gramStart"/>
            <w:r w:rsidR="00BB63ED" w:rsidRPr="00FE2DCA">
              <w:rPr>
                <w:rFonts w:hint="eastAsia"/>
                <w:color w:val="404040" w:themeColor="text1" w:themeTint="BF"/>
                <w:sz w:val="22"/>
                <w:szCs w:val="22"/>
              </w:rPr>
              <w:t>週</w:t>
            </w:r>
            <w:proofErr w:type="gramEnd"/>
            <w:r w:rsidR="00BB63ED" w:rsidRPr="00FE2DCA">
              <w:rPr>
                <w:rFonts w:hint="eastAsia"/>
                <w:color w:val="404040" w:themeColor="text1" w:themeTint="BF"/>
                <w:sz w:val="22"/>
                <w:szCs w:val="22"/>
              </w:rPr>
              <w:t xml:space="preserve"> </w:t>
            </w:r>
            <w:r w:rsidR="00BB63ED" w:rsidRPr="00FE2DCA">
              <w:rPr>
                <w:color w:val="404040" w:themeColor="text1" w:themeTint="BF"/>
                <w:sz w:val="22"/>
                <w:szCs w:val="22"/>
              </w:rPr>
              <w:t>歷史背景（二）：</w:t>
            </w:r>
            <w:r w:rsidR="00BB63ED" w:rsidRPr="00FE2DCA">
              <w:rPr>
                <w:rFonts w:hint="eastAsia"/>
                <w:color w:val="404040" w:themeColor="text1" w:themeTint="BF"/>
                <w:sz w:val="22"/>
                <w:szCs w:val="22"/>
              </w:rPr>
              <w:t>台灣</w:t>
            </w:r>
            <w:r w:rsidR="00BB63ED" w:rsidRPr="00FE2DCA">
              <w:rPr>
                <w:color w:val="404040" w:themeColor="text1" w:themeTint="BF"/>
                <w:sz w:val="22"/>
                <w:szCs w:val="22"/>
              </w:rPr>
              <w:t>海峽</w:t>
            </w:r>
            <w:r w:rsidR="00BB63ED" w:rsidRPr="00FE2DCA">
              <w:rPr>
                <w:rFonts w:hint="eastAsia"/>
                <w:color w:val="404040" w:themeColor="text1" w:themeTint="BF"/>
                <w:sz w:val="22"/>
                <w:szCs w:val="22"/>
              </w:rPr>
              <w:t>與</w:t>
            </w:r>
            <w:r w:rsidR="00F51EA7" w:rsidRPr="00FE2DCA">
              <w:rPr>
                <w:rFonts w:hint="eastAsia"/>
                <w:color w:val="404040" w:themeColor="text1" w:themeTint="BF"/>
                <w:sz w:val="22"/>
                <w:szCs w:val="22"/>
              </w:rPr>
              <w:t>東南亞古典文明時期</w:t>
            </w:r>
            <w:r w:rsidR="00BB63ED" w:rsidRPr="00FE2DCA">
              <w:rPr>
                <w:color w:val="404040" w:themeColor="text1" w:themeTint="BF"/>
                <w:sz w:val="22"/>
                <w:szCs w:val="22"/>
              </w:rPr>
              <w:t>海域地區</w:t>
            </w:r>
            <w:r w:rsidR="00BB63ED" w:rsidRPr="00FE2DCA">
              <w:rPr>
                <w:rFonts w:hint="eastAsia"/>
                <w:color w:val="404040" w:themeColor="text1" w:themeTint="BF"/>
                <w:sz w:val="22"/>
                <w:szCs w:val="22"/>
              </w:rPr>
              <w:t>之間的聯結</w:t>
            </w:r>
          </w:p>
        </w:tc>
      </w:tr>
      <w:tr w:rsidR="00E86AA0" w14:paraId="407CC52F" w14:textId="77777777" w:rsidTr="00636792">
        <w:trPr>
          <w:trHeight w:val="224"/>
          <w:tblCellSpacing w:w="0" w:type="dxa"/>
          <w:jc w:val="center"/>
        </w:trPr>
        <w:tc>
          <w:tcPr>
            <w:tcW w:w="5000" w:type="pct"/>
            <w:gridSpan w:val="7"/>
            <w:tcBorders>
              <w:top w:val="single" w:sz="4" w:space="0" w:color="000000"/>
              <w:left w:val="single" w:sz="4" w:space="0" w:color="000000"/>
              <w:bottom w:val="single" w:sz="4" w:space="0" w:color="000000"/>
              <w:right w:val="single" w:sz="4" w:space="0" w:color="000000"/>
            </w:tcBorders>
          </w:tcPr>
          <w:p w14:paraId="2779B5AB" w14:textId="77777777" w:rsidR="00E86AA0" w:rsidRPr="00FE2DCA" w:rsidRDefault="00E86AA0" w:rsidP="00E86AA0">
            <w:pPr>
              <w:spacing w:line="320" w:lineRule="exact"/>
              <w:rPr>
                <w:rFonts w:ascii="Arial" w:hAnsi="Arial" w:cs="Arial"/>
                <w:color w:val="404040" w:themeColor="text1" w:themeTint="BF"/>
                <w:sz w:val="22"/>
                <w:szCs w:val="22"/>
              </w:rPr>
            </w:pPr>
            <w:r w:rsidRPr="00FE2DCA">
              <w:rPr>
                <w:rFonts w:ascii="Arial" w:hAnsi="Arial" w:cs="Arial" w:hint="eastAsia"/>
                <w:color w:val="404040" w:themeColor="text1" w:themeTint="BF"/>
                <w:sz w:val="22"/>
                <w:szCs w:val="22"/>
              </w:rPr>
              <w:t xml:space="preserve">Week 4 </w:t>
            </w:r>
            <w:r w:rsidRPr="00FE2DCA">
              <w:rPr>
                <w:rFonts w:ascii="Arial" w:hAnsi="Arial" w:cs="Arial"/>
                <w:color w:val="404040" w:themeColor="text1" w:themeTint="BF"/>
                <w:sz w:val="22"/>
                <w:szCs w:val="22"/>
              </w:rPr>
              <w:t xml:space="preserve">Historical setting/period (III): Developments in the Formosa </w:t>
            </w:r>
            <w:proofErr w:type="gramStart"/>
            <w:r w:rsidRPr="00FE2DCA">
              <w:rPr>
                <w:rFonts w:ascii="Arial" w:hAnsi="Arial" w:cs="Arial"/>
                <w:color w:val="404040" w:themeColor="text1" w:themeTint="BF"/>
                <w:sz w:val="22"/>
                <w:szCs w:val="22"/>
              </w:rPr>
              <w:t>straits</w:t>
            </w:r>
            <w:proofErr w:type="gramEnd"/>
            <w:r w:rsidRPr="00FE2DCA">
              <w:rPr>
                <w:rFonts w:ascii="Arial" w:hAnsi="Arial" w:cs="Arial"/>
                <w:color w:val="404040" w:themeColor="text1" w:themeTint="BF"/>
                <w:sz w:val="22"/>
                <w:szCs w:val="22"/>
              </w:rPr>
              <w:t>-Southeast Asian seas region in the early modern period</w:t>
            </w:r>
          </w:p>
          <w:p w14:paraId="597D8C50" w14:textId="1976EEAB" w:rsidR="00E513A2" w:rsidRPr="00FE2DCA" w:rsidRDefault="00E513A2" w:rsidP="00E86AA0">
            <w:pPr>
              <w:spacing w:line="320" w:lineRule="exact"/>
              <w:rPr>
                <w:rFonts w:eastAsia="微軟正黑體"/>
                <w:color w:val="404040" w:themeColor="text1" w:themeTint="BF"/>
                <w:sz w:val="22"/>
                <w:szCs w:val="22"/>
              </w:rPr>
            </w:pPr>
            <w:r w:rsidRPr="00FE2DCA">
              <w:rPr>
                <w:rFonts w:ascii="Arial" w:hAnsi="Arial" w:cs="Arial" w:hint="eastAsia"/>
                <w:color w:val="404040" w:themeColor="text1" w:themeTint="BF"/>
                <w:sz w:val="22"/>
                <w:szCs w:val="22"/>
              </w:rPr>
              <w:t>第四週</w:t>
            </w:r>
            <w:r w:rsidRPr="00FE2DCA">
              <w:rPr>
                <w:rFonts w:ascii="Arial" w:hAnsi="Arial" w:cs="Arial" w:hint="eastAsia"/>
                <w:color w:val="404040" w:themeColor="text1" w:themeTint="BF"/>
                <w:sz w:val="22"/>
                <w:szCs w:val="22"/>
              </w:rPr>
              <w:t xml:space="preserve"> </w:t>
            </w:r>
            <w:r w:rsidRPr="00FE2DCA">
              <w:rPr>
                <w:rFonts w:ascii="Arial" w:hAnsi="Arial" w:cs="Arial"/>
                <w:color w:val="404040" w:themeColor="text1" w:themeTint="BF"/>
                <w:sz w:val="22"/>
                <w:szCs w:val="22"/>
              </w:rPr>
              <w:t>歷史背景（三）：近代早期</w:t>
            </w:r>
            <w:r w:rsidRPr="00FE2DCA">
              <w:rPr>
                <w:rFonts w:ascii="Arial" w:hAnsi="Arial" w:cs="Arial" w:hint="eastAsia"/>
                <w:color w:val="404040" w:themeColor="text1" w:themeTint="BF"/>
                <w:sz w:val="22"/>
                <w:szCs w:val="22"/>
              </w:rPr>
              <w:t>台灣</w:t>
            </w:r>
            <w:r w:rsidRPr="00FE2DCA">
              <w:rPr>
                <w:rFonts w:ascii="Arial" w:hAnsi="Arial" w:cs="Arial"/>
                <w:color w:val="404040" w:themeColor="text1" w:themeTint="BF"/>
                <w:sz w:val="22"/>
                <w:szCs w:val="22"/>
              </w:rPr>
              <w:t>海峽</w:t>
            </w:r>
            <w:r w:rsidRPr="00FE2DCA">
              <w:rPr>
                <w:rFonts w:ascii="Arial" w:hAnsi="Arial" w:cs="Arial" w:hint="eastAsia"/>
                <w:color w:val="404040" w:themeColor="text1" w:themeTint="BF"/>
                <w:sz w:val="22"/>
                <w:szCs w:val="22"/>
              </w:rPr>
              <w:t>與</w:t>
            </w:r>
            <w:r w:rsidRPr="00FE2DCA">
              <w:rPr>
                <w:rFonts w:ascii="Arial" w:hAnsi="Arial" w:cs="Arial"/>
                <w:color w:val="404040" w:themeColor="text1" w:themeTint="BF"/>
                <w:sz w:val="22"/>
                <w:szCs w:val="22"/>
              </w:rPr>
              <w:t>東南亞海域</w:t>
            </w:r>
            <w:r w:rsidRPr="00FE2DCA">
              <w:rPr>
                <w:rFonts w:ascii="Arial" w:hAnsi="Arial" w:cs="Arial" w:hint="eastAsia"/>
                <w:color w:val="404040" w:themeColor="text1" w:themeTint="BF"/>
                <w:sz w:val="22"/>
                <w:szCs w:val="22"/>
              </w:rPr>
              <w:t>之</w:t>
            </w:r>
            <w:r w:rsidR="00A54A48" w:rsidRPr="00A54A48">
              <w:rPr>
                <w:rFonts w:hint="eastAsia"/>
                <w:color w:val="C45911" w:themeColor="accent2" w:themeShade="BF"/>
                <w:sz w:val="22"/>
                <w:szCs w:val="22"/>
              </w:rPr>
              <w:t>間</w:t>
            </w:r>
            <w:r w:rsidRPr="00FE2DCA">
              <w:rPr>
                <w:rFonts w:ascii="Arial" w:hAnsi="Arial" w:cs="Arial" w:hint="eastAsia"/>
                <w:color w:val="404040" w:themeColor="text1" w:themeTint="BF"/>
                <w:sz w:val="22"/>
                <w:szCs w:val="22"/>
              </w:rPr>
              <w:t>的</w:t>
            </w:r>
            <w:r w:rsidRPr="00FE2DCA">
              <w:rPr>
                <w:rFonts w:ascii="Arial" w:hAnsi="Arial" w:cs="Arial"/>
                <w:color w:val="404040" w:themeColor="text1" w:themeTint="BF"/>
                <w:sz w:val="22"/>
                <w:szCs w:val="22"/>
              </w:rPr>
              <w:t>發展</w:t>
            </w:r>
          </w:p>
        </w:tc>
      </w:tr>
      <w:tr w:rsidR="00E86AA0" w14:paraId="20477C92" w14:textId="77777777" w:rsidTr="00A17F6F">
        <w:trPr>
          <w:trHeight w:val="224"/>
          <w:tblCellSpacing w:w="0" w:type="dxa"/>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21883417" w14:textId="77777777" w:rsidR="00E86AA0" w:rsidRPr="00FE2DCA" w:rsidRDefault="00E86AA0" w:rsidP="00E86AA0">
            <w:pPr>
              <w:spacing w:line="320" w:lineRule="exact"/>
              <w:rPr>
                <w:rFonts w:ascii="Arial" w:hAnsi="Arial" w:cs="Arial"/>
                <w:color w:val="404040" w:themeColor="text1" w:themeTint="BF"/>
                <w:sz w:val="22"/>
                <w:szCs w:val="22"/>
              </w:rPr>
            </w:pPr>
            <w:r w:rsidRPr="00FE2DCA">
              <w:rPr>
                <w:rFonts w:eastAsia="微軟正黑體"/>
                <w:color w:val="404040" w:themeColor="text1" w:themeTint="BF"/>
                <w:sz w:val="22"/>
                <w:szCs w:val="22"/>
              </w:rPr>
              <w:t xml:space="preserve">Week 5 </w:t>
            </w:r>
            <w:r w:rsidRPr="00FE2DCA">
              <w:rPr>
                <w:rFonts w:ascii="Arial" w:hAnsi="Arial" w:cs="Arial" w:hint="eastAsia"/>
                <w:color w:val="404040" w:themeColor="text1" w:themeTint="BF"/>
                <w:sz w:val="22"/>
                <w:szCs w:val="22"/>
              </w:rPr>
              <w:t>P</w:t>
            </w:r>
            <w:r w:rsidRPr="00FE2DCA">
              <w:rPr>
                <w:rFonts w:ascii="Arial" w:hAnsi="Arial" w:cs="Arial"/>
                <w:color w:val="404040" w:themeColor="text1" w:themeTint="BF"/>
                <w:sz w:val="22"/>
                <w:szCs w:val="22"/>
              </w:rPr>
              <w:t>olitical dimensions (domestic) (I) of historical Southeast Asia</w:t>
            </w:r>
            <w:r w:rsidRPr="00FE2DCA">
              <w:rPr>
                <w:rFonts w:ascii="Arial" w:hAnsi="Arial" w:cs="Arial" w:hint="eastAsia"/>
                <w:color w:val="404040" w:themeColor="text1" w:themeTint="BF"/>
                <w:sz w:val="22"/>
                <w:szCs w:val="22"/>
              </w:rPr>
              <w:t xml:space="preserve"> </w:t>
            </w:r>
            <w:r w:rsidRPr="00FE2DCA">
              <w:rPr>
                <w:rFonts w:ascii="Arial" w:hAnsi="Arial" w:cs="Arial"/>
                <w:color w:val="404040" w:themeColor="text1" w:themeTint="BF"/>
                <w:sz w:val="22"/>
                <w:szCs w:val="22"/>
              </w:rPr>
              <w:t>–</w:t>
            </w:r>
            <w:r w:rsidRPr="00FE2DCA">
              <w:rPr>
                <w:rFonts w:ascii="Arial" w:hAnsi="Arial" w:cs="Arial" w:hint="eastAsia"/>
                <w:color w:val="404040" w:themeColor="text1" w:themeTint="BF"/>
                <w:sz w:val="22"/>
                <w:szCs w:val="22"/>
              </w:rPr>
              <w:t xml:space="preserve"> Political economy of Malacca sultanate</w:t>
            </w:r>
          </w:p>
          <w:p w14:paraId="0DA57A0A" w14:textId="1821D6F8" w:rsidR="00FB6B12" w:rsidRPr="00FE2DCA" w:rsidRDefault="00FB6B12" w:rsidP="00E86AA0">
            <w:pPr>
              <w:spacing w:line="320" w:lineRule="exact"/>
              <w:rPr>
                <w:color w:val="404040" w:themeColor="text1" w:themeTint="BF"/>
                <w:sz w:val="22"/>
                <w:szCs w:val="22"/>
              </w:rPr>
            </w:pPr>
            <w:r w:rsidRPr="00FE2DCA">
              <w:rPr>
                <w:rFonts w:hint="eastAsia"/>
                <w:color w:val="404040" w:themeColor="text1" w:themeTint="BF"/>
                <w:sz w:val="22"/>
                <w:szCs w:val="22"/>
              </w:rPr>
              <w:t>第五週</w:t>
            </w:r>
            <w:r w:rsidRPr="00FE2DCA">
              <w:rPr>
                <w:rFonts w:hint="eastAsia"/>
                <w:color w:val="404040" w:themeColor="text1" w:themeTint="BF"/>
                <w:sz w:val="22"/>
                <w:szCs w:val="22"/>
              </w:rPr>
              <w:t xml:space="preserve"> </w:t>
            </w:r>
            <w:r w:rsidRPr="00FE2DCA">
              <w:rPr>
                <w:color w:val="404040" w:themeColor="text1" w:themeTint="BF"/>
                <w:sz w:val="22"/>
                <w:szCs w:val="22"/>
              </w:rPr>
              <w:t>歷史</w:t>
            </w:r>
            <w:r w:rsidR="009A6E91" w:rsidRPr="00FE2DCA">
              <w:rPr>
                <w:rFonts w:hint="eastAsia"/>
                <w:color w:val="404040" w:themeColor="text1" w:themeTint="BF"/>
                <w:sz w:val="22"/>
                <w:szCs w:val="22"/>
              </w:rPr>
              <w:t>上的</w:t>
            </w:r>
            <w:r w:rsidRPr="00FE2DCA">
              <w:rPr>
                <w:color w:val="404040" w:themeColor="text1" w:themeTint="BF"/>
                <w:sz w:val="22"/>
                <w:szCs w:val="22"/>
              </w:rPr>
              <w:t>東南亞政治面向（</w:t>
            </w:r>
            <w:r w:rsidR="00F51EA7" w:rsidRPr="00FE2DCA">
              <w:rPr>
                <w:color w:val="404040" w:themeColor="text1" w:themeTint="BF"/>
                <w:sz w:val="22"/>
                <w:szCs w:val="22"/>
              </w:rPr>
              <w:t>體制</w:t>
            </w:r>
            <w:r w:rsidRPr="00FE2DCA">
              <w:rPr>
                <w:color w:val="404040" w:themeColor="text1" w:themeTint="BF"/>
                <w:sz w:val="22"/>
                <w:szCs w:val="22"/>
              </w:rPr>
              <w:t>內）（一）：馬六甲蘇丹</w:t>
            </w:r>
            <w:r w:rsidR="00F51EA7" w:rsidRPr="00FE2DCA">
              <w:rPr>
                <w:rFonts w:hint="eastAsia"/>
                <w:color w:val="404040" w:themeColor="text1" w:themeTint="BF"/>
                <w:sz w:val="22"/>
                <w:szCs w:val="22"/>
              </w:rPr>
              <w:t>王國</w:t>
            </w:r>
            <w:r w:rsidRPr="00FE2DCA">
              <w:rPr>
                <w:color w:val="404040" w:themeColor="text1" w:themeTint="BF"/>
                <w:sz w:val="22"/>
                <w:szCs w:val="22"/>
              </w:rPr>
              <w:t>的政治經濟體制</w:t>
            </w:r>
          </w:p>
        </w:tc>
      </w:tr>
      <w:tr w:rsidR="00E86AA0" w14:paraId="3BCA9453" w14:textId="77777777" w:rsidTr="00A17F6F">
        <w:trPr>
          <w:trHeight w:val="224"/>
          <w:tblCellSpacing w:w="0" w:type="dxa"/>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38F7D590" w14:textId="77777777" w:rsidR="00E86AA0" w:rsidRPr="00FE2DCA" w:rsidRDefault="00E86AA0" w:rsidP="00E86AA0">
            <w:pPr>
              <w:spacing w:line="320" w:lineRule="exact"/>
              <w:rPr>
                <w:rFonts w:ascii="Arial" w:hAnsi="Arial" w:cs="Arial"/>
                <w:color w:val="404040" w:themeColor="text1" w:themeTint="BF"/>
                <w:sz w:val="22"/>
                <w:szCs w:val="22"/>
              </w:rPr>
            </w:pPr>
            <w:r w:rsidRPr="00FE2DCA">
              <w:rPr>
                <w:rFonts w:eastAsia="微軟正黑體"/>
                <w:color w:val="404040" w:themeColor="text1" w:themeTint="BF"/>
                <w:sz w:val="22"/>
                <w:szCs w:val="22"/>
              </w:rPr>
              <w:t xml:space="preserve">Week 6 </w:t>
            </w:r>
            <w:r w:rsidRPr="00FE2DCA">
              <w:rPr>
                <w:rFonts w:ascii="Arial" w:hAnsi="Arial" w:cs="Arial" w:hint="eastAsia"/>
                <w:color w:val="404040" w:themeColor="text1" w:themeTint="BF"/>
                <w:sz w:val="22"/>
                <w:szCs w:val="22"/>
              </w:rPr>
              <w:t>P</w:t>
            </w:r>
            <w:r w:rsidRPr="00FE2DCA">
              <w:rPr>
                <w:rFonts w:ascii="Arial" w:hAnsi="Arial" w:cs="Arial"/>
                <w:color w:val="404040" w:themeColor="text1" w:themeTint="BF"/>
                <w:sz w:val="22"/>
                <w:szCs w:val="22"/>
              </w:rPr>
              <w:t>olitical dimensions (II)</w:t>
            </w:r>
            <w:r w:rsidRPr="00FE2DCA">
              <w:rPr>
                <w:rFonts w:ascii="Arial" w:hAnsi="Arial" w:cs="Arial" w:hint="eastAsia"/>
                <w:color w:val="404040" w:themeColor="text1" w:themeTint="BF"/>
                <w:sz w:val="22"/>
                <w:szCs w:val="22"/>
              </w:rPr>
              <w:t xml:space="preserve"> </w:t>
            </w:r>
            <w:r w:rsidRPr="00FE2DCA">
              <w:rPr>
                <w:rFonts w:ascii="Arial" w:hAnsi="Arial" w:cs="Arial"/>
                <w:color w:val="404040" w:themeColor="text1" w:themeTint="BF"/>
                <w:sz w:val="22"/>
                <w:szCs w:val="22"/>
              </w:rPr>
              <w:t>–</w:t>
            </w:r>
            <w:r w:rsidRPr="00FE2DCA">
              <w:rPr>
                <w:rFonts w:ascii="Arial" w:hAnsi="Arial" w:cs="Arial" w:hint="eastAsia"/>
                <w:color w:val="404040" w:themeColor="text1" w:themeTint="BF"/>
                <w:sz w:val="22"/>
                <w:szCs w:val="22"/>
              </w:rPr>
              <w:t xml:space="preserve"> Patrimonial and patron-client relations in Southeast Asian societies</w:t>
            </w:r>
          </w:p>
          <w:p w14:paraId="7182A396" w14:textId="40380B7D" w:rsidR="004533B1" w:rsidRPr="00FE2DCA" w:rsidRDefault="004533B1" w:rsidP="00E86AA0">
            <w:pPr>
              <w:spacing w:line="320" w:lineRule="exact"/>
              <w:rPr>
                <w:rFonts w:ascii="Arial" w:hAnsi="Arial" w:cs="Arial"/>
                <w:color w:val="404040" w:themeColor="text1" w:themeTint="BF"/>
                <w:sz w:val="22"/>
                <w:szCs w:val="22"/>
              </w:rPr>
            </w:pPr>
            <w:r w:rsidRPr="00FE2DCA">
              <w:rPr>
                <w:rFonts w:ascii="Arial" w:hAnsi="Arial" w:cs="Arial" w:hint="eastAsia"/>
                <w:color w:val="404040" w:themeColor="text1" w:themeTint="BF"/>
                <w:sz w:val="22"/>
                <w:szCs w:val="22"/>
              </w:rPr>
              <w:t>第六週</w:t>
            </w:r>
            <w:r w:rsidRPr="00FE2DCA">
              <w:rPr>
                <w:rFonts w:ascii="Arial" w:hAnsi="Arial" w:cs="Arial" w:hint="eastAsia"/>
                <w:color w:val="404040" w:themeColor="text1" w:themeTint="BF"/>
                <w:sz w:val="22"/>
                <w:szCs w:val="22"/>
              </w:rPr>
              <w:t xml:space="preserve"> </w:t>
            </w:r>
            <w:r w:rsidR="003C538C" w:rsidRPr="00FE2DCA">
              <w:rPr>
                <w:rFonts w:ascii="Arial" w:hAnsi="Arial" w:cs="Arial" w:hint="eastAsia"/>
                <w:color w:val="404040" w:themeColor="text1" w:themeTint="BF"/>
                <w:sz w:val="22"/>
                <w:szCs w:val="22"/>
              </w:rPr>
              <w:t>歷史上的</w:t>
            </w:r>
            <w:r w:rsidRPr="00FE2DCA">
              <w:rPr>
                <w:rFonts w:ascii="Arial" w:hAnsi="Arial" w:cs="Arial" w:hint="eastAsia"/>
                <w:color w:val="404040" w:themeColor="text1" w:themeTint="BF"/>
                <w:sz w:val="22"/>
                <w:szCs w:val="22"/>
              </w:rPr>
              <w:t>東南亞</w:t>
            </w:r>
            <w:r w:rsidRPr="00FE2DCA">
              <w:rPr>
                <w:rFonts w:ascii="Arial" w:hAnsi="Arial" w:cs="Arial"/>
                <w:color w:val="404040" w:themeColor="text1" w:themeTint="BF"/>
                <w:sz w:val="22"/>
                <w:szCs w:val="22"/>
              </w:rPr>
              <w:t>政治面向（二）：東南亞社會中的</w:t>
            </w:r>
            <w:r w:rsidR="00551260" w:rsidRPr="00FE2DCA">
              <w:rPr>
                <w:rFonts w:ascii="Arial" w:hAnsi="Arial" w:cs="Arial" w:hint="eastAsia"/>
                <w:color w:val="404040" w:themeColor="text1" w:themeTint="BF"/>
                <w:sz w:val="22"/>
                <w:szCs w:val="22"/>
              </w:rPr>
              <w:t>世襲</w:t>
            </w:r>
            <w:r w:rsidR="007C26A7" w:rsidRPr="00FE2DCA">
              <w:rPr>
                <w:rFonts w:ascii="Arial" w:hAnsi="Arial" w:cs="Arial" w:hint="eastAsia"/>
                <w:color w:val="404040" w:themeColor="text1" w:themeTint="BF"/>
                <w:sz w:val="22"/>
                <w:szCs w:val="22"/>
              </w:rPr>
              <w:t>與</w:t>
            </w:r>
            <w:r w:rsidR="00551260" w:rsidRPr="00FE2DCA">
              <w:rPr>
                <w:rFonts w:ascii="Arial" w:hAnsi="Arial" w:cs="Arial" w:hint="eastAsia"/>
                <w:color w:val="404040" w:themeColor="text1" w:themeTint="BF"/>
                <w:sz w:val="22"/>
                <w:szCs w:val="22"/>
              </w:rPr>
              <w:t>家族庇護關係</w:t>
            </w:r>
          </w:p>
        </w:tc>
      </w:tr>
      <w:tr w:rsidR="00E86AA0" w14:paraId="1F29365D" w14:textId="77777777" w:rsidTr="00A17F6F">
        <w:trPr>
          <w:trHeight w:val="224"/>
          <w:tblCellSpacing w:w="0" w:type="dxa"/>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723A348C" w14:textId="77777777" w:rsidR="006562FD" w:rsidRDefault="00E86AA0" w:rsidP="00E86AA0">
            <w:pPr>
              <w:spacing w:line="320" w:lineRule="exact"/>
              <w:rPr>
                <w:rFonts w:ascii="Arial" w:hAnsi="Arial" w:cs="Arial"/>
                <w:color w:val="404040" w:themeColor="text1" w:themeTint="BF"/>
                <w:sz w:val="22"/>
                <w:szCs w:val="22"/>
              </w:rPr>
            </w:pPr>
            <w:r w:rsidRPr="00FE2DCA">
              <w:rPr>
                <w:rFonts w:eastAsia="微軟正黑體"/>
                <w:color w:val="404040" w:themeColor="text1" w:themeTint="BF"/>
                <w:sz w:val="22"/>
                <w:szCs w:val="22"/>
              </w:rPr>
              <w:t>Week 7</w:t>
            </w:r>
            <w:r w:rsidRPr="00FE2DCA">
              <w:rPr>
                <w:rFonts w:eastAsia="微軟正黑體" w:hint="eastAsia"/>
                <w:color w:val="404040" w:themeColor="text1" w:themeTint="BF"/>
                <w:sz w:val="22"/>
                <w:szCs w:val="22"/>
              </w:rPr>
              <w:t xml:space="preserve"> </w:t>
            </w:r>
            <w:r w:rsidRPr="00FE2DCA">
              <w:rPr>
                <w:rFonts w:ascii="Arial" w:hAnsi="Arial" w:cs="Arial"/>
                <w:color w:val="404040" w:themeColor="text1" w:themeTint="BF"/>
                <w:sz w:val="22"/>
                <w:szCs w:val="22"/>
              </w:rPr>
              <w:t>Visit to the museum (I)</w:t>
            </w:r>
            <w:r w:rsidR="00DE250F">
              <w:rPr>
                <w:rFonts w:ascii="Arial" w:hAnsi="Arial" w:cs="Arial" w:hint="eastAsia"/>
                <w:color w:val="404040" w:themeColor="text1" w:themeTint="BF"/>
                <w:sz w:val="22"/>
                <w:szCs w:val="22"/>
              </w:rPr>
              <w:t xml:space="preserve"> </w:t>
            </w:r>
          </w:p>
          <w:p w14:paraId="6D668DCA" w14:textId="3DF81B40" w:rsidR="00E86AA0" w:rsidRPr="006562FD" w:rsidRDefault="00DE250F" w:rsidP="00E86AA0">
            <w:pPr>
              <w:spacing w:line="320" w:lineRule="exact"/>
              <w:rPr>
                <w:rFonts w:ascii="Arial" w:hAnsi="Arial" w:cs="Arial"/>
                <w:color w:val="C45911" w:themeColor="accent2" w:themeShade="BF"/>
                <w:sz w:val="22"/>
                <w:szCs w:val="22"/>
              </w:rPr>
            </w:pPr>
            <w:r w:rsidRPr="006562FD">
              <w:rPr>
                <w:rFonts w:ascii="Arial" w:hAnsi="Arial" w:cs="Arial" w:hint="eastAsia"/>
                <w:color w:val="C45911" w:themeColor="accent2" w:themeShade="BF"/>
                <w:sz w:val="22"/>
                <w:szCs w:val="22"/>
              </w:rPr>
              <w:t xml:space="preserve">(Students are expected to proceed to the museum on their own with their student passes for free-of-charge </w:t>
            </w:r>
            <w:r w:rsidRPr="006562FD">
              <w:rPr>
                <w:rFonts w:ascii="Arial" w:hAnsi="Arial" w:cs="Arial" w:hint="eastAsia"/>
                <w:color w:val="C45911" w:themeColor="accent2" w:themeShade="BF"/>
                <w:sz w:val="22"/>
                <w:szCs w:val="22"/>
              </w:rPr>
              <w:lastRenderedPageBreak/>
              <w:t xml:space="preserve">entry / the timing of the lesson </w:t>
            </w:r>
            <w:r w:rsidR="006562FD" w:rsidRPr="006562FD">
              <w:rPr>
                <w:rFonts w:ascii="Arial" w:hAnsi="Arial" w:cs="Arial" w:hint="eastAsia"/>
                <w:color w:val="C45911" w:themeColor="accent2" w:themeShade="BF"/>
                <w:sz w:val="22"/>
                <w:szCs w:val="22"/>
              </w:rPr>
              <w:t>this week may change in accordance with museum opening hours</w:t>
            </w:r>
            <w:r w:rsidRPr="006562FD">
              <w:rPr>
                <w:rFonts w:ascii="Arial" w:hAnsi="Arial" w:cs="Arial" w:hint="eastAsia"/>
                <w:color w:val="C45911" w:themeColor="accent2" w:themeShade="BF"/>
                <w:sz w:val="22"/>
                <w:szCs w:val="22"/>
              </w:rPr>
              <w:t>)</w:t>
            </w:r>
          </w:p>
          <w:p w14:paraId="65A8FE1B" w14:textId="7C6BF0FE" w:rsidR="005E7B7F" w:rsidRPr="00FE2DCA" w:rsidRDefault="005E7B7F" w:rsidP="00E86AA0">
            <w:pPr>
              <w:spacing w:line="320" w:lineRule="exact"/>
              <w:rPr>
                <w:rFonts w:eastAsia="微軟正黑體"/>
                <w:color w:val="404040" w:themeColor="text1" w:themeTint="BF"/>
                <w:sz w:val="22"/>
                <w:szCs w:val="22"/>
              </w:rPr>
            </w:pPr>
            <w:r w:rsidRPr="00FE2DCA">
              <w:rPr>
                <w:rFonts w:ascii="Arial" w:hAnsi="Arial" w:cs="Arial" w:hint="eastAsia"/>
                <w:color w:val="404040" w:themeColor="text1" w:themeTint="BF"/>
                <w:sz w:val="22"/>
                <w:szCs w:val="22"/>
              </w:rPr>
              <w:t>第七週</w:t>
            </w:r>
            <w:r w:rsidRPr="00FE2DCA">
              <w:rPr>
                <w:rFonts w:ascii="Arial" w:hAnsi="Arial" w:cs="Arial" w:hint="eastAsia"/>
                <w:color w:val="404040" w:themeColor="text1" w:themeTint="BF"/>
                <w:sz w:val="22"/>
                <w:szCs w:val="22"/>
              </w:rPr>
              <w:t xml:space="preserve"> </w:t>
            </w:r>
            <w:r w:rsidRPr="00FE2DCA">
              <w:rPr>
                <w:rFonts w:ascii="Arial" w:hAnsi="Arial" w:cs="Arial" w:hint="eastAsia"/>
                <w:color w:val="404040" w:themeColor="text1" w:themeTint="BF"/>
                <w:sz w:val="22"/>
                <w:szCs w:val="22"/>
              </w:rPr>
              <w:t>參訪博物館</w:t>
            </w:r>
            <w:r w:rsidR="00DE250F">
              <w:rPr>
                <w:rFonts w:ascii="Arial" w:hAnsi="Arial" w:cs="Arial" w:hint="eastAsia"/>
                <w:color w:val="404040" w:themeColor="text1" w:themeTint="BF"/>
                <w:sz w:val="22"/>
                <w:szCs w:val="22"/>
              </w:rPr>
              <w:t xml:space="preserve"> </w:t>
            </w:r>
            <w:r w:rsidR="00C85778">
              <w:rPr>
                <w:rFonts w:ascii="Arial" w:hAnsi="Arial" w:cs="Arial"/>
                <w:color w:val="404040" w:themeColor="text1" w:themeTint="BF"/>
                <w:sz w:val="22"/>
                <w:szCs w:val="22"/>
              </w:rPr>
              <w:br/>
            </w:r>
            <w:r w:rsidR="00A12974" w:rsidRPr="008B2AE2">
              <w:rPr>
                <w:rFonts w:eastAsia="微軟正黑體"/>
                <w:color w:val="404040" w:themeColor="text1" w:themeTint="BF"/>
                <w:sz w:val="22"/>
                <w:szCs w:val="22"/>
              </w:rPr>
              <w:t>因應課程安排，本週將</w:t>
            </w:r>
            <w:r w:rsidR="00A12974">
              <w:rPr>
                <w:rFonts w:eastAsia="微軟正黑體" w:hint="eastAsia"/>
                <w:color w:val="404040" w:themeColor="text1" w:themeTint="BF"/>
                <w:sz w:val="22"/>
                <w:szCs w:val="22"/>
              </w:rPr>
              <w:t>帶領同學參觀</w:t>
            </w:r>
            <w:r w:rsidR="00A12974" w:rsidRPr="008B2AE2">
              <w:rPr>
                <w:rFonts w:eastAsia="微軟正黑體"/>
                <w:color w:val="404040" w:themeColor="text1" w:themeTint="BF"/>
                <w:sz w:val="22"/>
                <w:szCs w:val="22"/>
              </w:rPr>
              <w:t>博物館</w:t>
            </w:r>
            <w:r w:rsidR="00A12974">
              <w:rPr>
                <w:rFonts w:eastAsia="微軟正黑體" w:hint="eastAsia"/>
                <w:color w:val="404040" w:themeColor="text1" w:themeTint="BF"/>
                <w:sz w:val="22"/>
                <w:szCs w:val="22"/>
              </w:rPr>
              <w:t>，</w:t>
            </w:r>
            <w:r w:rsidR="00A12974" w:rsidRPr="008B2AE2">
              <w:rPr>
                <w:rFonts w:eastAsia="微軟正黑體"/>
                <w:color w:val="404040" w:themeColor="text1" w:themeTint="BF"/>
                <w:sz w:val="22"/>
                <w:szCs w:val="22"/>
              </w:rPr>
              <w:t>請同學</w:t>
            </w:r>
            <w:r w:rsidR="00A12974">
              <w:rPr>
                <w:rFonts w:eastAsia="微軟正黑體" w:hint="eastAsia"/>
                <w:b/>
                <w:bCs/>
                <w:color w:val="404040" w:themeColor="text1" w:themeTint="BF"/>
                <w:sz w:val="22"/>
                <w:szCs w:val="22"/>
              </w:rPr>
              <w:t>們</w:t>
            </w:r>
            <w:r w:rsidR="00A12974" w:rsidRPr="008B2AE2">
              <w:rPr>
                <w:rFonts w:eastAsia="微軟正黑體"/>
                <w:b/>
                <w:bCs/>
                <w:color w:val="404040" w:themeColor="text1" w:themeTint="BF"/>
                <w:sz w:val="22"/>
                <w:szCs w:val="22"/>
              </w:rPr>
              <w:t>持學生證前往博物館，以享免費入場</w:t>
            </w:r>
            <w:r w:rsidR="00A12974" w:rsidRPr="008B2AE2">
              <w:rPr>
                <w:rFonts w:eastAsia="微軟正黑體"/>
                <w:color w:val="404040" w:themeColor="text1" w:themeTint="BF"/>
                <w:sz w:val="22"/>
                <w:szCs w:val="22"/>
              </w:rPr>
              <w:t>。課程時間可能會</w:t>
            </w:r>
            <w:r w:rsidR="00A12974" w:rsidRPr="008B2AE2">
              <w:rPr>
                <w:rFonts w:eastAsia="微軟正黑體"/>
                <w:b/>
                <w:bCs/>
                <w:color w:val="404040" w:themeColor="text1" w:themeTint="BF"/>
                <w:sz w:val="22"/>
                <w:szCs w:val="22"/>
              </w:rPr>
              <w:t>依博物館開放時間進行調整</w:t>
            </w:r>
            <w:r w:rsidR="00A12974" w:rsidRPr="008B2AE2">
              <w:rPr>
                <w:rFonts w:eastAsia="微軟正黑體"/>
                <w:color w:val="404040" w:themeColor="text1" w:themeTint="BF"/>
                <w:sz w:val="22"/>
                <w:szCs w:val="22"/>
              </w:rPr>
              <w:t>，請留意後續通知或課程平台公告。</w:t>
            </w:r>
          </w:p>
        </w:tc>
      </w:tr>
      <w:tr w:rsidR="00E86AA0" w14:paraId="1A908694" w14:textId="77777777" w:rsidTr="00A17F6F">
        <w:trPr>
          <w:trHeight w:val="224"/>
          <w:tblCellSpacing w:w="0" w:type="dxa"/>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74AF26C4" w14:textId="77777777" w:rsidR="006562FD" w:rsidRDefault="00E86AA0" w:rsidP="00E86AA0">
            <w:pPr>
              <w:spacing w:line="320" w:lineRule="exact"/>
              <w:rPr>
                <w:rFonts w:ascii="Arial" w:hAnsi="Arial" w:cs="Arial"/>
                <w:color w:val="404040" w:themeColor="text1" w:themeTint="BF"/>
                <w:sz w:val="22"/>
                <w:szCs w:val="22"/>
              </w:rPr>
            </w:pPr>
            <w:r w:rsidRPr="00FE2DCA">
              <w:rPr>
                <w:rFonts w:eastAsia="微軟正黑體"/>
                <w:color w:val="404040" w:themeColor="text1" w:themeTint="BF"/>
                <w:sz w:val="22"/>
                <w:szCs w:val="22"/>
              </w:rPr>
              <w:lastRenderedPageBreak/>
              <w:t xml:space="preserve">Week 8 </w:t>
            </w:r>
            <w:r w:rsidRPr="00FE2DCA">
              <w:rPr>
                <w:rFonts w:ascii="Arial" w:hAnsi="Arial" w:cs="Arial"/>
                <w:color w:val="404040" w:themeColor="text1" w:themeTint="BF"/>
                <w:sz w:val="22"/>
                <w:szCs w:val="22"/>
              </w:rPr>
              <w:t>Visit to the museum (I</w:t>
            </w:r>
            <w:r w:rsidRPr="00FE2DCA">
              <w:rPr>
                <w:rFonts w:ascii="Arial" w:hAnsi="Arial" w:cs="Arial" w:hint="eastAsia"/>
                <w:color w:val="404040" w:themeColor="text1" w:themeTint="BF"/>
                <w:sz w:val="22"/>
                <w:szCs w:val="22"/>
              </w:rPr>
              <w:t>I</w:t>
            </w:r>
            <w:r w:rsidRPr="00FE2DCA">
              <w:rPr>
                <w:rFonts w:ascii="Arial" w:hAnsi="Arial" w:cs="Arial"/>
                <w:color w:val="404040" w:themeColor="text1" w:themeTint="BF"/>
                <w:sz w:val="22"/>
                <w:szCs w:val="22"/>
              </w:rPr>
              <w:t>)</w:t>
            </w:r>
            <w:r w:rsidR="00E90A7C" w:rsidRPr="00FE2DCA">
              <w:rPr>
                <w:rFonts w:ascii="Arial" w:hAnsi="Arial" w:cs="Arial" w:hint="eastAsia"/>
                <w:color w:val="404040" w:themeColor="text1" w:themeTint="BF"/>
                <w:sz w:val="22"/>
                <w:szCs w:val="22"/>
              </w:rPr>
              <w:t xml:space="preserve"> / briefing on writing of report</w:t>
            </w:r>
            <w:r w:rsidR="00DE250F">
              <w:rPr>
                <w:rFonts w:ascii="Arial" w:hAnsi="Arial" w:cs="Arial" w:hint="eastAsia"/>
                <w:color w:val="404040" w:themeColor="text1" w:themeTint="BF"/>
                <w:sz w:val="22"/>
                <w:szCs w:val="22"/>
              </w:rPr>
              <w:t xml:space="preserve"> </w:t>
            </w:r>
          </w:p>
          <w:p w14:paraId="6944C383" w14:textId="3DFED7F2" w:rsidR="00E86AA0" w:rsidRPr="006562FD" w:rsidRDefault="006562FD" w:rsidP="00E86AA0">
            <w:pPr>
              <w:spacing w:line="320" w:lineRule="exact"/>
              <w:rPr>
                <w:rFonts w:ascii="Arial" w:hAnsi="Arial" w:cs="Arial"/>
                <w:color w:val="C45911" w:themeColor="accent2" w:themeShade="BF"/>
                <w:sz w:val="22"/>
                <w:szCs w:val="22"/>
              </w:rPr>
            </w:pPr>
            <w:r w:rsidRPr="006562FD">
              <w:rPr>
                <w:rFonts w:ascii="Arial" w:hAnsi="Arial" w:cs="Arial" w:hint="eastAsia"/>
                <w:color w:val="C45911" w:themeColor="accent2" w:themeShade="BF"/>
                <w:sz w:val="22"/>
                <w:szCs w:val="22"/>
              </w:rPr>
              <w:t>(Students are expected to proceed to the museum on their own with their student passes for free-of-charge entry / the timing of the lesson this week may change in accordance with museum opening hours)</w:t>
            </w:r>
          </w:p>
          <w:p w14:paraId="0B175E7D" w14:textId="1D31AE7D" w:rsidR="00197263" w:rsidRPr="00FE2DCA" w:rsidRDefault="00691245" w:rsidP="00691245">
            <w:pPr>
              <w:spacing w:line="320" w:lineRule="exact"/>
              <w:rPr>
                <w:rFonts w:eastAsia="微軟正黑體"/>
                <w:color w:val="404040" w:themeColor="text1" w:themeTint="BF"/>
                <w:sz w:val="22"/>
                <w:szCs w:val="22"/>
              </w:rPr>
            </w:pPr>
            <w:r w:rsidRPr="00FE2DCA">
              <w:rPr>
                <w:rFonts w:eastAsia="微軟正黑體" w:hint="eastAsia"/>
                <w:color w:val="404040" w:themeColor="text1" w:themeTint="BF"/>
                <w:sz w:val="22"/>
                <w:szCs w:val="22"/>
              </w:rPr>
              <w:t>第八週</w:t>
            </w:r>
            <w:r w:rsidRPr="00FE2DCA">
              <w:rPr>
                <w:rFonts w:eastAsia="微軟正黑體"/>
                <w:color w:val="404040" w:themeColor="text1" w:themeTint="BF"/>
                <w:sz w:val="22"/>
                <w:szCs w:val="22"/>
              </w:rPr>
              <w:t>參觀博物館（二）／</w:t>
            </w:r>
            <w:r w:rsidR="00442A91" w:rsidRPr="00FE2DCA">
              <w:rPr>
                <w:rFonts w:eastAsia="微軟正黑體" w:hint="eastAsia"/>
                <w:color w:val="404040" w:themeColor="text1" w:themeTint="BF"/>
                <w:sz w:val="22"/>
                <w:szCs w:val="22"/>
              </w:rPr>
              <w:t>為同學們</w:t>
            </w:r>
            <w:r w:rsidR="00D1654B" w:rsidRPr="00FE2DCA">
              <w:rPr>
                <w:rFonts w:eastAsia="微軟正黑體" w:hint="eastAsia"/>
                <w:color w:val="404040" w:themeColor="text1" w:themeTint="BF"/>
                <w:sz w:val="22"/>
                <w:szCs w:val="22"/>
              </w:rPr>
              <w:t>指導</w:t>
            </w:r>
            <w:r w:rsidR="00C9125D" w:rsidRPr="00FE2DCA">
              <w:rPr>
                <w:rFonts w:eastAsia="微軟正黑體" w:hint="eastAsia"/>
                <w:color w:val="404040" w:themeColor="text1" w:themeTint="BF"/>
                <w:sz w:val="22"/>
                <w:szCs w:val="22"/>
              </w:rPr>
              <w:t>說明</w:t>
            </w:r>
            <w:r w:rsidR="00591207" w:rsidRPr="00FE2DCA">
              <w:rPr>
                <w:rFonts w:eastAsia="微軟正黑體" w:hint="eastAsia"/>
                <w:color w:val="404040" w:themeColor="text1" w:themeTint="BF"/>
                <w:sz w:val="22"/>
                <w:szCs w:val="22"/>
              </w:rPr>
              <w:t>如何</w:t>
            </w:r>
            <w:r w:rsidRPr="00FE2DCA">
              <w:rPr>
                <w:rFonts w:eastAsia="微軟正黑體"/>
                <w:color w:val="404040" w:themeColor="text1" w:themeTint="BF"/>
                <w:sz w:val="22"/>
                <w:szCs w:val="22"/>
              </w:rPr>
              <w:t>撰寫報告</w:t>
            </w:r>
            <w:r w:rsidR="008B2AE2">
              <w:rPr>
                <w:rFonts w:eastAsia="微軟正黑體"/>
                <w:color w:val="404040" w:themeColor="text1" w:themeTint="BF"/>
                <w:sz w:val="22"/>
                <w:szCs w:val="22"/>
              </w:rPr>
              <w:br/>
            </w:r>
            <w:r w:rsidR="008B2AE2" w:rsidRPr="008B2AE2">
              <w:rPr>
                <w:rFonts w:eastAsia="微軟正黑體"/>
                <w:color w:val="404040" w:themeColor="text1" w:themeTint="BF"/>
                <w:sz w:val="22"/>
                <w:szCs w:val="22"/>
              </w:rPr>
              <w:t>因應課程安排，本週將</w:t>
            </w:r>
            <w:r w:rsidR="00A12974">
              <w:rPr>
                <w:rFonts w:eastAsia="微軟正黑體" w:hint="eastAsia"/>
                <w:color w:val="404040" w:themeColor="text1" w:themeTint="BF"/>
                <w:sz w:val="22"/>
                <w:szCs w:val="22"/>
              </w:rPr>
              <w:t>帶領同學參觀</w:t>
            </w:r>
            <w:r w:rsidR="008B2AE2" w:rsidRPr="008B2AE2">
              <w:rPr>
                <w:rFonts w:eastAsia="微軟正黑體"/>
                <w:color w:val="404040" w:themeColor="text1" w:themeTint="BF"/>
                <w:sz w:val="22"/>
                <w:szCs w:val="22"/>
              </w:rPr>
              <w:t>博物館</w:t>
            </w:r>
            <w:r w:rsidR="00A12974">
              <w:rPr>
                <w:rFonts w:eastAsia="微軟正黑體" w:hint="eastAsia"/>
                <w:color w:val="404040" w:themeColor="text1" w:themeTint="BF"/>
                <w:sz w:val="22"/>
                <w:szCs w:val="22"/>
              </w:rPr>
              <w:t>，</w:t>
            </w:r>
            <w:r w:rsidR="008B2AE2" w:rsidRPr="008B2AE2">
              <w:rPr>
                <w:rFonts w:eastAsia="微軟正黑體"/>
                <w:color w:val="404040" w:themeColor="text1" w:themeTint="BF"/>
                <w:sz w:val="22"/>
                <w:szCs w:val="22"/>
              </w:rPr>
              <w:t>請同學</w:t>
            </w:r>
            <w:r w:rsidR="00A12974">
              <w:rPr>
                <w:rFonts w:eastAsia="微軟正黑體" w:hint="eastAsia"/>
                <w:b/>
                <w:bCs/>
                <w:color w:val="404040" w:themeColor="text1" w:themeTint="BF"/>
                <w:sz w:val="22"/>
                <w:szCs w:val="22"/>
              </w:rPr>
              <w:t>們</w:t>
            </w:r>
            <w:r w:rsidR="008B2AE2" w:rsidRPr="008B2AE2">
              <w:rPr>
                <w:rFonts w:eastAsia="微軟正黑體"/>
                <w:b/>
                <w:bCs/>
                <w:color w:val="404040" w:themeColor="text1" w:themeTint="BF"/>
                <w:sz w:val="22"/>
                <w:szCs w:val="22"/>
              </w:rPr>
              <w:t>持學生證前往博物館，以享免費入場</w:t>
            </w:r>
            <w:r w:rsidR="008B2AE2" w:rsidRPr="008B2AE2">
              <w:rPr>
                <w:rFonts w:eastAsia="微軟正黑體"/>
                <w:color w:val="404040" w:themeColor="text1" w:themeTint="BF"/>
                <w:sz w:val="22"/>
                <w:szCs w:val="22"/>
              </w:rPr>
              <w:t>。課程時間可能會</w:t>
            </w:r>
            <w:r w:rsidR="008B2AE2" w:rsidRPr="008B2AE2">
              <w:rPr>
                <w:rFonts w:eastAsia="微軟正黑體"/>
                <w:b/>
                <w:bCs/>
                <w:color w:val="404040" w:themeColor="text1" w:themeTint="BF"/>
                <w:sz w:val="22"/>
                <w:szCs w:val="22"/>
              </w:rPr>
              <w:t>依博物館開放時間進行調整</w:t>
            </w:r>
            <w:r w:rsidR="008B2AE2" w:rsidRPr="008B2AE2">
              <w:rPr>
                <w:rFonts w:eastAsia="微軟正黑體"/>
                <w:color w:val="404040" w:themeColor="text1" w:themeTint="BF"/>
                <w:sz w:val="22"/>
                <w:szCs w:val="22"/>
              </w:rPr>
              <w:t>，請留意後續通知或課程平台公告。</w:t>
            </w:r>
          </w:p>
        </w:tc>
      </w:tr>
      <w:tr w:rsidR="00E86AA0" w14:paraId="2D1908FD" w14:textId="77777777" w:rsidTr="00A17F6F">
        <w:trPr>
          <w:trHeight w:val="224"/>
          <w:tblCellSpacing w:w="0" w:type="dxa"/>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3A5FF960" w14:textId="34D35AD9" w:rsidR="00E86AA0" w:rsidRPr="00FE2DCA" w:rsidRDefault="00E86AA0" w:rsidP="00E86AA0">
            <w:pPr>
              <w:snapToGrid w:val="0"/>
              <w:spacing w:line="0" w:lineRule="atLeast"/>
              <w:rPr>
                <w:rFonts w:ascii="Arial" w:hAnsi="Arial" w:cs="Arial"/>
                <w:color w:val="404040" w:themeColor="text1" w:themeTint="BF"/>
                <w:sz w:val="22"/>
                <w:szCs w:val="22"/>
              </w:rPr>
            </w:pPr>
            <w:r w:rsidRPr="00FE2DCA">
              <w:rPr>
                <w:rFonts w:eastAsia="微軟正黑體"/>
                <w:color w:val="404040" w:themeColor="text1" w:themeTint="BF"/>
                <w:sz w:val="22"/>
                <w:szCs w:val="22"/>
              </w:rPr>
              <w:t xml:space="preserve">Week 9 </w:t>
            </w:r>
            <w:r w:rsidR="00E90A7C" w:rsidRPr="00FE2DCA">
              <w:rPr>
                <w:rFonts w:ascii="Arial" w:hAnsi="Arial" w:cs="Arial" w:hint="eastAsia"/>
                <w:color w:val="404040" w:themeColor="text1" w:themeTint="BF"/>
                <w:sz w:val="22"/>
                <w:szCs w:val="22"/>
              </w:rPr>
              <w:t>Handing-up of m</w:t>
            </w:r>
            <w:r w:rsidRPr="00FE2DCA">
              <w:rPr>
                <w:rFonts w:ascii="Arial" w:hAnsi="Arial" w:cs="Arial"/>
                <w:color w:val="404040" w:themeColor="text1" w:themeTint="BF"/>
                <w:sz w:val="22"/>
                <w:szCs w:val="22"/>
              </w:rPr>
              <w:t>id-term assignment</w:t>
            </w:r>
            <w:r w:rsidRPr="00FE2DCA">
              <w:rPr>
                <w:rFonts w:ascii="Arial" w:hAnsi="Arial" w:cs="Arial" w:hint="eastAsia"/>
                <w:color w:val="404040" w:themeColor="text1" w:themeTint="BF"/>
                <w:sz w:val="22"/>
                <w:szCs w:val="22"/>
              </w:rPr>
              <w:t xml:space="preserve"> (no lesson)</w:t>
            </w:r>
          </w:p>
          <w:p w14:paraId="358792D7" w14:textId="227B9D11" w:rsidR="00691245" w:rsidRPr="00FE2DCA" w:rsidRDefault="00F063FB" w:rsidP="00F063FB">
            <w:pPr>
              <w:snapToGrid w:val="0"/>
              <w:spacing w:line="0" w:lineRule="atLeast"/>
              <w:rPr>
                <w:rFonts w:eastAsia="微軟正黑體"/>
                <w:color w:val="404040" w:themeColor="text1" w:themeTint="BF"/>
                <w:sz w:val="22"/>
                <w:szCs w:val="22"/>
              </w:rPr>
            </w:pPr>
            <w:r w:rsidRPr="00FE2DCA">
              <w:rPr>
                <w:rFonts w:eastAsia="微軟正黑體"/>
                <w:color w:val="404040" w:themeColor="text1" w:themeTint="BF"/>
                <w:sz w:val="22"/>
                <w:szCs w:val="22"/>
              </w:rPr>
              <w:t>第九週</w:t>
            </w:r>
            <w:r w:rsidRPr="00FE2DCA">
              <w:rPr>
                <w:rFonts w:eastAsia="微軟正黑體"/>
                <w:color w:val="404040" w:themeColor="text1" w:themeTint="BF"/>
                <w:sz w:val="22"/>
                <w:szCs w:val="22"/>
              </w:rPr>
              <w:t xml:space="preserve"> </w:t>
            </w:r>
            <w:r w:rsidRPr="00FE2DCA">
              <w:rPr>
                <w:rFonts w:eastAsia="微軟正黑體"/>
                <w:color w:val="404040" w:themeColor="text1" w:themeTint="BF"/>
                <w:sz w:val="22"/>
                <w:szCs w:val="22"/>
              </w:rPr>
              <w:t>繳交期中作業（停課）</w:t>
            </w:r>
          </w:p>
        </w:tc>
      </w:tr>
      <w:tr w:rsidR="00E86AA0" w14:paraId="6024818B" w14:textId="77777777" w:rsidTr="00A17F6F">
        <w:trPr>
          <w:trHeight w:val="224"/>
          <w:tblCellSpacing w:w="0" w:type="dxa"/>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649208DA" w14:textId="5D8692F6" w:rsidR="00E86AA0" w:rsidRPr="00FE2DCA" w:rsidRDefault="00E86AA0" w:rsidP="00E86AA0">
            <w:pPr>
              <w:spacing w:line="320" w:lineRule="exact"/>
              <w:rPr>
                <w:rFonts w:ascii="Arial" w:hAnsi="Arial" w:cs="Arial"/>
                <w:color w:val="404040" w:themeColor="text1" w:themeTint="BF"/>
                <w:sz w:val="22"/>
                <w:szCs w:val="22"/>
              </w:rPr>
            </w:pPr>
            <w:r w:rsidRPr="00FE2DCA">
              <w:rPr>
                <w:rFonts w:eastAsia="微軟正黑體"/>
                <w:color w:val="404040" w:themeColor="text1" w:themeTint="BF"/>
                <w:sz w:val="22"/>
                <w:szCs w:val="22"/>
              </w:rPr>
              <w:t xml:space="preserve">Week 10 </w:t>
            </w:r>
            <w:r w:rsidRPr="00FE2DCA">
              <w:rPr>
                <w:rFonts w:ascii="Arial" w:hAnsi="Arial" w:cs="Arial" w:hint="eastAsia"/>
                <w:color w:val="404040" w:themeColor="text1" w:themeTint="BF"/>
                <w:sz w:val="22"/>
                <w:szCs w:val="22"/>
              </w:rPr>
              <w:t>E</w:t>
            </w:r>
            <w:r w:rsidRPr="00FE2DCA">
              <w:rPr>
                <w:rFonts w:ascii="Arial" w:hAnsi="Arial" w:cs="Arial"/>
                <w:color w:val="404040" w:themeColor="text1" w:themeTint="BF"/>
                <w:sz w:val="22"/>
                <w:szCs w:val="22"/>
              </w:rPr>
              <w:t>conomic and environmental developments (I) of historical Southeast Asia</w:t>
            </w:r>
            <w:r w:rsidRPr="00FE2DCA">
              <w:rPr>
                <w:rFonts w:ascii="Arial" w:hAnsi="Arial" w:cs="Arial" w:hint="eastAsia"/>
                <w:color w:val="404040" w:themeColor="text1" w:themeTint="BF"/>
                <w:sz w:val="22"/>
                <w:szCs w:val="22"/>
              </w:rPr>
              <w:t xml:space="preserve"> </w:t>
            </w:r>
            <w:r w:rsidRPr="00FE2DCA">
              <w:rPr>
                <w:rFonts w:ascii="Arial" w:hAnsi="Arial" w:cs="Arial"/>
                <w:color w:val="404040" w:themeColor="text1" w:themeTint="BF"/>
                <w:sz w:val="22"/>
                <w:szCs w:val="22"/>
              </w:rPr>
              <w:t>–</w:t>
            </w:r>
            <w:r w:rsidRPr="00FE2DCA">
              <w:rPr>
                <w:rFonts w:ascii="Arial" w:hAnsi="Arial" w:cs="Arial" w:hint="eastAsia"/>
                <w:color w:val="404040" w:themeColor="text1" w:themeTint="BF"/>
                <w:sz w:val="22"/>
                <w:szCs w:val="22"/>
              </w:rPr>
              <w:t xml:space="preserve"> Age of commerce </w:t>
            </w:r>
            <w:r w:rsidR="00F51EA7" w:rsidRPr="00FE2DCA">
              <w:rPr>
                <w:rFonts w:ascii="Arial" w:hAnsi="Arial" w:cs="Arial" w:hint="eastAsia"/>
                <w:color w:val="404040" w:themeColor="text1" w:themeTint="BF"/>
                <w:sz w:val="22"/>
                <w:szCs w:val="22"/>
              </w:rPr>
              <w:t xml:space="preserve">in Southeast Asia, </w:t>
            </w:r>
            <w:r w:rsidRPr="00FE2DCA">
              <w:rPr>
                <w:rFonts w:ascii="Arial" w:hAnsi="Arial" w:cs="Arial" w:hint="eastAsia"/>
                <w:color w:val="404040" w:themeColor="text1" w:themeTint="BF"/>
                <w:sz w:val="22"/>
                <w:szCs w:val="22"/>
              </w:rPr>
              <w:t>1450-1680</w:t>
            </w:r>
          </w:p>
          <w:p w14:paraId="347AA54E" w14:textId="67747C6C" w:rsidR="00F65565" w:rsidRPr="00FE2DCA" w:rsidRDefault="00F65565" w:rsidP="00E86AA0">
            <w:pPr>
              <w:spacing w:line="320" w:lineRule="exact"/>
              <w:rPr>
                <w:rFonts w:eastAsia="微軟正黑體"/>
                <w:color w:val="404040" w:themeColor="text1" w:themeTint="BF"/>
                <w:sz w:val="22"/>
                <w:szCs w:val="22"/>
              </w:rPr>
            </w:pPr>
            <w:r w:rsidRPr="00FE2DCA">
              <w:rPr>
                <w:rFonts w:eastAsia="微軟正黑體"/>
                <w:color w:val="404040" w:themeColor="text1" w:themeTint="BF"/>
                <w:sz w:val="22"/>
                <w:szCs w:val="22"/>
              </w:rPr>
              <w:t>第十週</w:t>
            </w:r>
            <w:r w:rsidRPr="00FE2DCA">
              <w:rPr>
                <w:rFonts w:eastAsia="微軟正黑體"/>
                <w:color w:val="404040" w:themeColor="text1" w:themeTint="BF"/>
                <w:sz w:val="22"/>
                <w:szCs w:val="22"/>
              </w:rPr>
              <w:t xml:space="preserve"> </w:t>
            </w:r>
            <w:r w:rsidRPr="00FE2DCA">
              <w:rPr>
                <w:rFonts w:eastAsia="微軟正黑體"/>
                <w:color w:val="404040" w:themeColor="text1" w:themeTint="BF"/>
                <w:sz w:val="22"/>
                <w:szCs w:val="22"/>
              </w:rPr>
              <w:t>東南亞經濟與環境發展</w:t>
            </w:r>
            <w:r w:rsidR="00901D60" w:rsidRPr="00FE2DCA">
              <w:rPr>
                <w:rFonts w:eastAsia="微軟正黑體" w:hint="eastAsia"/>
                <w:color w:val="404040" w:themeColor="text1" w:themeTint="BF"/>
                <w:sz w:val="22"/>
                <w:szCs w:val="22"/>
              </w:rPr>
              <w:t>的歷史</w:t>
            </w:r>
            <w:r w:rsidRPr="00FE2DCA">
              <w:rPr>
                <w:rFonts w:eastAsia="微軟正黑體"/>
                <w:color w:val="404040" w:themeColor="text1" w:themeTint="BF"/>
                <w:sz w:val="22"/>
                <w:szCs w:val="22"/>
              </w:rPr>
              <w:t>（一）</w:t>
            </w:r>
            <w:r w:rsidR="00F51EA7" w:rsidRPr="00FE2DCA">
              <w:rPr>
                <w:rFonts w:ascii="Arial" w:hAnsi="Arial" w:cs="Arial"/>
                <w:color w:val="404040" w:themeColor="text1" w:themeTint="BF"/>
                <w:sz w:val="22"/>
                <w:szCs w:val="22"/>
              </w:rPr>
              <w:t>東南亞</w:t>
            </w:r>
            <w:r w:rsidRPr="00FE2DCA">
              <w:rPr>
                <w:rFonts w:eastAsia="微軟正黑體"/>
                <w:color w:val="404040" w:themeColor="text1" w:themeTint="BF"/>
                <w:sz w:val="22"/>
                <w:szCs w:val="22"/>
              </w:rPr>
              <w:t>貿易時代（</w:t>
            </w:r>
            <w:r w:rsidRPr="00FE2DCA">
              <w:rPr>
                <w:rFonts w:eastAsia="微軟正黑體"/>
                <w:color w:val="404040" w:themeColor="text1" w:themeTint="BF"/>
                <w:sz w:val="22"/>
                <w:szCs w:val="22"/>
              </w:rPr>
              <w:t>1450–1680</w:t>
            </w:r>
            <w:r w:rsidRPr="00FE2DCA">
              <w:rPr>
                <w:rFonts w:eastAsia="微軟正黑體"/>
                <w:color w:val="404040" w:themeColor="text1" w:themeTint="BF"/>
                <w:sz w:val="22"/>
                <w:szCs w:val="22"/>
              </w:rPr>
              <w:t>）</w:t>
            </w:r>
          </w:p>
        </w:tc>
      </w:tr>
      <w:tr w:rsidR="00E86AA0" w14:paraId="265DA4EA" w14:textId="77777777" w:rsidTr="00A17F6F">
        <w:trPr>
          <w:trHeight w:val="224"/>
          <w:tblCellSpacing w:w="0" w:type="dxa"/>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376AD5FC" w14:textId="77777777" w:rsidR="00E86AA0" w:rsidRPr="00FE2DCA" w:rsidRDefault="00E86AA0" w:rsidP="00E86AA0">
            <w:pPr>
              <w:spacing w:line="320" w:lineRule="exact"/>
              <w:rPr>
                <w:rFonts w:ascii="Arial" w:hAnsi="Arial" w:cs="Arial"/>
                <w:color w:val="404040" w:themeColor="text1" w:themeTint="BF"/>
                <w:sz w:val="22"/>
                <w:szCs w:val="22"/>
              </w:rPr>
            </w:pPr>
            <w:r w:rsidRPr="00FE2DCA">
              <w:rPr>
                <w:rFonts w:eastAsia="微軟正黑體"/>
                <w:color w:val="404040" w:themeColor="text1" w:themeTint="BF"/>
                <w:sz w:val="22"/>
                <w:szCs w:val="22"/>
              </w:rPr>
              <w:t xml:space="preserve">Week 11 </w:t>
            </w:r>
            <w:r w:rsidRPr="00FE2DCA">
              <w:rPr>
                <w:rFonts w:ascii="Arial" w:hAnsi="Arial" w:cs="Arial" w:hint="eastAsia"/>
                <w:color w:val="404040" w:themeColor="text1" w:themeTint="BF"/>
                <w:sz w:val="22"/>
                <w:szCs w:val="22"/>
              </w:rPr>
              <w:t>E</w:t>
            </w:r>
            <w:r w:rsidRPr="00FE2DCA">
              <w:rPr>
                <w:rFonts w:ascii="Arial" w:hAnsi="Arial" w:cs="Arial"/>
                <w:color w:val="404040" w:themeColor="text1" w:themeTint="BF"/>
                <w:sz w:val="22"/>
                <w:szCs w:val="22"/>
              </w:rPr>
              <w:t>conomic and environmental developments (I</w:t>
            </w:r>
            <w:r w:rsidRPr="00FE2DCA">
              <w:rPr>
                <w:rFonts w:ascii="Arial" w:hAnsi="Arial" w:cs="Arial" w:hint="eastAsia"/>
                <w:color w:val="404040" w:themeColor="text1" w:themeTint="BF"/>
                <w:sz w:val="22"/>
                <w:szCs w:val="22"/>
              </w:rPr>
              <w:t>I</w:t>
            </w:r>
            <w:r w:rsidRPr="00FE2DCA">
              <w:rPr>
                <w:rFonts w:ascii="Arial" w:hAnsi="Arial" w:cs="Arial"/>
                <w:color w:val="404040" w:themeColor="text1" w:themeTint="BF"/>
                <w:sz w:val="22"/>
                <w:szCs w:val="22"/>
              </w:rPr>
              <w:t>)</w:t>
            </w:r>
            <w:r w:rsidRPr="00FE2DCA">
              <w:rPr>
                <w:rFonts w:ascii="Arial" w:hAnsi="Arial" w:cs="Arial" w:hint="eastAsia"/>
                <w:color w:val="404040" w:themeColor="text1" w:themeTint="BF"/>
                <w:sz w:val="22"/>
                <w:szCs w:val="22"/>
              </w:rPr>
              <w:t xml:space="preserve"> </w:t>
            </w:r>
            <w:r w:rsidR="00E90A7C" w:rsidRPr="00FE2DCA">
              <w:rPr>
                <w:rFonts w:ascii="Arial" w:hAnsi="Arial" w:cs="Arial"/>
                <w:color w:val="404040" w:themeColor="text1" w:themeTint="BF"/>
                <w:sz w:val="22"/>
                <w:szCs w:val="22"/>
              </w:rPr>
              <w:t>–</w:t>
            </w:r>
            <w:r w:rsidR="00E90A7C" w:rsidRPr="00FE2DCA">
              <w:rPr>
                <w:rFonts w:ascii="Arial" w:hAnsi="Arial" w:cs="Arial" w:hint="eastAsia"/>
                <w:color w:val="404040" w:themeColor="text1" w:themeTint="BF"/>
                <w:sz w:val="22"/>
                <w:szCs w:val="22"/>
              </w:rPr>
              <w:t xml:space="preserve"> Colonial extraction and environmental perspective to history</w:t>
            </w:r>
          </w:p>
          <w:p w14:paraId="738A9406" w14:textId="1C1D307B" w:rsidR="0087087B" w:rsidRPr="00FE2DCA" w:rsidRDefault="0087087B" w:rsidP="0087087B">
            <w:pPr>
              <w:spacing w:line="320" w:lineRule="exact"/>
              <w:rPr>
                <w:rFonts w:eastAsia="微軟正黑體"/>
                <w:color w:val="404040" w:themeColor="text1" w:themeTint="BF"/>
                <w:sz w:val="22"/>
                <w:szCs w:val="22"/>
              </w:rPr>
            </w:pPr>
            <w:r w:rsidRPr="00FE2DCA">
              <w:rPr>
                <w:rFonts w:eastAsia="微軟正黑體" w:hint="eastAsia"/>
                <w:color w:val="404040" w:themeColor="text1" w:themeTint="BF"/>
                <w:sz w:val="22"/>
                <w:szCs w:val="22"/>
              </w:rPr>
              <w:t>第十一週</w:t>
            </w:r>
            <w:r w:rsidRPr="00FE2DCA">
              <w:rPr>
                <w:rFonts w:eastAsia="微軟正黑體" w:hint="eastAsia"/>
                <w:color w:val="404040" w:themeColor="text1" w:themeTint="BF"/>
                <w:sz w:val="22"/>
                <w:szCs w:val="22"/>
              </w:rPr>
              <w:t xml:space="preserve"> </w:t>
            </w:r>
            <w:r w:rsidRPr="00FE2DCA">
              <w:rPr>
                <w:rFonts w:eastAsia="微軟正黑體"/>
                <w:color w:val="404040" w:themeColor="text1" w:themeTint="BF"/>
                <w:sz w:val="22"/>
                <w:szCs w:val="22"/>
              </w:rPr>
              <w:t>經濟與環境發展（二）殖民</w:t>
            </w:r>
            <w:r w:rsidR="00407C19" w:rsidRPr="00FE2DCA">
              <w:rPr>
                <w:rFonts w:eastAsia="微軟正黑體" w:hint="eastAsia"/>
                <w:color w:val="404040" w:themeColor="text1" w:themeTint="BF"/>
                <w:sz w:val="22"/>
                <w:szCs w:val="22"/>
              </w:rPr>
              <w:t>掠奪與殖民地</w:t>
            </w:r>
            <w:r w:rsidRPr="00FE2DCA">
              <w:rPr>
                <w:rFonts w:eastAsia="微軟正黑體"/>
                <w:color w:val="404040" w:themeColor="text1" w:themeTint="BF"/>
                <w:sz w:val="22"/>
                <w:szCs w:val="22"/>
              </w:rPr>
              <w:t>環境視角下的歷史</w:t>
            </w:r>
          </w:p>
        </w:tc>
      </w:tr>
      <w:tr w:rsidR="00E86AA0" w14:paraId="33393B8B" w14:textId="77777777" w:rsidTr="00A17F6F">
        <w:trPr>
          <w:trHeight w:val="224"/>
          <w:tblCellSpacing w:w="0" w:type="dxa"/>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45D371F3" w14:textId="77777777" w:rsidR="00E86AA0" w:rsidRPr="00FE2DCA" w:rsidRDefault="00E86AA0" w:rsidP="00E86AA0">
            <w:pPr>
              <w:spacing w:line="320" w:lineRule="exact"/>
              <w:rPr>
                <w:rFonts w:ascii="Arial" w:hAnsi="Arial" w:cs="Arial"/>
                <w:color w:val="404040" w:themeColor="text1" w:themeTint="BF"/>
                <w:sz w:val="22"/>
                <w:szCs w:val="22"/>
              </w:rPr>
            </w:pPr>
            <w:r w:rsidRPr="00FE2DCA">
              <w:rPr>
                <w:rFonts w:eastAsia="微軟正黑體"/>
                <w:color w:val="404040" w:themeColor="text1" w:themeTint="BF"/>
                <w:sz w:val="22"/>
                <w:szCs w:val="22"/>
              </w:rPr>
              <w:t xml:space="preserve">Week 12 </w:t>
            </w:r>
            <w:r w:rsidR="00E90A7C" w:rsidRPr="00FE2DCA">
              <w:rPr>
                <w:rFonts w:ascii="Arial" w:hAnsi="Arial" w:cs="Arial" w:hint="eastAsia"/>
                <w:color w:val="404040" w:themeColor="text1" w:themeTint="BF"/>
                <w:sz w:val="22"/>
                <w:szCs w:val="22"/>
              </w:rPr>
              <w:t>C</w:t>
            </w:r>
            <w:r w:rsidR="00E90A7C" w:rsidRPr="00FE2DCA">
              <w:rPr>
                <w:rFonts w:ascii="Arial" w:hAnsi="Arial" w:cs="Arial"/>
                <w:color w:val="404040" w:themeColor="text1" w:themeTint="BF"/>
                <w:sz w:val="22"/>
                <w:szCs w:val="22"/>
              </w:rPr>
              <w:t>ultural-ethnic dimensions (I) of historical Southeast Asia</w:t>
            </w:r>
            <w:r w:rsidR="00E90A7C" w:rsidRPr="00FE2DCA">
              <w:rPr>
                <w:rFonts w:ascii="Arial" w:hAnsi="Arial" w:cs="Arial" w:hint="eastAsia"/>
                <w:color w:val="404040" w:themeColor="text1" w:themeTint="BF"/>
                <w:sz w:val="22"/>
                <w:szCs w:val="22"/>
              </w:rPr>
              <w:t xml:space="preserve"> </w:t>
            </w:r>
            <w:r w:rsidR="00E90A7C" w:rsidRPr="00FE2DCA">
              <w:rPr>
                <w:rFonts w:ascii="Arial" w:hAnsi="Arial" w:cs="Arial"/>
                <w:color w:val="404040" w:themeColor="text1" w:themeTint="BF"/>
                <w:sz w:val="22"/>
                <w:szCs w:val="22"/>
              </w:rPr>
              <w:t>–</w:t>
            </w:r>
            <w:r w:rsidR="00E90A7C" w:rsidRPr="00FE2DCA">
              <w:rPr>
                <w:rFonts w:ascii="Arial" w:hAnsi="Arial" w:cs="Arial" w:hint="eastAsia"/>
                <w:color w:val="404040" w:themeColor="text1" w:themeTint="BF"/>
                <w:sz w:val="22"/>
                <w:szCs w:val="22"/>
              </w:rPr>
              <w:t xml:space="preserve"> Minority groups in mainland and island Southeast Asia</w:t>
            </w:r>
          </w:p>
          <w:p w14:paraId="718C6CDD" w14:textId="0C93FC05" w:rsidR="000936E5" w:rsidRPr="00FE2DCA" w:rsidRDefault="000936E5" w:rsidP="00E86AA0">
            <w:pPr>
              <w:spacing w:line="320" w:lineRule="exact"/>
              <w:rPr>
                <w:rFonts w:ascii="Arial" w:hAnsi="Arial" w:cs="Arial"/>
                <w:color w:val="404040" w:themeColor="text1" w:themeTint="BF"/>
                <w:sz w:val="22"/>
                <w:szCs w:val="22"/>
              </w:rPr>
            </w:pPr>
            <w:r w:rsidRPr="00FE2DCA">
              <w:rPr>
                <w:rFonts w:ascii="Arial" w:hAnsi="Arial" w:cs="Arial" w:hint="eastAsia"/>
                <w:color w:val="404040" w:themeColor="text1" w:themeTint="BF"/>
                <w:sz w:val="22"/>
                <w:szCs w:val="22"/>
              </w:rPr>
              <w:t>第十二週</w:t>
            </w:r>
            <w:r w:rsidRPr="00FE2DCA">
              <w:rPr>
                <w:rFonts w:ascii="Arial" w:hAnsi="Arial" w:cs="Arial" w:hint="eastAsia"/>
                <w:color w:val="404040" w:themeColor="text1" w:themeTint="BF"/>
                <w:sz w:val="22"/>
                <w:szCs w:val="22"/>
              </w:rPr>
              <w:t xml:space="preserve"> </w:t>
            </w:r>
            <w:r w:rsidRPr="00FE2DCA">
              <w:rPr>
                <w:rFonts w:ascii="Arial" w:hAnsi="Arial" w:cs="Arial"/>
                <w:color w:val="404040" w:themeColor="text1" w:themeTint="BF"/>
                <w:sz w:val="22"/>
                <w:szCs w:val="22"/>
              </w:rPr>
              <w:t>文化與族群面向（一）東南亞大陸與群島地區的少數族群</w:t>
            </w:r>
          </w:p>
        </w:tc>
      </w:tr>
      <w:tr w:rsidR="00E86AA0" w14:paraId="725ACCEA" w14:textId="77777777" w:rsidTr="00A17F6F">
        <w:trPr>
          <w:trHeight w:val="224"/>
          <w:tblCellSpacing w:w="0" w:type="dxa"/>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2F04CB19" w14:textId="77777777" w:rsidR="00E86AA0" w:rsidRPr="00FE2DCA" w:rsidRDefault="00E86AA0" w:rsidP="00E86AA0">
            <w:pPr>
              <w:spacing w:line="320" w:lineRule="exact"/>
              <w:rPr>
                <w:rFonts w:ascii="Arial" w:hAnsi="Arial" w:cs="Arial"/>
                <w:color w:val="404040" w:themeColor="text1" w:themeTint="BF"/>
                <w:sz w:val="22"/>
                <w:szCs w:val="22"/>
              </w:rPr>
            </w:pPr>
            <w:r w:rsidRPr="00FE2DCA">
              <w:rPr>
                <w:rFonts w:eastAsia="微軟正黑體"/>
                <w:color w:val="404040" w:themeColor="text1" w:themeTint="BF"/>
                <w:sz w:val="22"/>
                <w:szCs w:val="22"/>
              </w:rPr>
              <w:t xml:space="preserve">Week 13 </w:t>
            </w:r>
            <w:r w:rsidR="00E90A7C" w:rsidRPr="00FE2DCA">
              <w:rPr>
                <w:rFonts w:ascii="Arial" w:hAnsi="Arial" w:cs="Arial" w:hint="eastAsia"/>
                <w:color w:val="404040" w:themeColor="text1" w:themeTint="BF"/>
                <w:sz w:val="22"/>
                <w:szCs w:val="22"/>
              </w:rPr>
              <w:t>C</w:t>
            </w:r>
            <w:r w:rsidR="00E90A7C" w:rsidRPr="00FE2DCA">
              <w:rPr>
                <w:rFonts w:ascii="Arial" w:hAnsi="Arial" w:cs="Arial"/>
                <w:color w:val="404040" w:themeColor="text1" w:themeTint="BF"/>
                <w:sz w:val="22"/>
                <w:szCs w:val="22"/>
              </w:rPr>
              <w:t>ultural-ethnic dimensions (I</w:t>
            </w:r>
            <w:r w:rsidR="00E90A7C" w:rsidRPr="00FE2DCA">
              <w:rPr>
                <w:rFonts w:ascii="Arial" w:hAnsi="Arial" w:cs="Arial" w:hint="eastAsia"/>
                <w:color w:val="404040" w:themeColor="text1" w:themeTint="BF"/>
                <w:sz w:val="22"/>
                <w:szCs w:val="22"/>
              </w:rPr>
              <w:t>I</w:t>
            </w:r>
            <w:r w:rsidR="00E90A7C" w:rsidRPr="00FE2DCA">
              <w:rPr>
                <w:rFonts w:ascii="Arial" w:hAnsi="Arial" w:cs="Arial"/>
                <w:color w:val="404040" w:themeColor="text1" w:themeTint="BF"/>
                <w:sz w:val="22"/>
                <w:szCs w:val="22"/>
              </w:rPr>
              <w:t>) –</w:t>
            </w:r>
            <w:r w:rsidR="00E90A7C" w:rsidRPr="00FE2DCA">
              <w:rPr>
                <w:rFonts w:ascii="Arial" w:hAnsi="Arial" w:cs="Arial" w:hint="eastAsia"/>
                <w:color w:val="404040" w:themeColor="text1" w:themeTint="BF"/>
                <w:sz w:val="22"/>
                <w:szCs w:val="22"/>
              </w:rPr>
              <w:t xml:space="preserve"> Chinese diaspora in Southeast Asia</w:t>
            </w:r>
          </w:p>
          <w:p w14:paraId="35AE14A5" w14:textId="422CFDE3" w:rsidR="006E7C2B" w:rsidRPr="00FE2DCA" w:rsidRDefault="006E7C2B" w:rsidP="00E86AA0">
            <w:pPr>
              <w:spacing w:line="320" w:lineRule="exact"/>
              <w:rPr>
                <w:rFonts w:eastAsia="微軟正黑體"/>
                <w:color w:val="404040" w:themeColor="text1" w:themeTint="BF"/>
                <w:sz w:val="22"/>
                <w:szCs w:val="22"/>
              </w:rPr>
            </w:pPr>
            <w:r w:rsidRPr="00FE2DCA">
              <w:rPr>
                <w:rFonts w:eastAsia="微軟正黑體"/>
                <w:color w:val="404040" w:themeColor="text1" w:themeTint="BF"/>
                <w:sz w:val="22"/>
                <w:szCs w:val="22"/>
              </w:rPr>
              <w:t>第十三週</w:t>
            </w:r>
            <w:r w:rsidRPr="00FE2DCA">
              <w:rPr>
                <w:rFonts w:eastAsia="微軟正黑體"/>
                <w:color w:val="404040" w:themeColor="text1" w:themeTint="BF"/>
                <w:sz w:val="22"/>
                <w:szCs w:val="22"/>
              </w:rPr>
              <w:t xml:space="preserve"> </w:t>
            </w:r>
            <w:r w:rsidRPr="00FE2DCA">
              <w:rPr>
                <w:rFonts w:eastAsia="微軟正黑體"/>
                <w:color w:val="404040" w:themeColor="text1" w:themeTint="BF"/>
                <w:sz w:val="22"/>
                <w:szCs w:val="22"/>
              </w:rPr>
              <w:t>文化與族群面向（二）</w:t>
            </w:r>
            <w:r w:rsidRPr="00FE2DCA">
              <w:rPr>
                <w:rFonts w:eastAsia="微軟正黑體"/>
                <w:color w:val="404040" w:themeColor="text1" w:themeTint="BF"/>
                <w:sz w:val="22"/>
                <w:szCs w:val="22"/>
              </w:rPr>
              <w:t>—</w:t>
            </w:r>
            <w:r w:rsidRPr="00FE2DCA">
              <w:rPr>
                <w:rFonts w:eastAsia="微軟正黑體"/>
                <w:color w:val="404040" w:themeColor="text1" w:themeTint="BF"/>
                <w:sz w:val="22"/>
                <w:szCs w:val="22"/>
              </w:rPr>
              <w:t>東南亞的華人離散社群</w:t>
            </w:r>
          </w:p>
        </w:tc>
      </w:tr>
      <w:tr w:rsidR="00E86AA0" w14:paraId="20CCA6D6" w14:textId="77777777" w:rsidTr="00A17F6F">
        <w:trPr>
          <w:trHeight w:val="224"/>
          <w:tblCellSpacing w:w="0" w:type="dxa"/>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20741815" w14:textId="12101D1F" w:rsidR="00E86AA0" w:rsidRPr="00FE2DCA" w:rsidRDefault="00E86AA0" w:rsidP="00E86AA0">
            <w:pPr>
              <w:spacing w:line="320" w:lineRule="exact"/>
              <w:rPr>
                <w:rFonts w:eastAsia="微軟正黑體"/>
                <w:color w:val="404040" w:themeColor="text1" w:themeTint="BF"/>
                <w:sz w:val="22"/>
                <w:szCs w:val="22"/>
              </w:rPr>
            </w:pPr>
            <w:r w:rsidRPr="00FE2DCA">
              <w:rPr>
                <w:rFonts w:eastAsia="微軟正黑體"/>
                <w:color w:val="404040" w:themeColor="text1" w:themeTint="BF"/>
                <w:sz w:val="22"/>
                <w:szCs w:val="22"/>
              </w:rPr>
              <w:t xml:space="preserve">Week 14 </w:t>
            </w:r>
            <w:r w:rsidR="00E90A7C" w:rsidRPr="00FE2DCA">
              <w:rPr>
                <w:rFonts w:ascii="Arial" w:hAnsi="Arial" w:cs="Arial"/>
                <w:color w:val="404040" w:themeColor="text1" w:themeTint="BF"/>
                <w:sz w:val="22"/>
                <w:szCs w:val="22"/>
              </w:rPr>
              <w:t>Diplomatic and strategic dimensions (I) of historical Southeast Asia</w:t>
            </w:r>
            <w:r w:rsidR="00E90A7C" w:rsidRPr="00FE2DCA">
              <w:rPr>
                <w:rFonts w:ascii="Arial" w:hAnsi="Arial" w:cs="Arial" w:hint="eastAsia"/>
                <w:color w:val="404040" w:themeColor="text1" w:themeTint="BF"/>
                <w:sz w:val="22"/>
                <w:szCs w:val="22"/>
              </w:rPr>
              <w:t xml:space="preserve"> </w:t>
            </w:r>
            <w:r w:rsidR="00E90A7C" w:rsidRPr="00FE2DCA">
              <w:rPr>
                <w:rFonts w:ascii="Arial" w:hAnsi="Arial" w:cs="Arial"/>
                <w:color w:val="404040" w:themeColor="text1" w:themeTint="BF"/>
                <w:sz w:val="22"/>
                <w:szCs w:val="22"/>
              </w:rPr>
              <w:t>–</w:t>
            </w:r>
            <w:r w:rsidR="00E90A7C" w:rsidRPr="00FE2DCA">
              <w:rPr>
                <w:rFonts w:ascii="Arial" w:hAnsi="Arial" w:cs="Arial" w:hint="eastAsia"/>
                <w:color w:val="404040" w:themeColor="text1" w:themeTint="BF"/>
                <w:sz w:val="22"/>
                <w:szCs w:val="22"/>
              </w:rPr>
              <w:t xml:space="preserve"> Diplomatic and warring activities of Southeast Asian states</w:t>
            </w:r>
            <w:r w:rsidR="00CF5071" w:rsidRPr="00FE2DCA">
              <w:rPr>
                <w:rFonts w:ascii="Arial" w:hAnsi="Arial" w:cs="Arial"/>
                <w:color w:val="404040" w:themeColor="text1" w:themeTint="BF"/>
                <w:sz w:val="22"/>
                <w:szCs w:val="22"/>
              </w:rPr>
              <w:br/>
            </w:r>
            <w:r w:rsidR="00CF5071" w:rsidRPr="00FE2DCA">
              <w:rPr>
                <w:rFonts w:eastAsia="微軟正黑體"/>
                <w:color w:val="404040" w:themeColor="text1" w:themeTint="BF"/>
                <w:sz w:val="22"/>
                <w:szCs w:val="22"/>
              </w:rPr>
              <w:t>第十四週</w:t>
            </w:r>
            <w:r w:rsidR="000325CB" w:rsidRPr="00FE2DCA">
              <w:rPr>
                <w:rFonts w:eastAsia="微軟正黑體" w:hint="eastAsia"/>
                <w:color w:val="404040" w:themeColor="text1" w:themeTint="BF"/>
                <w:sz w:val="22"/>
                <w:szCs w:val="22"/>
              </w:rPr>
              <w:t xml:space="preserve"> </w:t>
            </w:r>
            <w:r w:rsidR="00CF5071" w:rsidRPr="00FE2DCA">
              <w:rPr>
                <w:rFonts w:eastAsia="微軟正黑體"/>
                <w:color w:val="404040" w:themeColor="text1" w:themeTint="BF"/>
                <w:sz w:val="22"/>
                <w:szCs w:val="22"/>
              </w:rPr>
              <w:t>外交與</w:t>
            </w:r>
            <w:r w:rsidR="0009473D" w:rsidRPr="00FE2DCA">
              <w:rPr>
                <w:rFonts w:eastAsia="微軟正黑體" w:hint="eastAsia"/>
                <w:color w:val="404040" w:themeColor="text1" w:themeTint="BF"/>
                <w:sz w:val="22"/>
                <w:szCs w:val="22"/>
              </w:rPr>
              <w:t>戰爭</w:t>
            </w:r>
            <w:r w:rsidR="00CF5071" w:rsidRPr="00FE2DCA">
              <w:rPr>
                <w:rFonts w:eastAsia="微軟正黑體"/>
                <w:color w:val="404040" w:themeColor="text1" w:themeTint="BF"/>
                <w:sz w:val="22"/>
                <w:szCs w:val="22"/>
              </w:rPr>
              <w:t>面向（一）－東南亞國家的外交</w:t>
            </w:r>
            <w:r w:rsidR="00CC1C8D" w:rsidRPr="00FE2DCA">
              <w:rPr>
                <w:rFonts w:eastAsia="微軟正黑體" w:hint="eastAsia"/>
                <w:color w:val="404040" w:themeColor="text1" w:themeTint="BF"/>
                <w:sz w:val="22"/>
                <w:szCs w:val="22"/>
              </w:rPr>
              <w:t>關係</w:t>
            </w:r>
            <w:r w:rsidR="00CF5071" w:rsidRPr="00FE2DCA">
              <w:rPr>
                <w:rFonts w:eastAsia="微軟正黑體"/>
                <w:color w:val="404040" w:themeColor="text1" w:themeTint="BF"/>
                <w:sz w:val="22"/>
                <w:szCs w:val="22"/>
              </w:rPr>
              <w:t>與戰爭</w:t>
            </w:r>
          </w:p>
        </w:tc>
      </w:tr>
      <w:tr w:rsidR="00E86AA0" w14:paraId="537C5E5D" w14:textId="77777777" w:rsidTr="00A17F6F">
        <w:trPr>
          <w:trHeight w:val="224"/>
          <w:tblCellSpacing w:w="0" w:type="dxa"/>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662924F9" w14:textId="4841D39D" w:rsidR="00E86AA0" w:rsidRPr="00FE2DCA" w:rsidRDefault="00E86AA0" w:rsidP="00E86AA0">
            <w:pPr>
              <w:spacing w:line="320" w:lineRule="exact"/>
              <w:rPr>
                <w:rFonts w:eastAsia="微軟正黑體"/>
                <w:color w:val="404040" w:themeColor="text1" w:themeTint="BF"/>
                <w:sz w:val="22"/>
                <w:szCs w:val="22"/>
              </w:rPr>
            </w:pPr>
            <w:r w:rsidRPr="00FE2DCA">
              <w:rPr>
                <w:rFonts w:eastAsia="微軟正黑體"/>
                <w:color w:val="404040" w:themeColor="text1" w:themeTint="BF"/>
                <w:sz w:val="22"/>
                <w:szCs w:val="22"/>
              </w:rPr>
              <w:t xml:space="preserve">Week 15 </w:t>
            </w:r>
            <w:r w:rsidR="00E90A7C" w:rsidRPr="00FE2DCA">
              <w:rPr>
                <w:rFonts w:ascii="Arial" w:hAnsi="Arial" w:cs="Arial"/>
                <w:color w:val="404040" w:themeColor="text1" w:themeTint="BF"/>
                <w:sz w:val="22"/>
                <w:szCs w:val="22"/>
              </w:rPr>
              <w:t>Diplomatic and strategic dimensions (</w:t>
            </w:r>
            <w:r w:rsidR="00E90A7C" w:rsidRPr="00FE2DCA">
              <w:rPr>
                <w:rFonts w:ascii="Arial" w:hAnsi="Arial" w:cs="Arial" w:hint="eastAsia"/>
                <w:color w:val="404040" w:themeColor="text1" w:themeTint="BF"/>
                <w:sz w:val="22"/>
                <w:szCs w:val="22"/>
              </w:rPr>
              <w:t>I</w:t>
            </w:r>
            <w:r w:rsidR="00E90A7C" w:rsidRPr="00FE2DCA">
              <w:rPr>
                <w:rFonts w:ascii="Arial" w:hAnsi="Arial" w:cs="Arial"/>
                <w:color w:val="404040" w:themeColor="text1" w:themeTint="BF"/>
                <w:sz w:val="22"/>
                <w:szCs w:val="22"/>
              </w:rPr>
              <w:t>I)</w:t>
            </w:r>
            <w:r w:rsidR="00E90A7C" w:rsidRPr="00FE2DCA">
              <w:rPr>
                <w:rFonts w:ascii="Arial" w:hAnsi="Arial" w:cs="Arial" w:hint="eastAsia"/>
                <w:color w:val="404040" w:themeColor="text1" w:themeTint="BF"/>
                <w:sz w:val="22"/>
                <w:szCs w:val="22"/>
              </w:rPr>
              <w:t xml:space="preserve"> </w:t>
            </w:r>
            <w:r w:rsidR="00E90A7C" w:rsidRPr="00FE2DCA">
              <w:rPr>
                <w:rFonts w:ascii="Arial" w:hAnsi="Arial" w:cs="Arial"/>
                <w:color w:val="404040" w:themeColor="text1" w:themeTint="BF"/>
                <w:sz w:val="22"/>
                <w:szCs w:val="22"/>
              </w:rPr>
              <w:t>–</w:t>
            </w:r>
            <w:r w:rsidR="00E90A7C" w:rsidRPr="00FE2DCA">
              <w:rPr>
                <w:rFonts w:ascii="Arial" w:hAnsi="Arial" w:cs="Arial" w:hint="eastAsia"/>
                <w:color w:val="404040" w:themeColor="text1" w:themeTint="BF"/>
                <w:sz w:val="22"/>
                <w:szCs w:val="22"/>
              </w:rPr>
              <w:t xml:space="preserve"> Informal activities in diplomacy and war of Southeast Asian states</w:t>
            </w:r>
            <w:r w:rsidR="00216C74">
              <w:rPr>
                <w:rFonts w:ascii="Arial" w:hAnsi="Arial" w:cs="Arial" w:hint="eastAsia"/>
                <w:color w:val="404040" w:themeColor="text1" w:themeTint="BF"/>
                <w:sz w:val="22"/>
                <w:szCs w:val="22"/>
              </w:rPr>
              <w:t xml:space="preserve"> </w:t>
            </w:r>
            <w:r w:rsidR="00216C74" w:rsidRPr="00FE2DCA">
              <w:rPr>
                <w:rFonts w:ascii="Arial" w:hAnsi="Arial" w:cs="Arial" w:hint="eastAsia"/>
                <w:color w:val="404040" w:themeColor="text1" w:themeTint="BF"/>
                <w:sz w:val="22"/>
                <w:szCs w:val="22"/>
              </w:rPr>
              <w:t>/ briefing on writing of report</w:t>
            </w:r>
            <w:r w:rsidR="009F1245" w:rsidRPr="00FE2DCA">
              <w:rPr>
                <w:rFonts w:ascii="Arial" w:hAnsi="Arial" w:cs="Arial"/>
                <w:color w:val="404040" w:themeColor="text1" w:themeTint="BF"/>
                <w:sz w:val="22"/>
                <w:szCs w:val="22"/>
              </w:rPr>
              <w:br/>
            </w:r>
            <w:r w:rsidR="009F1245" w:rsidRPr="00FE2DCA">
              <w:rPr>
                <w:rFonts w:eastAsia="微軟正黑體"/>
                <w:color w:val="404040" w:themeColor="text1" w:themeTint="BF"/>
                <w:sz w:val="22"/>
                <w:szCs w:val="22"/>
              </w:rPr>
              <w:t>第十五週</w:t>
            </w:r>
            <w:r w:rsidR="000325CB" w:rsidRPr="00FE2DCA">
              <w:rPr>
                <w:rFonts w:eastAsia="微軟正黑體" w:hint="eastAsia"/>
                <w:color w:val="404040" w:themeColor="text1" w:themeTint="BF"/>
                <w:sz w:val="22"/>
                <w:szCs w:val="22"/>
              </w:rPr>
              <w:t xml:space="preserve"> </w:t>
            </w:r>
            <w:r w:rsidR="009F1245" w:rsidRPr="00FE2DCA">
              <w:rPr>
                <w:rFonts w:eastAsia="微軟正黑體"/>
                <w:color w:val="404040" w:themeColor="text1" w:themeTint="BF"/>
                <w:sz w:val="22"/>
                <w:szCs w:val="22"/>
              </w:rPr>
              <w:t>外交與</w:t>
            </w:r>
            <w:r w:rsidR="0009473D" w:rsidRPr="00FE2DCA">
              <w:rPr>
                <w:rFonts w:eastAsia="微軟正黑體" w:hint="eastAsia"/>
                <w:color w:val="404040" w:themeColor="text1" w:themeTint="BF"/>
                <w:sz w:val="22"/>
                <w:szCs w:val="22"/>
              </w:rPr>
              <w:t>戰爭</w:t>
            </w:r>
            <w:r w:rsidR="009F1245" w:rsidRPr="00FE2DCA">
              <w:rPr>
                <w:rFonts w:eastAsia="微軟正黑體"/>
                <w:color w:val="404040" w:themeColor="text1" w:themeTint="BF"/>
                <w:sz w:val="22"/>
                <w:szCs w:val="22"/>
              </w:rPr>
              <w:t>面向（二）－東南亞國家在外交</w:t>
            </w:r>
            <w:r w:rsidR="00CC1C8D" w:rsidRPr="00FE2DCA">
              <w:rPr>
                <w:rFonts w:eastAsia="微軟正黑體" w:hint="eastAsia"/>
                <w:color w:val="404040" w:themeColor="text1" w:themeTint="BF"/>
                <w:sz w:val="22"/>
                <w:szCs w:val="22"/>
              </w:rPr>
              <w:t>關係</w:t>
            </w:r>
            <w:r w:rsidR="009F1245" w:rsidRPr="00FE2DCA">
              <w:rPr>
                <w:rFonts w:eastAsia="微軟正黑體"/>
                <w:color w:val="404040" w:themeColor="text1" w:themeTint="BF"/>
                <w:sz w:val="22"/>
                <w:szCs w:val="22"/>
              </w:rPr>
              <w:t>與戰爭中的</w:t>
            </w:r>
            <w:r w:rsidR="00CC1C8D" w:rsidRPr="00FE2DCA">
              <w:rPr>
                <w:rFonts w:eastAsia="微軟正黑體" w:hint="eastAsia"/>
                <w:color w:val="404040" w:themeColor="text1" w:themeTint="BF"/>
                <w:sz w:val="22"/>
                <w:szCs w:val="22"/>
              </w:rPr>
              <w:t>暗潮湧動</w:t>
            </w:r>
            <w:r w:rsidR="00216C74" w:rsidRPr="00FE2DCA">
              <w:rPr>
                <w:rFonts w:eastAsia="微軟正黑體"/>
                <w:color w:val="404040" w:themeColor="text1" w:themeTint="BF"/>
                <w:sz w:val="22"/>
                <w:szCs w:val="22"/>
              </w:rPr>
              <w:t>／</w:t>
            </w:r>
            <w:r w:rsidR="00216C74" w:rsidRPr="00FE2DCA">
              <w:rPr>
                <w:rFonts w:eastAsia="微軟正黑體" w:hint="eastAsia"/>
                <w:color w:val="404040" w:themeColor="text1" w:themeTint="BF"/>
                <w:sz w:val="22"/>
                <w:szCs w:val="22"/>
              </w:rPr>
              <w:t>為同學們指導說明如何撰寫報告</w:t>
            </w:r>
          </w:p>
        </w:tc>
      </w:tr>
      <w:tr w:rsidR="00E86AA0" w14:paraId="70CC9BBF" w14:textId="77777777" w:rsidTr="00A17F6F">
        <w:trPr>
          <w:trHeight w:val="224"/>
          <w:tblCellSpacing w:w="0" w:type="dxa"/>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653D03EE" w14:textId="402FC066" w:rsidR="00E86AA0" w:rsidRPr="00B4657E" w:rsidRDefault="00E86AA0" w:rsidP="00E86AA0">
            <w:pPr>
              <w:spacing w:line="320" w:lineRule="exact"/>
              <w:rPr>
                <w:rFonts w:eastAsia="微軟正黑體"/>
                <w:color w:val="C45911" w:themeColor="accent2" w:themeShade="BF"/>
                <w:sz w:val="22"/>
                <w:szCs w:val="22"/>
              </w:rPr>
            </w:pPr>
            <w:r w:rsidRPr="00B4657E">
              <w:rPr>
                <w:rFonts w:eastAsia="微軟正黑體"/>
                <w:color w:val="C45911" w:themeColor="accent2" w:themeShade="BF"/>
                <w:sz w:val="22"/>
                <w:szCs w:val="22"/>
              </w:rPr>
              <w:t>Week 16</w:t>
            </w:r>
            <w:r w:rsidR="00E90A7C" w:rsidRPr="00B4657E">
              <w:rPr>
                <w:rFonts w:eastAsia="微軟正黑體" w:hint="eastAsia"/>
                <w:color w:val="C45911" w:themeColor="accent2" w:themeShade="BF"/>
                <w:sz w:val="22"/>
                <w:szCs w:val="22"/>
              </w:rPr>
              <w:t xml:space="preserve"> </w:t>
            </w:r>
            <w:r w:rsidR="00E90A7C" w:rsidRPr="00B4657E">
              <w:rPr>
                <w:rFonts w:ascii="Arial" w:hAnsi="Arial" w:cs="Arial" w:hint="eastAsia"/>
                <w:color w:val="C45911" w:themeColor="accent2" w:themeShade="BF"/>
                <w:sz w:val="22"/>
                <w:szCs w:val="22"/>
              </w:rPr>
              <w:t>C</w:t>
            </w:r>
            <w:r w:rsidR="00E90A7C" w:rsidRPr="00B4657E">
              <w:rPr>
                <w:rFonts w:ascii="Arial" w:hAnsi="Arial" w:cs="Arial"/>
                <w:color w:val="C45911" w:themeColor="accent2" w:themeShade="BF"/>
                <w:sz w:val="22"/>
                <w:szCs w:val="22"/>
              </w:rPr>
              <w:t>ombining perspectives in explaining a complex region</w:t>
            </w:r>
            <w:r w:rsidR="00E90A7C" w:rsidRPr="00B4657E">
              <w:rPr>
                <w:rFonts w:ascii="Arial" w:hAnsi="Arial" w:cs="Arial" w:hint="eastAsia"/>
                <w:color w:val="C45911" w:themeColor="accent2" w:themeShade="BF"/>
                <w:sz w:val="22"/>
                <w:szCs w:val="22"/>
              </w:rPr>
              <w:t xml:space="preserve"> </w:t>
            </w:r>
            <w:r w:rsidR="00266DE0" w:rsidRPr="00B4657E">
              <w:rPr>
                <w:rFonts w:ascii="Arial" w:hAnsi="Arial" w:cs="Arial" w:hint="eastAsia"/>
                <w:color w:val="C45911" w:themeColor="accent2" w:themeShade="BF"/>
                <w:sz w:val="22"/>
                <w:szCs w:val="22"/>
              </w:rPr>
              <w:t xml:space="preserve">(online) </w:t>
            </w:r>
            <w:r w:rsidR="00F3402F" w:rsidRPr="00B4657E">
              <w:rPr>
                <w:rFonts w:ascii="Arial" w:hAnsi="Arial" w:cs="Arial" w:hint="eastAsia"/>
                <w:color w:val="C45911" w:themeColor="accent2" w:themeShade="BF"/>
                <w:sz w:val="22"/>
                <w:szCs w:val="22"/>
              </w:rPr>
              <w:t xml:space="preserve">/ </w:t>
            </w:r>
            <w:r w:rsidR="00266DE0" w:rsidRPr="00B4657E">
              <w:rPr>
                <w:rFonts w:eastAsia="微軟正黑體" w:hint="eastAsia"/>
                <w:color w:val="C45911" w:themeColor="accent2" w:themeShade="BF"/>
                <w:sz w:val="22"/>
                <w:szCs w:val="22"/>
              </w:rPr>
              <w:t>Handing-up of final-term report</w:t>
            </w:r>
            <w:r w:rsidR="006313FA" w:rsidRPr="00B4657E">
              <w:rPr>
                <w:rFonts w:ascii="Arial" w:hAnsi="Arial" w:cs="Arial"/>
                <w:color w:val="C45911" w:themeColor="accent2" w:themeShade="BF"/>
                <w:sz w:val="22"/>
                <w:szCs w:val="22"/>
              </w:rPr>
              <w:br/>
            </w:r>
            <w:r w:rsidR="006313FA" w:rsidRPr="00B4657E">
              <w:rPr>
                <w:rFonts w:eastAsia="微軟正黑體"/>
                <w:color w:val="C45911" w:themeColor="accent2" w:themeShade="BF"/>
                <w:sz w:val="22"/>
                <w:szCs w:val="22"/>
              </w:rPr>
              <w:t>第十六週</w:t>
            </w:r>
            <w:r w:rsidR="000325CB" w:rsidRPr="00B4657E">
              <w:rPr>
                <w:rFonts w:eastAsia="微軟正黑體" w:hint="eastAsia"/>
                <w:color w:val="C45911" w:themeColor="accent2" w:themeShade="BF"/>
                <w:sz w:val="22"/>
                <w:szCs w:val="22"/>
              </w:rPr>
              <w:t xml:space="preserve"> </w:t>
            </w:r>
            <w:r w:rsidR="006313FA" w:rsidRPr="00B4657E">
              <w:rPr>
                <w:rFonts w:eastAsia="微軟正黑體" w:hint="eastAsia"/>
                <w:color w:val="C45911" w:themeColor="accent2" w:themeShade="BF"/>
                <w:sz w:val="22"/>
                <w:szCs w:val="22"/>
              </w:rPr>
              <w:t>整</w:t>
            </w:r>
            <w:r w:rsidR="006313FA" w:rsidRPr="00B4657E">
              <w:rPr>
                <w:rFonts w:eastAsia="微軟正黑體"/>
                <w:color w:val="C45911" w:themeColor="accent2" w:themeShade="BF"/>
                <w:sz w:val="22"/>
                <w:szCs w:val="22"/>
              </w:rPr>
              <w:t>合</w:t>
            </w:r>
            <w:r w:rsidR="006313FA" w:rsidRPr="00B4657E">
              <w:rPr>
                <w:rFonts w:eastAsia="微軟正黑體" w:hint="eastAsia"/>
                <w:color w:val="C45911" w:themeColor="accent2" w:themeShade="BF"/>
                <w:sz w:val="22"/>
                <w:szCs w:val="22"/>
              </w:rPr>
              <w:t>各方</w:t>
            </w:r>
            <w:r w:rsidR="006313FA" w:rsidRPr="00B4657E">
              <w:rPr>
                <w:rFonts w:eastAsia="微軟正黑體"/>
                <w:color w:val="C45911" w:themeColor="accent2" w:themeShade="BF"/>
                <w:sz w:val="22"/>
                <w:szCs w:val="22"/>
              </w:rPr>
              <w:t>觀點以解釋一個複雜的區</w:t>
            </w:r>
            <w:r w:rsidR="00442A91" w:rsidRPr="00B4657E">
              <w:rPr>
                <w:rFonts w:eastAsia="微軟正黑體" w:hint="eastAsia"/>
                <w:color w:val="C45911" w:themeColor="accent2" w:themeShade="BF"/>
                <w:sz w:val="22"/>
                <w:szCs w:val="22"/>
              </w:rPr>
              <w:t>域</w:t>
            </w:r>
            <w:r w:rsidR="00F3402F" w:rsidRPr="00B4657E">
              <w:rPr>
                <w:rFonts w:eastAsia="微軟正黑體" w:hint="eastAsia"/>
                <w:color w:val="C45911" w:themeColor="accent2" w:themeShade="BF"/>
                <w:sz w:val="22"/>
                <w:szCs w:val="22"/>
              </w:rPr>
              <w:t xml:space="preserve"> </w:t>
            </w:r>
            <w:r w:rsidR="00266DE0" w:rsidRPr="00B4657E">
              <w:rPr>
                <w:rFonts w:eastAsia="微軟正黑體" w:hint="eastAsia"/>
                <w:color w:val="C45911" w:themeColor="accent2" w:themeShade="BF"/>
                <w:sz w:val="22"/>
                <w:szCs w:val="22"/>
              </w:rPr>
              <w:t>(</w:t>
            </w:r>
            <w:r w:rsidR="00266DE0" w:rsidRPr="00B4657E">
              <w:rPr>
                <w:rFonts w:eastAsia="微軟正黑體"/>
                <w:color w:val="C45911" w:themeColor="accent2" w:themeShade="BF"/>
                <w:sz w:val="22"/>
                <w:szCs w:val="22"/>
              </w:rPr>
              <w:t>線上</w:t>
            </w:r>
            <w:r w:rsidR="00266DE0" w:rsidRPr="00B4657E">
              <w:rPr>
                <w:rFonts w:eastAsia="微軟正黑體" w:hint="eastAsia"/>
                <w:color w:val="C45911" w:themeColor="accent2" w:themeShade="BF"/>
                <w:sz w:val="22"/>
                <w:szCs w:val="22"/>
              </w:rPr>
              <w:t>課</w:t>
            </w:r>
            <w:r w:rsidR="00266DE0" w:rsidRPr="00B4657E">
              <w:rPr>
                <w:rFonts w:eastAsia="微軟正黑體" w:hint="eastAsia"/>
                <w:color w:val="C45911" w:themeColor="accent2" w:themeShade="BF"/>
                <w:sz w:val="22"/>
                <w:szCs w:val="22"/>
              </w:rPr>
              <w:t xml:space="preserve">) </w:t>
            </w:r>
            <w:r w:rsidR="00F3402F" w:rsidRPr="00B4657E">
              <w:rPr>
                <w:rFonts w:eastAsia="微軟正黑體" w:hint="eastAsia"/>
                <w:color w:val="C45911" w:themeColor="accent2" w:themeShade="BF"/>
                <w:sz w:val="22"/>
                <w:szCs w:val="22"/>
              </w:rPr>
              <w:t>/</w:t>
            </w:r>
            <w:r w:rsidR="00266DE0" w:rsidRPr="00B4657E">
              <w:rPr>
                <w:rFonts w:eastAsia="微軟正黑體" w:hint="eastAsia"/>
                <w:color w:val="C45911" w:themeColor="accent2" w:themeShade="BF"/>
                <w:sz w:val="22"/>
                <w:szCs w:val="22"/>
              </w:rPr>
              <w:t xml:space="preserve"> </w:t>
            </w:r>
            <w:r w:rsidR="00266DE0" w:rsidRPr="00B4657E">
              <w:rPr>
                <w:rFonts w:eastAsia="微軟正黑體"/>
                <w:color w:val="C45911" w:themeColor="accent2" w:themeShade="BF"/>
                <w:sz w:val="22"/>
                <w:szCs w:val="22"/>
              </w:rPr>
              <w:t>繳交期末報告</w:t>
            </w:r>
          </w:p>
        </w:tc>
      </w:tr>
      <w:tr w:rsidR="00E86AA0" w14:paraId="6A3BD0AC" w14:textId="77777777" w:rsidTr="00A17F6F">
        <w:trPr>
          <w:trHeight w:val="224"/>
          <w:tblCellSpacing w:w="0" w:type="dxa"/>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747FE9DE" w14:textId="0750519B" w:rsidR="00E86AA0" w:rsidRPr="00B4657E" w:rsidRDefault="00E86AA0" w:rsidP="00E86AA0">
            <w:pPr>
              <w:spacing w:line="320" w:lineRule="exact"/>
              <w:rPr>
                <w:rFonts w:eastAsia="微軟正黑體"/>
                <w:color w:val="C45911" w:themeColor="accent2" w:themeShade="BF"/>
                <w:sz w:val="22"/>
                <w:szCs w:val="22"/>
              </w:rPr>
            </w:pPr>
            <w:r w:rsidRPr="00B4657E">
              <w:rPr>
                <w:rFonts w:eastAsia="微軟正黑體"/>
                <w:color w:val="C45911" w:themeColor="accent2" w:themeShade="BF"/>
                <w:sz w:val="22"/>
                <w:szCs w:val="22"/>
              </w:rPr>
              <w:t>Week 17</w:t>
            </w:r>
            <w:r w:rsidR="00E90A7C" w:rsidRPr="00B4657E">
              <w:rPr>
                <w:rFonts w:eastAsia="微軟正黑體" w:hint="eastAsia"/>
                <w:color w:val="C45911" w:themeColor="accent2" w:themeShade="BF"/>
                <w:sz w:val="22"/>
                <w:szCs w:val="22"/>
              </w:rPr>
              <w:t xml:space="preserve"> </w:t>
            </w:r>
            <w:r w:rsidR="00F3402F" w:rsidRPr="00B4657E">
              <w:rPr>
                <w:rFonts w:eastAsia="微軟正黑體" w:hint="eastAsia"/>
                <w:color w:val="C45911" w:themeColor="accent2" w:themeShade="BF"/>
                <w:sz w:val="22"/>
                <w:szCs w:val="22"/>
              </w:rPr>
              <w:t>Self-directed learning (</w:t>
            </w:r>
            <w:r w:rsidR="00266DE0" w:rsidRPr="00B4657E">
              <w:rPr>
                <w:rFonts w:eastAsia="微軟正黑體" w:hint="eastAsia"/>
                <w:color w:val="C45911" w:themeColor="accent2" w:themeShade="BF"/>
                <w:sz w:val="22"/>
                <w:szCs w:val="22"/>
              </w:rPr>
              <w:t>P</w:t>
            </w:r>
            <w:r w:rsidR="00F3402F" w:rsidRPr="00B4657E">
              <w:rPr>
                <w:rFonts w:eastAsia="微軟正黑體" w:hint="eastAsia"/>
                <w:color w:val="C45911" w:themeColor="accent2" w:themeShade="BF"/>
                <w:sz w:val="22"/>
                <w:szCs w:val="22"/>
              </w:rPr>
              <w:t>eculiar understanding of Southeast Asian history)</w:t>
            </w:r>
            <w:r w:rsidR="000325CB" w:rsidRPr="00B4657E">
              <w:rPr>
                <w:rFonts w:eastAsia="微軟正黑體"/>
                <w:color w:val="C45911" w:themeColor="accent2" w:themeShade="BF"/>
                <w:sz w:val="22"/>
                <w:szCs w:val="22"/>
              </w:rPr>
              <w:br/>
            </w:r>
            <w:r w:rsidR="000325CB" w:rsidRPr="00B4657E">
              <w:rPr>
                <w:rFonts w:eastAsia="微軟正黑體"/>
                <w:color w:val="C45911" w:themeColor="accent2" w:themeShade="BF"/>
                <w:sz w:val="22"/>
                <w:szCs w:val="22"/>
              </w:rPr>
              <w:t>第十七週</w:t>
            </w:r>
            <w:r w:rsidR="00266DE0" w:rsidRPr="00B4657E">
              <w:rPr>
                <w:rFonts w:eastAsia="微軟正黑體" w:hint="eastAsia"/>
                <w:color w:val="C45911" w:themeColor="accent2" w:themeShade="BF"/>
                <w:sz w:val="22"/>
                <w:szCs w:val="22"/>
              </w:rPr>
              <w:t xml:space="preserve"> </w:t>
            </w:r>
            <w:r w:rsidR="00266DE0" w:rsidRPr="00B4657E">
              <w:rPr>
                <w:rFonts w:eastAsia="微軟正黑體" w:hint="eastAsia"/>
                <w:color w:val="C45911" w:themeColor="accent2" w:themeShade="BF"/>
                <w:sz w:val="22"/>
                <w:szCs w:val="22"/>
              </w:rPr>
              <w:t>自主學習</w:t>
            </w:r>
            <w:r w:rsidR="00266DE0" w:rsidRPr="00B4657E">
              <w:rPr>
                <w:rFonts w:eastAsia="微軟正黑體"/>
                <w:color w:val="C45911" w:themeColor="accent2" w:themeShade="BF"/>
                <w:sz w:val="22"/>
                <w:szCs w:val="22"/>
              </w:rPr>
              <w:t>（一）</w:t>
            </w:r>
          </w:p>
        </w:tc>
      </w:tr>
      <w:tr w:rsidR="00E86AA0" w14:paraId="79C2FFA4" w14:textId="77777777" w:rsidTr="00A17F6F">
        <w:trPr>
          <w:trHeight w:val="224"/>
          <w:tblCellSpacing w:w="0" w:type="dxa"/>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13C14D66" w14:textId="41CDF95C" w:rsidR="00442A91" w:rsidRPr="00B4657E" w:rsidRDefault="00E86AA0" w:rsidP="00587827">
            <w:pPr>
              <w:spacing w:line="320" w:lineRule="exact"/>
              <w:rPr>
                <w:rFonts w:eastAsia="微軟正黑體"/>
                <w:color w:val="C45911" w:themeColor="accent2" w:themeShade="BF"/>
                <w:sz w:val="22"/>
                <w:szCs w:val="22"/>
              </w:rPr>
            </w:pPr>
            <w:r w:rsidRPr="00B4657E">
              <w:rPr>
                <w:rFonts w:eastAsia="微軟正黑體"/>
                <w:color w:val="C45911" w:themeColor="accent2" w:themeShade="BF"/>
                <w:sz w:val="22"/>
                <w:szCs w:val="22"/>
              </w:rPr>
              <w:t xml:space="preserve">Week 18 </w:t>
            </w:r>
            <w:r w:rsidR="00266DE0" w:rsidRPr="00B4657E">
              <w:rPr>
                <w:rFonts w:eastAsia="微軟正黑體" w:hint="eastAsia"/>
                <w:color w:val="C45911" w:themeColor="accent2" w:themeShade="BF"/>
                <w:sz w:val="22"/>
                <w:szCs w:val="22"/>
              </w:rPr>
              <w:t>Self-directed learning (Holistic / historiographical understanding of Southeast Asia)</w:t>
            </w:r>
            <w:r w:rsidR="00587827" w:rsidRPr="00B4657E">
              <w:rPr>
                <w:rFonts w:eastAsia="微軟正黑體"/>
                <w:color w:val="C45911" w:themeColor="accent2" w:themeShade="BF"/>
                <w:sz w:val="22"/>
                <w:szCs w:val="22"/>
              </w:rPr>
              <w:br/>
            </w:r>
            <w:r w:rsidR="00587827" w:rsidRPr="00B4657E">
              <w:rPr>
                <w:rFonts w:eastAsia="微軟正黑體"/>
                <w:color w:val="C45911" w:themeColor="accent2" w:themeShade="BF"/>
                <w:sz w:val="22"/>
                <w:szCs w:val="22"/>
              </w:rPr>
              <w:t>第十八週</w:t>
            </w:r>
            <w:r w:rsidR="00266DE0" w:rsidRPr="00B4657E">
              <w:rPr>
                <w:rFonts w:eastAsia="微軟正黑體" w:hint="eastAsia"/>
                <w:color w:val="C45911" w:themeColor="accent2" w:themeShade="BF"/>
                <w:sz w:val="22"/>
                <w:szCs w:val="22"/>
              </w:rPr>
              <w:t xml:space="preserve"> </w:t>
            </w:r>
            <w:r w:rsidR="00266DE0" w:rsidRPr="00B4657E">
              <w:rPr>
                <w:rFonts w:eastAsia="微軟正黑體" w:hint="eastAsia"/>
                <w:color w:val="C45911" w:themeColor="accent2" w:themeShade="BF"/>
                <w:sz w:val="22"/>
                <w:szCs w:val="22"/>
              </w:rPr>
              <w:t>自主學習</w:t>
            </w:r>
            <w:r w:rsidR="00266DE0" w:rsidRPr="00B4657E">
              <w:rPr>
                <w:rFonts w:eastAsia="微軟正黑體"/>
                <w:color w:val="C45911" w:themeColor="accent2" w:themeShade="BF"/>
                <w:sz w:val="22"/>
                <w:szCs w:val="22"/>
              </w:rPr>
              <w:t>（二）</w:t>
            </w:r>
          </w:p>
        </w:tc>
      </w:tr>
      <w:tr w:rsidR="00FE76A2" w14:paraId="1FCC9429" w14:textId="77777777" w:rsidTr="00A17F6F">
        <w:trPr>
          <w:trHeight w:val="224"/>
          <w:tblCellSpacing w:w="0" w:type="dxa"/>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14725405" w14:textId="77777777" w:rsidR="00306E33" w:rsidRPr="006562FD" w:rsidRDefault="00306E33" w:rsidP="00306E33">
            <w:pPr>
              <w:jc w:val="both"/>
              <w:rPr>
                <w:rFonts w:ascii="Arial" w:hAnsi="Arial" w:cs="Arial"/>
                <w:color w:val="C45911" w:themeColor="accent2" w:themeShade="BF"/>
                <w:sz w:val="22"/>
                <w:szCs w:val="22"/>
              </w:rPr>
            </w:pPr>
            <w:r w:rsidRPr="006562FD">
              <w:rPr>
                <w:rFonts w:ascii="Arial" w:hAnsi="Arial" w:cs="Arial"/>
                <w:color w:val="C45911" w:themeColor="accent2" w:themeShade="BF"/>
                <w:sz w:val="22"/>
                <w:szCs w:val="22"/>
              </w:rPr>
              <w:t xml:space="preserve">Students will be assessed on 2 reports (mid-term and end-of-term) </w:t>
            </w:r>
            <w:r w:rsidRPr="006562FD">
              <w:rPr>
                <w:rFonts w:ascii="Arial" w:hAnsi="Arial" w:cs="Arial" w:hint="eastAsia"/>
                <w:color w:val="C45911" w:themeColor="accent2" w:themeShade="BF"/>
                <w:sz w:val="22"/>
                <w:szCs w:val="22"/>
              </w:rPr>
              <w:t xml:space="preserve">and 1 in-class article-sharing </w:t>
            </w:r>
            <w:r w:rsidRPr="006562FD">
              <w:rPr>
                <w:rFonts w:ascii="Arial" w:hAnsi="Arial" w:cs="Arial"/>
                <w:color w:val="C45911" w:themeColor="accent2" w:themeShade="BF"/>
                <w:sz w:val="22"/>
                <w:szCs w:val="22"/>
              </w:rPr>
              <w:t>in order to pass the course.</w:t>
            </w:r>
          </w:p>
          <w:p w14:paraId="010E02D6" w14:textId="77777777" w:rsidR="00306E33" w:rsidRPr="006562FD" w:rsidRDefault="00306E33" w:rsidP="00306E33">
            <w:pPr>
              <w:rPr>
                <w:rStyle w:val="a9"/>
                <w:rFonts w:ascii="Arial" w:hAnsi="Arial" w:cs="Arial"/>
                <w:b w:val="0"/>
                <w:bCs w:val="0"/>
                <w:color w:val="C45911" w:themeColor="accent2" w:themeShade="BF"/>
                <w:sz w:val="22"/>
                <w:szCs w:val="22"/>
              </w:rPr>
            </w:pPr>
          </w:p>
          <w:p w14:paraId="118F7601" w14:textId="77777777" w:rsidR="00306E33" w:rsidRPr="006562FD" w:rsidRDefault="00306E33" w:rsidP="00306E33">
            <w:pPr>
              <w:rPr>
                <w:rStyle w:val="a9"/>
                <w:rFonts w:ascii="Arial" w:hAnsi="Arial" w:cs="Arial"/>
                <w:b w:val="0"/>
                <w:bCs w:val="0"/>
                <w:color w:val="C45911" w:themeColor="accent2" w:themeShade="BF"/>
                <w:sz w:val="22"/>
                <w:szCs w:val="22"/>
              </w:rPr>
            </w:pPr>
            <w:r w:rsidRPr="006562FD">
              <w:rPr>
                <w:rStyle w:val="a9"/>
                <w:rFonts w:ascii="Arial" w:hAnsi="Arial" w:cs="Arial"/>
                <w:b w:val="0"/>
                <w:bCs w:val="0"/>
                <w:color w:val="C45911" w:themeColor="accent2" w:themeShade="BF"/>
                <w:sz w:val="22"/>
                <w:szCs w:val="22"/>
              </w:rPr>
              <w:t>Information on assessments below</w:t>
            </w:r>
          </w:p>
          <w:p w14:paraId="47AEC8EC" w14:textId="77777777" w:rsidR="00306E33" w:rsidRPr="006562FD" w:rsidRDefault="00306E33" w:rsidP="00306E33">
            <w:pPr>
              <w:jc w:val="both"/>
              <w:rPr>
                <w:rStyle w:val="ac"/>
                <w:rFonts w:ascii="Arial" w:hAnsi="Arial" w:cs="Arial"/>
                <w:i w:val="0"/>
                <w:iCs w:val="0"/>
                <w:color w:val="C45911" w:themeColor="accent2" w:themeShade="BF"/>
                <w:sz w:val="22"/>
                <w:szCs w:val="22"/>
              </w:rPr>
            </w:pPr>
            <w:r w:rsidRPr="006562FD">
              <w:rPr>
                <w:rStyle w:val="ac"/>
                <w:rFonts w:ascii="Arial" w:hAnsi="Arial" w:cs="Arial"/>
                <w:i w:val="0"/>
                <w:iCs w:val="0"/>
                <w:color w:val="C45911" w:themeColor="accent2" w:themeShade="BF"/>
                <w:sz w:val="22"/>
                <w:szCs w:val="22"/>
              </w:rPr>
              <w:t>Mid-term report (</w:t>
            </w:r>
            <w:r w:rsidRPr="006562FD">
              <w:rPr>
                <w:rStyle w:val="ac"/>
                <w:rFonts w:ascii="Arial" w:hAnsi="Arial" w:cs="Arial" w:hint="eastAsia"/>
                <w:i w:val="0"/>
                <w:iCs w:val="0"/>
                <w:color w:val="C45911" w:themeColor="accent2" w:themeShade="BF"/>
                <w:sz w:val="22"/>
                <w:szCs w:val="22"/>
              </w:rPr>
              <w:t>40</w:t>
            </w:r>
            <w:r w:rsidRPr="006562FD">
              <w:rPr>
                <w:rStyle w:val="ac"/>
                <w:rFonts w:ascii="Arial" w:hAnsi="Arial" w:cs="Arial"/>
                <w:i w:val="0"/>
                <w:iCs w:val="0"/>
                <w:color w:val="C45911" w:themeColor="accent2" w:themeShade="BF"/>
                <w:sz w:val="22"/>
                <w:szCs w:val="22"/>
              </w:rPr>
              <w:t xml:space="preserve">%): </w:t>
            </w:r>
            <w:r w:rsidRPr="006562FD">
              <w:rPr>
                <w:rStyle w:val="ac"/>
                <w:rFonts w:ascii="Arial" w:hAnsi="Arial" w:cs="Arial" w:hint="eastAsia"/>
                <w:i w:val="0"/>
                <w:iCs w:val="0"/>
                <w:color w:val="C45911" w:themeColor="accent2" w:themeShade="BF"/>
                <w:sz w:val="22"/>
                <w:szCs w:val="22"/>
              </w:rPr>
              <w:t xml:space="preserve">Question for report </w:t>
            </w:r>
            <w:r w:rsidRPr="006562FD">
              <w:rPr>
                <w:rStyle w:val="ac"/>
                <w:rFonts w:ascii="Arial" w:hAnsi="Arial" w:cs="Arial"/>
                <w:i w:val="0"/>
                <w:iCs w:val="0"/>
                <w:color w:val="C45911" w:themeColor="accent2" w:themeShade="BF"/>
                <w:sz w:val="22"/>
                <w:szCs w:val="22"/>
              </w:rPr>
              <w:t>–</w:t>
            </w:r>
            <w:r w:rsidRPr="006562FD">
              <w:rPr>
                <w:rStyle w:val="ac"/>
                <w:rFonts w:ascii="Arial" w:hAnsi="Arial" w:cs="Arial" w:hint="eastAsia"/>
                <w:i w:val="0"/>
                <w:iCs w:val="0"/>
                <w:color w:val="C45911" w:themeColor="accent2" w:themeShade="BF"/>
                <w:sz w:val="22"/>
                <w:szCs w:val="22"/>
              </w:rPr>
              <w:t xml:space="preserve"> Picking 1 item-of-exhibit from the National Palace Museum (southern branch), discuss their place and linkages with a designated period-of-history** of Southeast Asia. </w:t>
            </w:r>
          </w:p>
          <w:p w14:paraId="175EF2CC" w14:textId="77777777" w:rsidR="00306E33" w:rsidRPr="006562FD" w:rsidRDefault="00306E33" w:rsidP="00306E33">
            <w:pPr>
              <w:jc w:val="both"/>
              <w:rPr>
                <w:rStyle w:val="ac"/>
                <w:rFonts w:ascii="Arial" w:hAnsi="Arial" w:cs="Arial"/>
                <w:i w:val="0"/>
                <w:iCs w:val="0"/>
                <w:color w:val="C45911" w:themeColor="accent2" w:themeShade="BF"/>
                <w:sz w:val="22"/>
                <w:szCs w:val="22"/>
              </w:rPr>
            </w:pPr>
            <w:r w:rsidRPr="006562FD">
              <w:rPr>
                <w:rStyle w:val="ac"/>
                <w:rFonts w:ascii="Arial" w:hAnsi="Arial" w:cs="Arial"/>
                <w:i w:val="0"/>
                <w:iCs w:val="0"/>
                <w:color w:val="C45911" w:themeColor="accent2" w:themeShade="BF"/>
                <w:sz w:val="22"/>
                <w:szCs w:val="22"/>
              </w:rPr>
              <w:t xml:space="preserve">Students are to pick </w:t>
            </w:r>
            <w:r w:rsidRPr="006562FD">
              <w:rPr>
                <w:rStyle w:val="ac"/>
                <w:rFonts w:ascii="Arial" w:hAnsi="Arial" w:cs="Arial" w:hint="eastAsia"/>
                <w:i w:val="0"/>
                <w:iCs w:val="0"/>
                <w:color w:val="C45911" w:themeColor="accent2" w:themeShade="BF"/>
                <w:sz w:val="22"/>
                <w:szCs w:val="22"/>
              </w:rPr>
              <w:t>1</w:t>
            </w:r>
            <w:r w:rsidRPr="006562FD">
              <w:rPr>
                <w:rStyle w:val="ac"/>
                <w:rFonts w:ascii="Arial" w:hAnsi="Arial" w:cs="Arial"/>
                <w:i w:val="0"/>
                <w:iCs w:val="0"/>
                <w:color w:val="C45911" w:themeColor="accent2" w:themeShade="BF"/>
                <w:sz w:val="22"/>
                <w:szCs w:val="22"/>
              </w:rPr>
              <w:t xml:space="preserve"> item-of-artifact exhibit from the museum and discuss them in context of </w:t>
            </w:r>
            <w:proofErr w:type="spellStart"/>
            <w:r w:rsidRPr="006562FD">
              <w:rPr>
                <w:rStyle w:val="ac"/>
                <w:rFonts w:ascii="Arial" w:hAnsi="Arial" w:cs="Arial"/>
                <w:i w:val="0"/>
                <w:iCs w:val="0"/>
                <w:color w:val="C45911" w:themeColor="accent2" w:themeShade="BF"/>
                <w:sz w:val="22"/>
                <w:szCs w:val="22"/>
              </w:rPr>
              <w:t>i</w:t>
            </w:r>
            <w:proofErr w:type="spellEnd"/>
            <w:r w:rsidRPr="006562FD">
              <w:rPr>
                <w:rStyle w:val="ac"/>
                <w:rFonts w:ascii="Arial" w:hAnsi="Arial" w:cs="Arial"/>
                <w:i w:val="0"/>
                <w:iCs w:val="0"/>
                <w:color w:val="C45911" w:themeColor="accent2" w:themeShade="BF"/>
                <w:sz w:val="22"/>
                <w:szCs w:val="22"/>
              </w:rPr>
              <w:t xml:space="preserve">) </w:t>
            </w:r>
            <w:r w:rsidRPr="006562FD">
              <w:rPr>
                <w:rStyle w:val="ac"/>
                <w:rFonts w:ascii="Arial" w:hAnsi="Arial" w:cs="Arial" w:hint="eastAsia"/>
                <w:i w:val="0"/>
                <w:iCs w:val="0"/>
                <w:color w:val="C45911" w:themeColor="accent2" w:themeShade="BF"/>
                <w:sz w:val="22"/>
                <w:szCs w:val="22"/>
              </w:rPr>
              <w:t>its</w:t>
            </w:r>
            <w:r w:rsidRPr="006562FD">
              <w:rPr>
                <w:rStyle w:val="ac"/>
                <w:rFonts w:ascii="Arial" w:hAnsi="Arial" w:cs="Arial"/>
                <w:i w:val="0"/>
                <w:iCs w:val="0"/>
                <w:color w:val="C45911" w:themeColor="accent2" w:themeShade="BF"/>
                <w:sz w:val="22"/>
                <w:szCs w:val="22"/>
              </w:rPr>
              <w:t xml:space="preserve"> characteristics, and ii) </w:t>
            </w:r>
            <w:r w:rsidRPr="006562FD">
              <w:rPr>
                <w:rStyle w:val="ac"/>
                <w:rFonts w:ascii="Arial" w:hAnsi="Arial" w:cs="Arial" w:hint="eastAsia"/>
                <w:i w:val="0"/>
                <w:iCs w:val="0"/>
                <w:color w:val="C45911" w:themeColor="accent2" w:themeShade="BF"/>
                <w:sz w:val="22"/>
                <w:szCs w:val="22"/>
              </w:rPr>
              <w:t>its</w:t>
            </w:r>
            <w:r w:rsidRPr="006562FD">
              <w:rPr>
                <w:rStyle w:val="ac"/>
                <w:rFonts w:ascii="Arial" w:hAnsi="Arial" w:cs="Arial"/>
                <w:i w:val="0"/>
                <w:iCs w:val="0"/>
                <w:color w:val="C45911" w:themeColor="accent2" w:themeShade="BF"/>
                <w:sz w:val="22"/>
                <w:szCs w:val="22"/>
              </w:rPr>
              <w:t xml:space="preserve"> place in the development of the historical period (I), (II) or (III</w:t>
            </w:r>
            <w:proofErr w:type="gramStart"/>
            <w:r w:rsidRPr="006562FD">
              <w:rPr>
                <w:rStyle w:val="ac"/>
                <w:rFonts w:ascii="Arial" w:hAnsi="Arial" w:cs="Arial"/>
                <w:i w:val="0"/>
                <w:iCs w:val="0"/>
                <w:color w:val="C45911" w:themeColor="accent2" w:themeShade="BF"/>
                <w:sz w:val="22"/>
                <w:szCs w:val="22"/>
              </w:rPr>
              <w:t>).</w:t>
            </w:r>
            <w:r w:rsidRPr="006562FD">
              <w:rPr>
                <w:rStyle w:val="ac"/>
                <w:rFonts w:ascii="Arial" w:hAnsi="Arial" w:cs="Arial" w:hint="eastAsia"/>
                <w:i w:val="0"/>
                <w:iCs w:val="0"/>
                <w:color w:val="C45911" w:themeColor="accent2" w:themeShade="BF"/>
                <w:sz w:val="22"/>
                <w:szCs w:val="22"/>
              </w:rPr>
              <w:t>*</w:t>
            </w:r>
            <w:proofErr w:type="gramEnd"/>
            <w:r w:rsidRPr="006562FD">
              <w:rPr>
                <w:rStyle w:val="ac"/>
                <w:rFonts w:ascii="Arial" w:hAnsi="Arial" w:cs="Arial" w:hint="eastAsia"/>
                <w:i w:val="0"/>
                <w:iCs w:val="0"/>
                <w:color w:val="C45911" w:themeColor="accent2" w:themeShade="BF"/>
                <w:sz w:val="22"/>
                <w:szCs w:val="22"/>
              </w:rPr>
              <w:t>*</w:t>
            </w:r>
            <w:r w:rsidRPr="006562FD">
              <w:rPr>
                <w:rStyle w:val="ac"/>
                <w:rFonts w:ascii="Arial" w:hAnsi="Arial" w:cs="Arial"/>
                <w:i w:val="0"/>
                <w:iCs w:val="0"/>
                <w:color w:val="C45911" w:themeColor="accent2" w:themeShade="BF"/>
                <w:sz w:val="22"/>
                <w:szCs w:val="22"/>
              </w:rPr>
              <w:t xml:space="preserve"> Length of report: </w:t>
            </w:r>
            <w:r w:rsidRPr="006562FD">
              <w:rPr>
                <w:rStyle w:val="ac"/>
                <w:rFonts w:ascii="Arial" w:hAnsi="Arial" w:cs="Arial" w:hint="eastAsia"/>
                <w:i w:val="0"/>
                <w:iCs w:val="0"/>
                <w:color w:val="C45911" w:themeColor="accent2" w:themeShade="BF"/>
                <w:sz w:val="22"/>
                <w:szCs w:val="22"/>
              </w:rPr>
              <w:t>800</w:t>
            </w:r>
            <w:r w:rsidRPr="006562FD">
              <w:rPr>
                <w:rStyle w:val="ac"/>
                <w:rFonts w:ascii="Arial" w:hAnsi="Arial" w:cs="Arial"/>
                <w:i w:val="0"/>
                <w:iCs w:val="0"/>
                <w:color w:val="C45911" w:themeColor="accent2" w:themeShade="BF"/>
                <w:sz w:val="22"/>
                <w:szCs w:val="22"/>
              </w:rPr>
              <w:t xml:space="preserve"> words, citation and list of references to be expected (not included in word count), deadline: </w:t>
            </w:r>
            <w:r w:rsidRPr="00626A4A">
              <w:rPr>
                <w:rStyle w:val="ac"/>
                <w:rFonts w:ascii="Arial" w:hAnsi="Arial" w:cs="Arial"/>
                <w:b/>
                <w:bCs/>
                <w:i w:val="0"/>
                <w:iCs w:val="0"/>
                <w:color w:val="C45911" w:themeColor="accent2" w:themeShade="BF"/>
                <w:sz w:val="22"/>
                <w:szCs w:val="22"/>
              </w:rPr>
              <w:t>7 Nov 2025 (12pm).</w:t>
            </w:r>
          </w:p>
          <w:p w14:paraId="30952ADE" w14:textId="77777777" w:rsidR="00306E33" w:rsidRPr="006562FD" w:rsidRDefault="00306E33" w:rsidP="00306E33">
            <w:pPr>
              <w:rPr>
                <w:rStyle w:val="a9"/>
                <w:rFonts w:ascii="Arial" w:hAnsi="Arial" w:cs="Arial"/>
                <w:b w:val="0"/>
                <w:bCs w:val="0"/>
                <w:color w:val="C45911" w:themeColor="accent2" w:themeShade="BF"/>
                <w:sz w:val="22"/>
                <w:szCs w:val="22"/>
              </w:rPr>
            </w:pPr>
          </w:p>
          <w:p w14:paraId="659A474F" w14:textId="77777777" w:rsidR="00306E33" w:rsidRPr="006562FD" w:rsidRDefault="00306E33" w:rsidP="00306E33">
            <w:pPr>
              <w:jc w:val="both"/>
              <w:rPr>
                <w:rStyle w:val="ac"/>
                <w:rFonts w:ascii="Arial" w:hAnsi="Arial" w:cs="Arial"/>
                <w:i w:val="0"/>
                <w:iCs w:val="0"/>
                <w:color w:val="C45911" w:themeColor="accent2" w:themeShade="BF"/>
                <w:sz w:val="22"/>
                <w:szCs w:val="22"/>
              </w:rPr>
            </w:pPr>
            <w:r w:rsidRPr="006562FD">
              <w:rPr>
                <w:rStyle w:val="ac"/>
                <w:rFonts w:ascii="Arial" w:hAnsi="Arial" w:cs="Arial"/>
                <w:i w:val="0"/>
                <w:iCs w:val="0"/>
                <w:color w:val="C45911" w:themeColor="accent2" w:themeShade="BF"/>
                <w:sz w:val="22"/>
                <w:szCs w:val="22"/>
              </w:rPr>
              <w:t>End-of-term report (</w:t>
            </w:r>
            <w:r w:rsidRPr="006562FD">
              <w:rPr>
                <w:rStyle w:val="ac"/>
                <w:rFonts w:ascii="Arial" w:hAnsi="Arial" w:cs="Arial" w:hint="eastAsia"/>
                <w:i w:val="0"/>
                <w:iCs w:val="0"/>
                <w:color w:val="C45911" w:themeColor="accent2" w:themeShade="BF"/>
                <w:sz w:val="22"/>
                <w:szCs w:val="22"/>
              </w:rPr>
              <w:t>40</w:t>
            </w:r>
            <w:r w:rsidRPr="006562FD">
              <w:rPr>
                <w:rStyle w:val="ac"/>
                <w:rFonts w:ascii="Arial" w:hAnsi="Arial" w:cs="Arial"/>
                <w:i w:val="0"/>
                <w:iCs w:val="0"/>
                <w:color w:val="C45911" w:themeColor="accent2" w:themeShade="BF"/>
                <w:sz w:val="22"/>
                <w:szCs w:val="22"/>
              </w:rPr>
              <w:t xml:space="preserve">%): </w:t>
            </w:r>
            <w:r w:rsidRPr="006562FD">
              <w:rPr>
                <w:rStyle w:val="ac"/>
                <w:rFonts w:ascii="Arial" w:hAnsi="Arial" w:cs="Arial" w:hint="eastAsia"/>
                <w:i w:val="0"/>
                <w:iCs w:val="0"/>
                <w:color w:val="C45911" w:themeColor="accent2" w:themeShade="BF"/>
                <w:sz w:val="22"/>
                <w:szCs w:val="22"/>
              </w:rPr>
              <w:t xml:space="preserve">Question for report - Picking 1 dimension of historical </w:t>
            </w:r>
            <w:proofErr w:type="gramStart"/>
            <w:r w:rsidRPr="006562FD">
              <w:rPr>
                <w:rStyle w:val="ac"/>
                <w:rFonts w:ascii="Arial" w:hAnsi="Arial" w:cs="Arial" w:hint="eastAsia"/>
                <w:i w:val="0"/>
                <w:iCs w:val="0"/>
                <w:color w:val="C45911" w:themeColor="accent2" w:themeShade="BF"/>
                <w:sz w:val="22"/>
                <w:szCs w:val="22"/>
              </w:rPr>
              <w:t>development,*</w:t>
            </w:r>
            <w:proofErr w:type="gramEnd"/>
            <w:r w:rsidRPr="006562FD">
              <w:rPr>
                <w:rStyle w:val="ac"/>
                <w:rFonts w:ascii="Arial" w:hAnsi="Arial" w:cs="Arial" w:hint="eastAsia"/>
                <w:i w:val="0"/>
                <w:iCs w:val="0"/>
                <w:color w:val="C45911" w:themeColor="accent2" w:themeShade="BF"/>
                <w:sz w:val="22"/>
                <w:szCs w:val="22"/>
              </w:rPr>
              <w:t xml:space="preserve">* discuss its </w:t>
            </w:r>
            <w:r w:rsidRPr="006562FD">
              <w:rPr>
                <w:rStyle w:val="ac"/>
                <w:rFonts w:ascii="Arial" w:hAnsi="Arial" w:cs="Arial"/>
                <w:i w:val="0"/>
                <w:iCs w:val="0"/>
                <w:color w:val="C45911" w:themeColor="accent2" w:themeShade="BF"/>
                <w:sz w:val="22"/>
                <w:szCs w:val="22"/>
              </w:rPr>
              <w:t>occurrence</w:t>
            </w:r>
            <w:r w:rsidRPr="006562FD">
              <w:rPr>
                <w:rStyle w:val="ac"/>
                <w:rFonts w:ascii="Arial" w:hAnsi="Arial" w:cs="Arial" w:hint="eastAsia"/>
                <w:i w:val="0"/>
                <w:iCs w:val="0"/>
                <w:color w:val="C45911" w:themeColor="accent2" w:themeShade="BF"/>
                <w:sz w:val="22"/>
                <w:szCs w:val="22"/>
              </w:rPr>
              <w:t xml:space="preserve"> and context in the early modern history of Southeast Asia.</w:t>
            </w:r>
          </w:p>
          <w:p w14:paraId="6AAE9889" w14:textId="77777777" w:rsidR="00306E33" w:rsidRPr="006562FD" w:rsidRDefault="00306E33" w:rsidP="00306E33">
            <w:pPr>
              <w:jc w:val="both"/>
              <w:rPr>
                <w:rStyle w:val="ac"/>
                <w:rFonts w:ascii="Arial" w:hAnsi="Arial" w:cs="Arial"/>
                <w:i w:val="0"/>
                <w:iCs w:val="0"/>
                <w:color w:val="C45911" w:themeColor="accent2" w:themeShade="BF"/>
                <w:sz w:val="22"/>
                <w:szCs w:val="22"/>
              </w:rPr>
            </w:pPr>
            <w:r w:rsidRPr="006562FD">
              <w:rPr>
                <w:rStyle w:val="ac"/>
                <w:rFonts w:ascii="Arial" w:hAnsi="Arial" w:cs="Arial"/>
                <w:i w:val="0"/>
                <w:iCs w:val="0"/>
                <w:color w:val="C45911" w:themeColor="accent2" w:themeShade="BF"/>
                <w:sz w:val="22"/>
                <w:szCs w:val="22"/>
              </w:rPr>
              <w:t xml:space="preserve">Students are to pick </w:t>
            </w:r>
            <w:r w:rsidRPr="006562FD">
              <w:rPr>
                <w:rStyle w:val="ac"/>
                <w:rFonts w:ascii="Arial" w:hAnsi="Arial" w:cs="Arial" w:hint="eastAsia"/>
                <w:i w:val="0"/>
                <w:iCs w:val="0"/>
                <w:color w:val="C45911" w:themeColor="accent2" w:themeShade="BF"/>
                <w:sz w:val="22"/>
                <w:szCs w:val="22"/>
              </w:rPr>
              <w:t>1</w:t>
            </w:r>
            <w:r w:rsidRPr="006562FD">
              <w:rPr>
                <w:rStyle w:val="ac"/>
                <w:rFonts w:ascii="Arial" w:hAnsi="Arial" w:cs="Arial"/>
                <w:i w:val="0"/>
                <w:iCs w:val="0"/>
                <w:color w:val="C45911" w:themeColor="accent2" w:themeShade="BF"/>
                <w:sz w:val="22"/>
                <w:szCs w:val="22"/>
              </w:rPr>
              <w:t xml:space="preserve"> aspect and dimension of Southeast Asia [political dimension (domestic), economic-environmental angle, cultural-ethnic dimension, diplomatic-strategic </w:t>
            </w:r>
            <w:proofErr w:type="gramStart"/>
            <w:r w:rsidRPr="006562FD">
              <w:rPr>
                <w:rStyle w:val="ac"/>
                <w:rFonts w:ascii="Arial" w:hAnsi="Arial" w:cs="Arial"/>
                <w:i w:val="0"/>
                <w:iCs w:val="0"/>
                <w:color w:val="C45911" w:themeColor="accent2" w:themeShade="BF"/>
                <w:sz w:val="22"/>
                <w:szCs w:val="22"/>
              </w:rPr>
              <w:t>angle]</w:t>
            </w:r>
            <w:r w:rsidRPr="006562FD">
              <w:rPr>
                <w:rStyle w:val="ac"/>
                <w:rFonts w:ascii="Arial" w:hAnsi="Arial" w:cs="Arial" w:hint="eastAsia"/>
                <w:i w:val="0"/>
                <w:iCs w:val="0"/>
                <w:color w:val="C45911" w:themeColor="accent2" w:themeShade="BF"/>
                <w:sz w:val="22"/>
                <w:szCs w:val="22"/>
              </w:rPr>
              <w:t>*</w:t>
            </w:r>
            <w:proofErr w:type="gramEnd"/>
            <w:r w:rsidRPr="006562FD">
              <w:rPr>
                <w:rStyle w:val="ac"/>
                <w:rFonts w:ascii="Arial" w:hAnsi="Arial" w:cs="Arial" w:hint="eastAsia"/>
                <w:i w:val="0"/>
                <w:iCs w:val="0"/>
                <w:color w:val="C45911" w:themeColor="accent2" w:themeShade="BF"/>
                <w:sz w:val="22"/>
                <w:szCs w:val="22"/>
              </w:rPr>
              <w:t>*</w:t>
            </w:r>
            <w:r w:rsidRPr="006562FD">
              <w:rPr>
                <w:rStyle w:val="ac"/>
                <w:rFonts w:ascii="Arial" w:hAnsi="Arial" w:cs="Arial"/>
                <w:i w:val="0"/>
                <w:iCs w:val="0"/>
                <w:color w:val="C45911" w:themeColor="accent2" w:themeShade="BF"/>
                <w:sz w:val="22"/>
                <w:szCs w:val="22"/>
              </w:rPr>
              <w:t xml:space="preserve"> and discuss th</w:t>
            </w:r>
            <w:r w:rsidRPr="006562FD">
              <w:rPr>
                <w:rStyle w:val="ac"/>
                <w:rFonts w:ascii="Arial" w:hAnsi="Arial" w:cs="Arial" w:hint="eastAsia"/>
                <w:i w:val="0"/>
                <w:iCs w:val="0"/>
                <w:color w:val="C45911" w:themeColor="accent2" w:themeShade="BF"/>
                <w:sz w:val="22"/>
                <w:szCs w:val="22"/>
              </w:rPr>
              <w:t>is</w:t>
            </w:r>
            <w:r w:rsidRPr="006562FD">
              <w:rPr>
                <w:rStyle w:val="ac"/>
                <w:rFonts w:ascii="Arial" w:hAnsi="Arial" w:cs="Arial"/>
                <w:i w:val="0"/>
                <w:iCs w:val="0"/>
                <w:color w:val="C45911" w:themeColor="accent2" w:themeShade="BF"/>
                <w:sz w:val="22"/>
                <w:szCs w:val="22"/>
              </w:rPr>
              <w:t xml:space="preserve"> in context of </w:t>
            </w:r>
            <w:proofErr w:type="spellStart"/>
            <w:r w:rsidRPr="006562FD">
              <w:rPr>
                <w:rStyle w:val="ac"/>
                <w:rFonts w:ascii="Arial" w:hAnsi="Arial" w:cs="Arial"/>
                <w:i w:val="0"/>
                <w:iCs w:val="0"/>
                <w:color w:val="C45911" w:themeColor="accent2" w:themeShade="BF"/>
                <w:sz w:val="22"/>
                <w:szCs w:val="22"/>
              </w:rPr>
              <w:t>i</w:t>
            </w:r>
            <w:proofErr w:type="spellEnd"/>
            <w:r w:rsidRPr="006562FD">
              <w:rPr>
                <w:rStyle w:val="ac"/>
                <w:rFonts w:ascii="Arial" w:hAnsi="Arial" w:cs="Arial"/>
                <w:i w:val="0"/>
                <w:iCs w:val="0"/>
                <w:color w:val="C45911" w:themeColor="accent2" w:themeShade="BF"/>
                <w:sz w:val="22"/>
                <w:szCs w:val="22"/>
              </w:rPr>
              <w:t xml:space="preserve">) </w:t>
            </w:r>
            <w:r w:rsidRPr="006562FD">
              <w:rPr>
                <w:rStyle w:val="ac"/>
                <w:rFonts w:ascii="Arial" w:hAnsi="Arial" w:cs="Arial" w:hint="eastAsia"/>
                <w:i w:val="0"/>
                <w:iCs w:val="0"/>
                <w:color w:val="C45911" w:themeColor="accent2" w:themeShade="BF"/>
                <w:sz w:val="22"/>
                <w:szCs w:val="22"/>
              </w:rPr>
              <w:t>the broader historical</w:t>
            </w:r>
            <w:r w:rsidRPr="006562FD">
              <w:rPr>
                <w:rStyle w:val="ac"/>
                <w:rFonts w:ascii="Arial" w:hAnsi="Arial" w:cs="Arial"/>
                <w:i w:val="0"/>
                <w:iCs w:val="0"/>
                <w:color w:val="C45911" w:themeColor="accent2" w:themeShade="BF"/>
                <w:sz w:val="22"/>
                <w:szCs w:val="22"/>
              </w:rPr>
              <w:t xml:space="preserve"> development</w:t>
            </w:r>
            <w:r w:rsidRPr="006562FD">
              <w:rPr>
                <w:rStyle w:val="ac"/>
                <w:rFonts w:ascii="Arial" w:hAnsi="Arial" w:cs="Arial" w:hint="eastAsia"/>
                <w:i w:val="0"/>
                <w:iCs w:val="0"/>
                <w:color w:val="C45911" w:themeColor="accent2" w:themeShade="BF"/>
                <w:sz w:val="22"/>
                <w:szCs w:val="22"/>
              </w:rPr>
              <w:t>s</w:t>
            </w:r>
            <w:r w:rsidRPr="006562FD">
              <w:rPr>
                <w:rStyle w:val="ac"/>
                <w:rFonts w:ascii="Arial" w:hAnsi="Arial" w:cs="Arial"/>
                <w:i w:val="0"/>
                <w:iCs w:val="0"/>
                <w:color w:val="C45911" w:themeColor="accent2" w:themeShade="BF"/>
                <w:sz w:val="22"/>
                <w:szCs w:val="22"/>
              </w:rPr>
              <w:t>, and</w:t>
            </w:r>
            <w:r w:rsidRPr="006562FD">
              <w:rPr>
                <w:rStyle w:val="ac"/>
                <w:rFonts w:ascii="Arial" w:hAnsi="Arial" w:cs="Arial" w:hint="eastAsia"/>
                <w:i w:val="0"/>
                <w:iCs w:val="0"/>
                <w:color w:val="C45911" w:themeColor="accent2" w:themeShade="BF"/>
                <w:sz w:val="22"/>
                <w:szCs w:val="22"/>
              </w:rPr>
              <w:t>/or</w:t>
            </w:r>
            <w:r w:rsidRPr="006562FD">
              <w:rPr>
                <w:rStyle w:val="ac"/>
                <w:rFonts w:ascii="Arial" w:hAnsi="Arial" w:cs="Arial"/>
                <w:i w:val="0"/>
                <w:iCs w:val="0"/>
                <w:color w:val="C45911" w:themeColor="accent2" w:themeShade="BF"/>
                <w:sz w:val="22"/>
                <w:szCs w:val="22"/>
              </w:rPr>
              <w:t xml:space="preserve"> ii) legacies</w:t>
            </w:r>
            <w:r w:rsidRPr="006562FD">
              <w:rPr>
                <w:rStyle w:val="ac"/>
                <w:rFonts w:ascii="Arial" w:hAnsi="Arial" w:cs="Arial" w:hint="eastAsia"/>
                <w:i w:val="0"/>
                <w:iCs w:val="0"/>
                <w:color w:val="C45911" w:themeColor="accent2" w:themeShade="BF"/>
                <w:sz w:val="22"/>
                <w:szCs w:val="22"/>
              </w:rPr>
              <w:t xml:space="preserve"> of Southeast Asia</w:t>
            </w:r>
            <w:r w:rsidRPr="006562FD">
              <w:rPr>
                <w:rStyle w:val="ac"/>
                <w:rFonts w:ascii="Arial" w:hAnsi="Arial" w:cs="Arial"/>
                <w:i w:val="0"/>
                <w:iCs w:val="0"/>
                <w:color w:val="C45911" w:themeColor="accent2" w:themeShade="BF"/>
                <w:sz w:val="22"/>
                <w:szCs w:val="22"/>
              </w:rPr>
              <w:t xml:space="preserve">. Length of report: </w:t>
            </w:r>
            <w:r w:rsidRPr="006562FD">
              <w:rPr>
                <w:rStyle w:val="ac"/>
                <w:rFonts w:ascii="Arial" w:hAnsi="Arial" w:cs="Arial" w:hint="eastAsia"/>
                <w:i w:val="0"/>
                <w:iCs w:val="0"/>
                <w:color w:val="C45911" w:themeColor="accent2" w:themeShade="BF"/>
                <w:sz w:val="22"/>
                <w:szCs w:val="22"/>
              </w:rPr>
              <w:t>8</w:t>
            </w:r>
            <w:r w:rsidRPr="006562FD">
              <w:rPr>
                <w:rStyle w:val="ac"/>
                <w:rFonts w:ascii="Arial" w:hAnsi="Arial" w:cs="Arial"/>
                <w:i w:val="0"/>
                <w:iCs w:val="0"/>
                <w:color w:val="C45911" w:themeColor="accent2" w:themeShade="BF"/>
                <w:sz w:val="22"/>
                <w:szCs w:val="22"/>
              </w:rPr>
              <w:t xml:space="preserve">00 words, citation and list of references to be expected (not included in word count), deadline: </w:t>
            </w:r>
            <w:r w:rsidRPr="00626A4A">
              <w:rPr>
                <w:rStyle w:val="ac"/>
                <w:rFonts w:ascii="Arial" w:hAnsi="Arial" w:cs="Arial" w:hint="eastAsia"/>
                <w:b/>
                <w:bCs/>
                <w:i w:val="0"/>
                <w:iCs w:val="0"/>
                <w:color w:val="C45911" w:themeColor="accent2" w:themeShade="BF"/>
                <w:sz w:val="22"/>
                <w:szCs w:val="22"/>
              </w:rPr>
              <w:t>26</w:t>
            </w:r>
            <w:r w:rsidRPr="00626A4A">
              <w:rPr>
                <w:rStyle w:val="ac"/>
                <w:rFonts w:ascii="Arial" w:hAnsi="Arial" w:cs="Arial"/>
                <w:b/>
                <w:bCs/>
                <w:i w:val="0"/>
                <w:iCs w:val="0"/>
                <w:color w:val="C45911" w:themeColor="accent2" w:themeShade="BF"/>
                <w:sz w:val="22"/>
                <w:szCs w:val="22"/>
              </w:rPr>
              <w:t xml:space="preserve"> </w:t>
            </w:r>
            <w:r w:rsidRPr="00626A4A">
              <w:rPr>
                <w:rStyle w:val="ac"/>
                <w:rFonts w:ascii="Arial" w:hAnsi="Arial" w:cs="Arial" w:hint="eastAsia"/>
                <w:b/>
                <w:bCs/>
                <w:i w:val="0"/>
                <w:iCs w:val="0"/>
                <w:color w:val="C45911" w:themeColor="accent2" w:themeShade="BF"/>
                <w:sz w:val="22"/>
                <w:szCs w:val="22"/>
              </w:rPr>
              <w:t>Dec</w:t>
            </w:r>
            <w:r w:rsidRPr="00626A4A">
              <w:rPr>
                <w:rStyle w:val="ac"/>
                <w:rFonts w:ascii="Arial" w:hAnsi="Arial" w:cs="Arial"/>
                <w:b/>
                <w:bCs/>
                <w:i w:val="0"/>
                <w:iCs w:val="0"/>
                <w:color w:val="C45911" w:themeColor="accent2" w:themeShade="BF"/>
                <w:sz w:val="22"/>
                <w:szCs w:val="22"/>
              </w:rPr>
              <w:t xml:space="preserve"> 202</w:t>
            </w:r>
            <w:r w:rsidRPr="00626A4A">
              <w:rPr>
                <w:rStyle w:val="ac"/>
                <w:rFonts w:ascii="Arial" w:hAnsi="Arial" w:cs="Arial" w:hint="eastAsia"/>
                <w:b/>
                <w:bCs/>
                <w:i w:val="0"/>
                <w:iCs w:val="0"/>
                <w:color w:val="C45911" w:themeColor="accent2" w:themeShade="BF"/>
                <w:sz w:val="22"/>
                <w:szCs w:val="22"/>
              </w:rPr>
              <w:t>5</w:t>
            </w:r>
            <w:r w:rsidRPr="00626A4A">
              <w:rPr>
                <w:rStyle w:val="ac"/>
                <w:rFonts w:ascii="Arial" w:hAnsi="Arial" w:cs="Arial"/>
                <w:b/>
                <w:bCs/>
                <w:i w:val="0"/>
                <w:iCs w:val="0"/>
                <w:color w:val="C45911" w:themeColor="accent2" w:themeShade="BF"/>
                <w:sz w:val="22"/>
                <w:szCs w:val="22"/>
              </w:rPr>
              <w:t xml:space="preserve"> (12pm).</w:t>
            </w:r>
          </w:p>
          <w:p w14:paraId="471E9CC1" w14:textId="77777777" w:rsidR="00306E33" w:rsidRPr="006562FD" w:rsidRDefault="00306E33" w:rsidP="00306E33">
            <w:pPr>
              <w:rPr>
                <w:rStyle w:val="a9"/>
                <w:rFonts w:ascii="Arial" w:hAnsi="Arial" w:cs="Arial"/>
                <w:b w:val="0"/>
                <w:bCs w:val="0"/>
                <w:color w:val="C45911" w:themeColor="accent2" w:themeShade="BF"/>
                <w:sz w:val="22"/>
                <w:szCs w:val="22"/>
              </w:rPr>
            </w:pPr>
          </w:p>
          <w:p w14:paraId="2A7D3376" w14:textId="4FE240E3" w:rsidR="00FE76A2" w:rsidRDefault="00306E33" w:rsidP="00DE250F">
            <w:pPr>
              <w:spacing w:line="320" w:lineRule="exact"/>
              <w:jc w:val="both"/>
              <w:rPr>
                <w:rStyle w:val="a9"/>
                <w:rFonts w:ascii="Arial" w:hAnsi="Arial" w:cs="Arial"/>
                <w:color w:val="C45911" w:themeColor="accent2" w:themeShade="BF"/>
                <w:sz w:val="22"/>
                <w:szCs w:val="22"/>
              </w:rPr>
            </w:pPr>
            <w:r w:rsidRPr="006562FD">
              <w:rPr>
                <w:rStyle w:val="a9"/>
                <w:rFonts w:ascii="Arial" w:hAnsi="Arial" w:cs="Arial" w:hint="eastAsia"/>
                <w:b w:val="0"/>
                <w:bCs w:val="0"/>
                <w:color w:val="C45911" w:themeColor="accent2" w:themeShade="BF"/>
                <w:sz w:val="22"/>
                <w:szCs w:val="22"/>
              </w:rPr>
              <w:t>In-class reporting / summarizing of selected reading (to select in coordination with sub-topic</w:t>
            </w:r>
            <w:r w:rsidR="00B4657E">
              <w:rPr>
                <w:rStyle w:val="a9"/>
                <w:rFonts w:ascii="Arial" w:hAnsi="Arial" w:cs="Arial" w:hint="eastAsia"/>
                <w:b w:val="0"/>
                <w:bCs w:val="0"/>
                <w:color w:val="C45911" w:themeColor="accent2" w:themeShade="BF"/>
                <w:sz w:val="22"/>
                <w:szCs w:val="22"/>
              </w:rPr>
              <w:t>s</w:t>
            </w:r>
            <w:r w:rsidRPr="006562FD">
              <w:rPr>
                <w:rStyle w:val="a9"/>
                <w:rFonts w:ascii="Arial" w:hAnsi="Arial" w:cs="Arial" w:hint="eastAsia"/>
                <w:b w:val="0"/>
                <w:bCs w:val="0"/>
                <w:color w:val="C45911" w:themeColor="accent2" w:themeShade="BF"/>
                <w:sz w:val="22"/>
                <w:szCs w:val="22"/>
              </w:rPr>
              <w:t xml:space="preserve"> to be done in end-of-term report. Week options: week 5, 6, 10, 11, 12, 13, 14, 15) (20%): Pick 1 of the 2 readings of the week, </w:t>
            </w:r>
            <w:proofErr w:type="spellStart"/>
            <w:r w:rsidRPr="006562FD">
              <w:rPr>
                <w:rStyle w:val="a9"/>
                <w:rFonts w:ascii="Arial" w:hAnsi="Arial" w:cs="Arial" w:hint="eastAsia"/>
                <w:b w:val="0"/>
                <w:bCs w:val="0"/>
                <w:color w:val="C45911" w:themeColor="accent2" w:themeShade="BF"/>
                <w:sz w:val="22"/>
                <w:szCs w:val="22"/>
              </w:rPr>
              <w:t>i</w:t>
            </w:r>
            <w:proofErr w:type="spellEnd"/>
            <w:r w:rsidRPr="006562FD">
              <w:rPr>
                <w:rStyle w:val="a9"/>
                <w:rFonts w:ascii="Arial" w:hAnsi="Arial" w:cs="Arial" w:hint="eastAsia"/>
                <w:b w:val="0"/>
                <w:bCs w:val="0"/>
                <w:color w:val="C45911" w:themeColor="accent2" w:themeShade="BF"/>
                <w:sz w:val="22"/>
                <w:szCs w:val="22"/>
              </w:rPr>
              <w:t xml:space="preserve">) provide a 8-10 point summary of the reading (equivalent to about 250 words, visual aid may be provided but not compulsory), ii) offer a personal point-of-opinion or stand on the subject-matter or an intriguing question to facilitate further class discussion, deadline: </w:t>
            </w:r>
            <w:r w:rsidRPr="00626A4A">
              <w:rPr>
                <w:rStyle w:val="a9"/>
                <w:rFonts w:ascii="Arial" w:hAnsi="Arial" w:cs="Arial" w:hint="eastAsia"/>
                <w:color w:val="C45911" w:themeColor="accent2" w:themeShade="BF"/>
                <w:sz w:val="22"/>
                <w:szCs w:val="22"/>
              </w:rPr>
              <w:t>In the first 20-30 min during class lesson.</w:t>
            </w:r>
          </w:p>
          <w:p w14:paraId="7F5DDBFF" w14:textId="77777777" w:rsidR="00EE3BE8" w:rsidRDefault="00EE3BE8" w:rsidP="00DE250F">
            <w:pPr>
              <w:spacing w:line="320" w:lineRule="exact"/>
              <w:jc w:val="both"/>
              <w:rPr>
                <w:rStyle w:val="a9"/>
              </w:rPr>
            </w:pPr>
          </w:p>
          <w:p w14:paraId="3DBCDDB2" w14:textId="771EA66F" w:rsidR="00EE3BE8" w:rsidRPr="00B4657E" w:rsidRDefault="00673315" w:rsidP="00EE3BE8">
            <w:pPr>
              <w:rPr>
                <w:rFonts w:ascii="Arial" w:hAnsi="Arial" w:cs="Arial"/>
                <w:sz w:val="22"/>
                <w:szCs w:val="22"/>
              </w:rPr>
            </w:pPr>
            <w:r w:rsidRPr="00B4657E">
              <w:rPr>
                <w:rFonts w:ascii="Arial" w:hAnsi="Arial" w:cs="Arial" w:hint="eastAsia"/>
                <w:sz w:val="22"/>
                <w:szCs w:val="22"/>
              </w:rPr>
              <w:t>同學們</w:t>
            </w:r>
            <w:r w:rsidR="00EE3BE8" w:rsidRPr="00B4657E">
              <w:rPr>
                <w:rFonts w:ascii="Arial" w:hAnsi="Arial" w:cs="Arial"/>
                <w:sz w:val="22"/>
                <w:szCs w:val="22"/>
              </w:rPr>
              <w:t>必須</w:t>
            </w:r>
            <w:r w:rsidR="00EE3BE8" w:rsidRPr="00B4657E">
              <w:rPr>
                <w:rFonts w:ascii="Arial" w:hAnsi="Arial" w:cs="Arial" w:hint="eastAsia"/>
                <w:sz w:val="22"/>
                <w:szCs w:val="22"/>
              </w:rPr>
              <w:t>呈交期中與期末</w:t>
            </w:r>
            <w:r w:rsidR="00EE3BE8" w:rsidRPr="00B4657E">
              <w:rPr>
                <w:rFonts w:ascii="Arial" w:hAnsi="Arial" w:cs="Arial"/>
                <w:sz w:val="22"/>
                <w:szCs w:val="22"/>
              </w:rPr>
              <w:t>報告</w:t>
            </w:r>
            <w:r w:rsidR="00EE3BE8" w:rsidRPr="00B4657E">
              <w:rPr>
                <w:rFonts w:ascii="Arial" w:hAnsi="Arial" w:cs="Arial" w:hint="eastAsia"/>
                <w:sz w:val="22"/>
                <w:szCs w:val="22"/>
              </w:rPr>
              <w:t>，並且，在課堂上分享一篇</w:t>
            </w:r>
            <w:r w:rsidR="00EE3BE8" w:rsidRPr="00B4657E">
              <w:rPr>
                <w:rFonts w:ascii="Arial" w:hAnsi="Arial" w:cs="Arial"/>
                <w:sz w:val="22"/>
                <w:szCs w:val="22"/>
              </w:rPr>
              <w:t>文章，作為通過本課程的評量依據。</w:t>
            </w:r>
          </w:p>
          <w:p w14:paraId="5DF96C7E" w14:textId="77777777" w:rsidR="00673315" w:rsidRPr="00B4657E" w:rsidRDefault="00673315" w:rsidP="00EE3BE8">
            <w:pPr>
              <w:rPr>
                <w:rFonts w:ascii="Arial" w:hAnsi="Arial" w:cs="Arial"/>
                <w:sz w:val="22"/>
                <w:szCs w:val="22"/>
              </w:rPr>
            </w:pPr>
          </w:p>
          <w:p w14:paraId="4243629C" w14:textId="3F26C0F3" w:rsidR="000C1A51" w:rsidRPr="00B4657E" w:rsidRDefault="000C1A51" w:rsidP="000C1A51">
            <w:pPr>
              <w:rPr>
                <w:rFonts w:ascii="Arial" w:hAnsi="Arial" w:cs="Arial"/>
                <w:sz w:val="22"/>
                <w:szCs w:val="22"/>
              </w:rPr>
            </w:pPr>
            <w:r w:rsidRPr="00B4657E">
              <w:rPr>
                <w:rFonts w:ascii="Arial" w:hAnsi="Arial" w:cs="Arial"/>
                <w:sz w:val="22"/>
                <w:szCs w:val="22"/>
              </w:rPr>
              <w:t>以下是評量相關資訊：</w:t>
            </w:r>
          </w:p>
          <w:p w14:paraId="2E2AE11A" w14:textId="4CCBB970" w:rsidR="000C1A51" w:rsidRPr="00B4657E" w:rsidRDefault="000C1A51" w:rsidP="000C1A51">
            <w:pPr>
              <w:rPr>
                <w:rFonts w:ascii="Arial" w:hAnsi="Arial" w:cs="Arial"/>
                <w:sz w:val="22"/>
                <w:szCs w:val="22"/>
              </w:rPr>
            </w:pPr>
            <w:r w:rsidRPr="00B4657E">
              <w:rPr>
                <w:rFonts w:ascii="Arial" w:hAnsi="Arial" w:cs="Arial"/>
                <w:b/>
                <w:bCs/>
                <w:sz w:val="22"/>
                <w:szCs w:val="22"/>
              </w:rPr>
              <w:t>期中報告（</w:t>
            </w:r>
            <w:r w:rsidRPr="00B4657E">
              <w:rPr>
                <w:rFonts w:ascii="Arial" w:hAnsi="Arial" w:cs="Arial"/>
                <w:b/>
                <w:bCs/>
                <w:sz w:val="22"/>
                <w:szCs w:val="22"/>
              </w:rPr>
              <w:t>40%</w:t>
            </w:r>
            <w:r w:rsidRPr="00B4657E">
              <w:rPr>
                <w:rFonts w:ascii="Arial" w:hAnsi="Arial" w:cs="Arial"/>
                <w:b/>
                <w:bCs/>
                <w:sz w:val="22"/>
                <w:szCs w:val="22"/>
              </w:rPr>
              <w:t>）</w:t>
            </w:r>
            <w:r w:rsidRPr="00B4657E">
              <w:rPr>
                <w:rFonts w:ascii="Arial" w:hAnsi="Arial" w:cs="Arial"/>
                <w:sz w:val="22"/>
                <w:szCs w:val="22"/>
              </w:rPr>
              <w:t>：報告題目</w:t>
            </w:r>
            <w:r w:rsidRPr="00B4657E">
              <w:rPr>
                <w:rFonts w:ascii="Arial" w:hAnsi="Arial" w:cs="Arial"/>
                <w:sz w:val="22"/>
                <w:szCs w:val="22"/>
              </w:rPr>
              <w:t xml:space="preserve"> – </w:t>
            </w:r>
            <w:r w:rsidRPr="00B4657E">
              <w:rPr>
                <w:rFonts w:ascii="Arial" w:hAnsi="Arial" w:cs="Arial"/>
                <w:sz w:val="22"/>
                <w:szCs w:val="22"/>
              </w:rPr>
              <w:t>從國立故宮博物院（南部院區）</w:t>
            </w:r>
            <w:r w:rsidR="00E7026B" w:rsidRPr="00B4657E">
              <w:rPr>
                <w:rFonts w:ascii="Arial" w:hAnsi="Arial" w:cs="Arial" w:hint="eastAsia"/>
                <w:sz w:val="22"/>
                <w:szCs w:val="22"/>
              </w:rPr>
              <w:t>的</w:t>
            </w:r>
            <w:r w:rsidR="004E5C0A" w:rsidRPr="00B4657E">
              <w:rPr>
                <w:rFonts w:ascii="Arial" w:hAnsi="Arial" w:cs="Arial" w:hint="eastAsia"/>
                <w:sz w:val="22"/>
                <w:szCs w:val="22"/>
              </w:rPr>
              <w:t>展覽</w:t>
            </w:r>
            <w:r w:rsidR="00E7026B" w:rsidRPr="00B4657E">
              <w:rPr>
                <w:rFonts w:ascii="Arial" w:hAnsi="Arial" w:cs="Arial" w:hint="eastAsia"/>
                <w:sz w:val="22"/>
                <w:szCs w:val="22"/>
              </w:rPr>
              <w:t>中</w:t>
            </w:r>
            <w:r w:rsidRPr="00B4657E">
              <w:rPr>
                <w:rFonts w:ascii="Arial" w:hAnsi="Arial" w:cs="Arial"/>
                <w:sz w:val="22"/>
                <w:szCs w:val="22"/>
              </w:rPr>
              <w:t>選擇一件</w:t>
            </w:r>
            <w:r w:rsidR="00D026B8" w:rsidRPr="00B4657E">
              <w:rPr>
                <w:rFonts w:ascii="Arial" w:hAnsi="Arial" w:cs="Arial" w:hint="eastAsia"/>
                <w:sz w:val="22"/>
                <w:szCs w:val="22"/>
              </w:rPr>
              <w:t>展品</w:t>
            </w:r>
            <w:r w:rsidRPr="00B4657E">
              <w:rPr>
                <w:rFonts w:ascii="Arial" w:hAnsi="Arial" w:cs="Arial"/>
                <w:sz w:val="22"/>
                <w:szCs w:val="22"/>
              </w:rPr>
              <w:t>，</w:t>
            </w:r>
            <w:r w:rsidR="00E7026B" w:rsidRPr="00B4657E">
              <w:rPr>
                <w:rFonts w:ascii="Arial" w:hAnsi="Arial" w:cs="Arial" w:hint="eastAsia"/>
                <w:sz w:val="22"/>
                <w:szCs w:val="22"/>
              </w:rPr>
              <w:t>依此</w:t>
            </w:r>
            <w:r w:rsidR="00D026B8" w:rsidRPr="00B4657E">
              <w:rPr>
                <w:rFonts w:ascii="Arial" w:hAnsi="Arial" w:cs="Arial" w:hint="eastAsia"/>
                <w:sz w:val="22"/>
                <w:szCs w:val="22"/>
              </w:rPr>
              <w:t>展品</w:t>
            </w:r>
            <w:r w:rsidR="00E7026B" w:rsidRPr="00B4657E">
              <w:rPr>
                <w:rFonts w:ascii="Arial" w:hAnsi="Arial" w:cs="Arial" w:hint="eastAsia"/>
                <w:sz w:val="22"/>
                <w:szCs w:val="22"/>
              </w:rPr>
              <w:t>的背景</w:t>
            </w:r>
            <w:r w:rsidRPr="00B4657E">
              <w:rPr>
                <w:rFonts w:ascii="Arial" w:hAnsi="Arial" w:cs="Arial"/>
                <w:sz w:val="22"/>
                <w:szCs w:val="22"/>
              </w:rPr>
              <w:t>探討其在東南亞某</w:t>
            </w:r>
            <w:r w:rsidR="00E7026B" w:rsidRPr="00B4657E">
              <w:rPr>
                <w:rFonts w:ascii="Arial" w:hAnsi="Arial" w:cs="Arial" w:hint="eastAsia"/>
                <w:sz w:val="22"/>
                <w:szCs w:val="22"/>
              </w:rPr>
              <w:t>個</w:t>
            </w:r>
            <w:r w:rsidR="005D4706" w:rsidRPr="00B4657E">
              <w:rPr>
                <w:rFonts w:ascii="Arial" w:hAnsi="Arial" w:cs="Arial" w:hint="eastAsia"/>
                <w:sz w:val="22"/>
                <w:szCs w:val="22"/>
              </w:rPr>
              <w:t>歷史</w:t>
            </w:r>
            <w:r w:rsidRPr="00B4657E">
              <w:rPr>
                <w:rFonts w:ascii="Arial" w:hAnsi="Arial" w:cs="Arial"/>
                <w:sz w:val="22"/>
                <w:szCs w:val="22"/>
              </w:rPr>
              <w:t>時期中的</w:t>
            </w:r>
            <w:r w:rsidR="00E7026B" w:rsidRPr="00B4657E">
              <w:rPr>
                <w:rFonts w:ascii="Arial" w:hAnsi="Arial" w:cs="Arial" w:hint="eastAsia"/>
                <w:sz w:val="22"/>
                <w:szCs w:val="22"/>
              </w:rPr>
              <w:t>定位，及其與</w:t>
            </w:r>
            <w:r w:rsidR="0086344E" w:rsidRPr="00B4657E">
              <w:rPr>
                <w:rFonts w:ascii="Arial" w:hAnsi="Arial" w:cs="Arial" w:hint="eastAsia"/>
                <w:sz w:val="22"/>
                <w:szCs w:val="22"/>
              </w:rPr>
              <w:t>東南亞歷史</w:t>
            </w:r>
            <w:r w:rsidR="00E7026B" w:rsidRPr="00B4657E">
              <w:rPr>
                <w:rFonts w:ascii="Arial" w:hAnsi="Arial" w:cs="Arial" w:hint="eastAsia"/>
                <w:sz w:val="22"/>
                <w:szCs w:val="22"/>
              </w:rPr>
              <w:t>的</w:t>
            </w:r>
            <w:r w:rsidRPr="00B4657E">
              <w:rPr>
                <w:rFonts w:ascii="Arial" w:hAnsi="Arial" w:cs="Arial"/>
                <w:sz w:val="22"/>
                <w:szCs w:val="22"/>
              </w:rPr>
              <w:t>關聯。</w:t>
            </w:r>
            <w:r w:rsidRPr="00B4657E">
              <w:rPr>
                <w:rFonts w:ascii="Arial" w:hAnsi="Arial" w:cs="Arial"/>
                <w:sz w:val="22"/>
                <w:szCs w:val="22"/>
              </w:rPr>
              <w:br/>
            </w:r>
            <w:r w:rsidR="00302DA7" w:rsidRPr="00B4657E">
              <w:rPr>
                <w:rFonts w:ascii="Arial" w:hAnsi="Arial" w:cs="Arial" w:hint="eastAsia"/>
                <w:sz w:val="22"/>
                <w:szCs w:val="22"/>
              </w:rPr>
              <w:t>同學從</w:t>
            </w:r>
            <w:r w:rsidRPr="00B4657E">
              <w:rPr>
                <w:rFonts w:ascii="Arial" w:hAnsi="Arial" w:cs="Arial"/>
                <w:sz w:val="22"/>
                <w:szCs w:val="22"/>
              </w:rPr>
              <w:t>博物館</w:t>
            </w:r>
            <w:r w:rsidR="00302DA7" w:rsidRPr="00B4657E">
              <w:rPr>
                <w:rFonts w:ascii="Arial" w:hAnsi="Arial" w:cs="Arial" w:hint="eastAsia"/>
                <w:sz w:val="22"/>
                <w:szCs w:val="22"/>
              </w:rPr>
              <w:t>展</w:t>
            </w:r>
            <w:r w:rsidR="004E5C0A" w:rsidRPr="00B4657E">
              <w:rPr>
                <w:rFonts w:ascii="Arial" w:hAnsi="Arial" w:cs="Arial" w:hint="eastAsia"/>
                <w:sz w:val="22"/>
                <w:szCs w:val="22"/>
              </w:rPr>
              <w:t>覽</w:t>
            </w:r>
            <w:r w:rsidR="00302DA7" w:rsidRPr="00B4657E">
              <w:rPr>
                <w:rFonts w:ascii="Arial" w:hAnsi="Arial" w:cs="Arial" w:hint="eastAsia"/>
                <w:sz w:val="22"/>
                <w:szCs w:val="22"/>
              </w:rPr>
              <w:t>中選擇一件</w:t>
            </w:r>
            <w:r w:rsidR="004E5C0A" w:rsidRPr="00B4657E">
              <w:rPr>
                <w:rFonts w:ascii="Arial" w:hAnsi="Arial" w:cs="Arial" w:hint="eastAsia"/>
                <w:sz w:val="22"/>
                <w:szCs w:val="22"/>
              </w:rPr>
              <w:t>展品</w:t>
            </w:r>
            <w:r w:rsidRPr="00B4657E">
              <w:rPr>
                <w:rFonts w:ascii="Arial" w:hAnsi="Arial" w:cs="Arial"/>
                <w:sz w:val="22"/>
                <w:szCs w:val="22"/>
              </w:rPr>
              <w:t>，並從以下兩個方面進行討論：</w:t>
            </w:r>
            <w:r w:rsidRPr="00B4657E">
              <w:rPr>
                <w:rFonts w:ascii="Arial" w:hAnsi="Arial" w:cs="Arial"/>
                <w:sz w:val="22"/>
                <w:szCs w:val="22"/>
              </w:rPr>
              <w:br/>
            </w:r>
            <w:proofErr w:type="spellStart"/>
            <w:r w:rsidRPr="00B4657E">
              <w:rPr>
                <w:rFonts w:ascii="Arial" w:hAnsi="Arial" w:cs="Arial"/>
                <w:sz w:val="22"/>
                <w:szCs w:val="22"/>
              </w:rPr>
              <w:t>i</w:t>
            </w:r>
            <w:proofErr w:type="spellEnd"/>
            <w:r w:rsidRPr="00B4657E">
              <w:rPr>
                <w:rFonts w:ascii="Arial" w:hAnsi="Arial" w:cs="Arial"/>
                <w:sz w:val="22"/>
                <w:szCs w:val="22"/>
              </w:rPr>
              <w:t xml:space="preserve">) </w:t>
            </w:r>
            <w:r w:rsidRPr="00B4657E">
              <w:rPr>
                <w:rFonts w:ascii="Arial" w:hAnsi="Arial" w:cs="Arial"/>
                <w:sz w:val="22"/>
                <w:szCs w:val="22"/>
              </w:rPr>
              <w:t>該展品的特徵；</w:t>
            </w:r>
            <w:r w:rsidRPr="00B4657E">
              <w:rPr>
                <w:rFonts w:ascii="Arial" w:hAnsi="Arial" w:cs="Arial"/>
                <w:sz w:val="22"/>
                <w:szCs w:val="22"/>
              </w:rPr>
              <w:br/>
              <w:t xml:space="preserve">ii) </w:t>
            </w:r>
            <w:r w:rsidRPr="00B4657E">
              <w:rPr>
                <w:rFonts w:ascii="Arial" w:hAnsi="Arial" w:cs="Arial"/>
                <w:sz w:val="22"/>
                <w:szCs w:val="22"/>
              </w:rPr>
              <w:t>該展品在歷史時期（</w:t>
            </w:r>
            <w:r w:rsidRPr="00B4657E">
              <w:rPr>
                <w:rFonts w:ascii="Arial" w:hAnsi="Arial" w:cs="Arial"/>
                <w:sz w:val="22"/>
                <w:szCs w:val="22"/>
              </w:rPr>
              <w:t>I</w:t>
            </w:r>
            <w:r w:rsidRPr="00B4657E">
              <w:rPr>
                <w:rFonts w:ascii="Arial" w:hAnsi="Arial" w:cs="Arial"/>
                <w:sz w:val="22"/>
                <w:szCs w:val="22"/>
              </w:rPr>
              <w:t>）、（</w:t>
            </w:r>
            <w:r w:rsidRPr="00B4657E">
              <w:rPr>
                <w:rFonts w:ascii="Arial" w:hAnsi="Arial" w:cs="Arial"/>
                <w:sz w:val="22"/>
                <w:szCs w:val="22"/>
              </w:rPr>
              <w:t>II</w:t>
            </w:r>
            <w:r w:rsidRPr="00B4657E">
              <w:rPr>
                <w:rFonts w:ascii="Arial" w:hAnsi="Arial" w:cs="Arial"/>
                <w:sz w:val="22"/>
                <w:szCs w:val="22"/>
              </w:rPr>
              <w:t>）或（</w:t>
            </w:r>
            <w:r w:rsidRPr="00B4657E">
              <w:rPr>
                <w:rFonts w:ascii="Arial" w:hAnsi="Arial" w:cs="Arial"/>
                <w:sz w:val="22"/>
                <w:szCs w:val="22"/>
              </w:rPr>
              <w:t>III</w:t>
            </w:r>
            <w:r w:rsidRPr="00B4657E">
              <w:rPr>
                <w:rFonts w:ascii="Arial" w:hAnsi="Arial" w:cs="Arial"/>
                <w:sz w:val="22"/>
                <w:szCs w:val="22"/>
              </w:rPr>
              <w:t>）發展脈絡中的</w:t>
            </w:r>
            <w:r w:rsidR="005D4706" w:rsidRPr="00B4657E">
              <w:rPr>
                <w:rFonts w:ascii="Arial" w:hAnsi="Arial" w:cs="Arial" w:hint="eastAsia"/>
                <w:sz w:val="22"/>
                <w:szCs w:val="22"/>
              </w:rPr>
              <w:t>定</w:t>
            </w:r>
            <w:r w:rsidRPr="00B4657E">
              <w:rPr>
                <w:rFonts w:ascii="Arial" w:hAnsi="Arial" w:cs="Arial"/>
                <w:sz w:val="22"/>
                <w:szCs w:val="22"/>
              </w:rPr>
              <w:t>位。</w:t>
            </w:r>
          </w:p>
          <w:p w14:paraId="3E0A6189" w14:textId="4FC9E253" w:rsidR="000C1A51" w:rsidRPr="00B4657E" w:rsidRDefault="000C1A51" w:rsidP="000C1A51">
            <w:pPr>
              <w:rPr>
                <w:rFonts w:ascii="Arial" w:hAnsi="Arial" w:cs="Arial"/>
                <w:sz w:val="22"/>
                <w:szCs w:val="22"/>
              </w:rPr>
            </w:pPr>
            <w:r w:rsidRPr="00B4657E">
              <w:rPr>
                <w:rFonts w:ascii="Arial" w:hAnsi="Arial" w:cs="Arial"/>
                <w:sz w:val="22"/>
                <w:szCs w:val="22"/>
              </w:rPr>
              <w:t>報告長度：</w:t>
            </w:r>
            <w:r w:rsidRPr="00B4657E">
              <w:rPr>
                <w:rFonts w:ascii="Arial" w:hAnsi="Arial" w:cs="Arial"/>
                <w:sz w:val="22"/>
                <w:szCs w:val="22"/>
              </w:rPr>
              <w:t>800</w:t>
            </w:r>
            <w:r w:rsidRPr="00B4657E">
              <w:rPr>
                <w:rFonts w:ascii="Arial" w:hAnsi="Arial" w:cs="Arial"/>
                <w:sz w:val="22"/>
                <w:szCs w:val="22"/>
              </w:rPr>
              <w:t>字</w:t>
            </w:r>
            <w:r w:rsidR="00466F6C" w:rsidRPr="00B4657E">
              <w:rPr>
                <w:rFonts w:ascii="Arial" w:hAnsi="Arial" w:cs="Arial" w:hint="eastAsia"/>
                <w:sz w:val="22"/>
                <w:szCs w:val="22"/>
              </w:rPr>
              <w:t>，</w:t>
            </w:r>
            <w:r w:rsidRPr="00B4657E">
              <w:rPr>
                <w:rFonts w:ascii="Arial" w:hAnsi="Arial" w:cs="Arial"/>
                <w:sz w:val="22"/>
                <w:szCs w:val="22"/>
              </w:rPr>
              <w:t>需附上引</w:t>
            </w:r>
            <w:r w:rsidR="00371D97" w:rsidRPr="00B4657E">
              <w:rPr>
                <w:rFonts w:ascii="Arial" w:hAnsi="Arial" w:cs="Arial" w:hint="eastAsia"/>
                <w:sz w:val="22"/>
                <w:szCs w:val="22"/>
              </w:rPr>
              <w:t>註</w:t>
            </w:r>
            <w:r w:rsidRPr="00B4657E">
              <w:rPr>
                <w:rFonts w:ascii="Arial" w:hAnsi="Arial" w:cs="Arial"/>
                <w:sz w:val="22"/>
                <w:szCs w:val="22"/>
              </w:rPr>
              <w:t>與參考</w:t>
            </w:r>
            <w:r w:rsidR="00466F6C" w:rsidRPr="00B4657E">
              <w:rPr>
                <w:rFonts w:ascii="Arial" w:hAnsi="Arial" w:cs="Arial" w:hint="eastAsia"/>
                <w:sz w:val="22"/>
                <w:szCs w:val="22"/>
              </w:rPr>
              <w:t>文獻</w:t>
            </w:r>
            <w:r w:rsidRPr="00B4657E">
              <w:rPr>
                <w:rFonts w:ascii="Arial" w:hAnsi="Arial" w:cs="Arial"/>
                <w:sz w:val="22"/>
                <w:szCs w:val="22"/>
              </w:rPr>
              <w:t>（</w:t>
            </w:r>
            <w:r w:rsidR="00371D97" w:rsidRPr="00B4657E">
              <w:rPr>
                <w:rFonts w:ascii="Arial" w:hAnsi="Arial" w:cs="Arial" w:hint="eastAsia"/>
                <w:sz w:val="22"/>
                <w:szCs w:val="22"/>
              </w:rPr>
              <w:t>引註與</w:t>
            </w:r>
            <w:r w:rsidR="00466F6C" w:rsidRPr="00B4657E">
              <w:rPr>
                <w:rFonts w:ascii="Arial" w:hAnsi="Arial" w:cs="Arial" w:hint="eastAsia"/>
                <w:sz w:val="22"/>
                <w:szCs w:val="22"/>
              </w:rPr>
              <w:t>參考文獻</w:t>
            </w:r>
            <w:r w:rsidR="00515714" w:rsidRPr="00B4657E">
              <w:rPr>
                <w:rFonts w:ascii="Arial" w:hAnsi="Arial" w:cs="Arial" w:hint="eastAsia"/>
                <w:sz w:val="22"/>
                <w:szCs w:val="22"/>
              </w:rPr>
              <w:t>不計入</w:t>
            </w:r>
            <w:r w:rsidR="00466F6C" w:rsidRPr="00B4657E">
              <w:rPr>
                <w:rFonts w:ascii="Arial" w:hAnsi="Arial" w:cs="Arial" w:hint="eastAsia"/>
                <w:sz w:val="22"/>
                <w:szCs w:val="22"/>
              </w:rPr>
              <w:t>字數限制</w:t>
            </w:r>
            <w:r w:rsidRPr="00B4657E">
              <w:rPr>
                <w:rFonts w:ascii="Arial" w:hAnsi="Arial" w:cs="Arial"/>
                <w:sz w:val="22"/>
                <w:szCs w:val="22"/>
              </w:rPr>
              <w:t>）。</w:t>
            </w:r>
            <w:r w:rsidRPr="00B4657E">
              <w:rPr>
                <w:rFonts w:ascii="Arial" w:hAnsi="Arial" w:cs="Arial"/>
                <w:sz w:val="22"/>
                <w:szCs w:val="22"/>
              </w:rPr>
              <w:br/>
            </w:r>
            <w:r w:rsidRPr="00B4657E">
              <w:rPr>
                <w:rFonts w:ascii="Arial" w:hAnsi="Arial" w:cs="Arial"/>
                <w:b/>
                <w:bCs/>
                <w:sz w:val="22"/>
                <w:szCs w:val="22"/>
              </w:rPr>
              <w:t>繳交</w:t>
            </w:r>
            <w:r w:rsidR="00466F6C" w:rsidRPr="00B4657E">
              <w:rPr>
                <w:rFonts w:ascii="Arial" w:hAnsi="Arial" w:cs="Arial" w:hint="eastAsia"/>
                <w:b/>
                <w:bCs/>
                <w:sz w:val="22"/>
                <w:szCs w:val="22"/>
              </w:rPr>
              <w:t>報告</w:t>
            </w:r>
            <w:r w:rsidRPr="00B4657E">
              <w:rPr>
                <w:rFonts w:ascii="Arial" w:hAnsi="Arial" w:cs="Arial"/>
                <w:b/>
                <w:bCs/>
                <w:sz w:val="22"/>
                <w:szCs w:val="22"/>
              </w:rPr>
              <w:t>截止日期：</w:t>
            </w:r>
            <w:r w:rsidRPr="00B4657E">
              <w:rPr>
                <w:rFonts w:ascii="Arial" w:hAnsi="Arial" w:cs="Arial"/>
                <w:b/>
                <w:bCs/>
                <w:sz w:val="22"/>
                <w:szCs w:val="22"/>
              </w:rPr>
              <w:t>2025</w:t>
            </w:r>
            <w:r w:rsidRPr="00B4657E">
              <w:rPr>
                <w:rFonts w:ascii="Arial" w:hAnsi="Arial" w:cs="Arial"/>
                <w:b/>
                <w:bCs/>
                <w:sz w:val="22"/>
                <w:szCs w:val="22"/>
              </w:rPr>
              <w:t>年</w:t>
            </w:r>
            <w:r w:rsidRPr="00B4657E">
              <w:rPr>
                <w:rFonts w:ascii="Arial" w:hAnsi="Arial" w:cs="Arial"/>
                <w:b/>
                <w:bCs/>
                <w:sz w:val="22"/>
                <w:szCs w:val="22"/>
              </w:rPr>
              <w:t>11</w:t>
            </w:r>
            <w:r w:rsidRPr="00B4657E">
              <w:rPr>
                <w:rFonts w:ascii="Arial" w:hAnsi="Arial" w:cs="Arial"/>
                <w:b/>
                <w:bCs/>
                <w:sz w:val="22"/>
                <w:szCs w:val="22"/>
              </w:rPr>
              <w:t>月</w:t>
            </w:r>
            <w:r w:rsidRPr="00B4657E">
              <w:rPr>
                <w:rFonts w:ascii="Arial" w:hAnsi="Arial" w:cs="Arial"/>
                <w:b/>
                <w:bCs/>
                <w:sz w:val="22"/>
                <w:szCs w:val="22"/>
              </w:rPr>
              <w:t>7</w:t>
            </w:r>
            <w:r w:rsidRPr="00B4657E">
              <w:rPr>
                <w:rFonts w:ascii="Arial" w:hAnsi="Arial" w:cs="Arial"/>
                <w:b/>
                <w:bCs/>
                <w:sz w:val="22"/>
                <w:szCs w:val="22"/>
              </w:rPr>
              <w:t>日中午</w:t>
            </w:r>
            <w:r w:rsidRPr="00B4657E">
              <w:rPr>
                <w:rFonts w:ascii="Arial" w:hAnsi="Arial" w:cs="Arial"/>
                <w:b/>
                <w:bCs/>
                <w:sz w:val="22"/>
                <w:szCs w:val="22"/>
              </w:rPr>
              <w:t>12</w:t>
            </w:r>
            <w:r w:rsidRPr="00B4657E">
              <w:rPr>
                <w:rFonts w:ascii="Arial" w:hAnsi="Arial" w:cs="Arial"/>
                <w:b/>
                <w:bCs/>
                <w:sz w:val="22"/>
                <w:szCs w:val="22"/>
              </w:rPr>
              <w:t>點。</w:t>
            </w:r>
          </w:p>
          <w:p w14:paraId="30A8298C" w14:textId="77777777" w:rsidR="00673315" w:rsidRPr="00B4657E" w:rsidRDefault="00673315" w:rsidP="00EE3BE8">
            <w:pPr>
              <w:rPr>
                <w:rFonts w:ascii="Arial" w:hAnsi="Arial" w:cs="Arial"/>
                <w:sz w:val="22"/>
                <w:szCs w:val="22"/>
              </w:rPr>
            </w:pPr>
          </w:p>
          <w:p w14:paraId="3AF95006" w14:textId="02B56B7E" w:rsidR="00E616CB" w:rsidRPr="00B4657E" w:rsidRDefault="00E616CB" w:rsidP="00E616CB">
            <w:pPr>
              <w:spacing w:line="320" w:lineRule="exact"/>
              <w:jc w:val="both"/>
              <w:rPr>
                <w:rFonts w:eastAsia="微軟正黑體"/>
                <w:sz w:val="22"/>
                <w:szCs w:val="22"/>
              </w:rPr>
            </w:pPr>
            <w:r w:rsidRPr="00B4657E">
              <w:rPr>
                <w:rFonts w:eastAsia="微軟正黑體"/>
                <w:b/>
                <w:bCs/>
                <w:sz w:val="22"/>
                <w:szCs w:val="22"/>
              </w:rPr>
              <w:t>期末報告（</w:t>
            </w:r>
            <w:r w:rsidRPr="00B4657E">
              <w:rPr>
                <w:rFonts w:eastAsia="微軟正黑體"/>
                <w:b/>
                <w:bCs/>
                <w:sz w:val="22"/>
                <w:szCs w:val="22"/>
              </w:rPr>
              <w:t>40%</w:t>
            </w:r>
            <w:r w:rsidRPr="00B4657E">
              <w:rPr>
                <w:rFonts w:eastAsia="微軟正黑體"/>
                <w:b/>
                <w:bCs/>
                <w:sz w:val="22"/>
                <w:szCs w:val="22"/>
              </w:rPr>
              <w:t>）：報告題目</w:t>
            </w:r>
            <w:r w:rsidRPr="00B4657E">
              <w:rPr>
                <w:rFonts w:eastAsia="微軟正黑體"/>
                <w:b/>
                <w:bCs/>
                <w:sz w:val="22"/>
                <w:szCs w:val="22"/>
              </w:rPr>
              <w:t xml:space="preserve"> —— </w:t>
            </w:r>
            <w:r w:rsidRPr="00B4657E">
              <w:rPr>
                <w:rFonts w:eastAsia="微軟正黑體"/>
                <w:b/>
                <w:bCs/>
                <w:sz w:val="22"/>
                <w:szCs w:val="22"/>
              </w:rPr>
              <w:t>選擇一個歷史發展的面向，探討其在東南亞近代早期歷史中</w:t>
            </w:r>
            <w:r w:rsidR="000365BC" w:rsidRPr="00B4657E">
              <w:rPr>
                <w:rFonts w:eastAsia="微軟正黑體" w:hint="eastAsia"/>
                <w:b/>
                <w:bCs/>
                <w:sz w:val="22"/>
                <w:szCs w:val="22"/>
              </w:rPr>
              <w:t>的呈現</w:t>
            </w:r>
            <w:r w:rsidRPr="00B4657E">
              <w:rPr>
                <w:rFonts w:eastAsia="微軟正黑體"/>
                <w:b/>
                <w:bCs/>
                <w:sz w:val="22"/>
                <w:szCs w:val="22"/>
              </w:rPr>
              <w:t>及背景。</w:t>
            </w:r>
          </w:p>
          <w:p w14:paraId="097FC78E" w14:textId="76181336" w:rsidR="00E616CB" w:rsidRPr="00B4657E" w:rsidRDefault="00E616CB" w:rsidP="00E616CB">
            <w:pPr>
              <w:spacing w:line="320" w:lineRule="exact"/>
              <w:jc w:val="both"/>
              <w:rPr>
                <w:rFonts w:eastAsia="微軟正黑體"/>
                <w:sz w:val="22"/>
                <w:szCs w:val="22"/>
              </w:rPr>
            </w:pPr>
            <w:r w:rsidRPr="00B4657E">
              <w:rPr>
                <w:rFonts w:eastAsia="微軟正黑體"/>
                <w:sz w:val="22"/>
                <w:szCs w:val="22"/>
              </w:rPr>
              <w:t>學生需選擇東南亞歷史中的一個面向與層面【如政治層面（國內）、經濟與環境角度、文化與族群層面、外交與戰略角度】，並在下列</w:t>
            </w:r>
            <w:r w:rsidR="000365BC" w:rsidRPr="00B4657E">
              <w:rPr>
                <w:rFonts w:eastAsia="微軟正黑體" w:hint="eastAsia"/>
                <w:sz w:val="22"/>
                <w:szCs w:val="22"/>
              </w:rPr>
              <w:t>兩項脈絡中擇</w:t>
            </w:r>
            <w:proofErr w:type="gramStart"/>
            <w:r w:rsidR="000365BC" w:rsidRPr="00B4657E">
              <w:rPr>
                <w:rFonts w:eastAsia="微軟正黑體" w:hint="eastAsia"/>
                <w:sz w:val="22"/>
                <w:szCs w:val="22"/>
              </w:rPr>
              <w:t>一</w:t>
            </w:r>
            <w:proofErr w:type="gramEnd"/>
            <w:r w:rsidRPr="00B4657E">
              <w:rPr>
                <w:rFonts w:eastAsia="微軟正黑體"/>
                <w:sz w:val="22"/>
                <w:szCs w:val="22"/>
              </w:rPr>
              <w:t>探討：</w:t>
            </w:r>
            <w:r w:rsidRPr="00B4657E">
              <w:rPr>
                <w:rFonts w:eastAsia="微軟正黑體"/>
                <w:sz w:val="22"/>
                <w:szCs w:val="22"/>
              </w:rPr>
              <w:br/>
            </w:r>
            <w:proofErr w:type="spellStart"/>
            <w:r w:rsidRPr="00B4657E">
              <w:rPr>
                <w:rFonts w:eastAsia="微軟正黑體"/>
                <w:sz w:val="22"/>
                <w:szCs w:val="22"/>
              </w:rPr>
              <w:t>i</w:t>
            </w:r>
            <w:proofErr w:type="spellEnd"/>
            <w:proofErr w:type="gramStart"/>
            <w:r w:rsidRPr="00B4657E">
              <w:rPr>
                <w:rFonts w:eastAsia="微軟正黑體"/>
                <w:sz w:val="22"/>
                <w:szCs w:val="22"/>
              </w:rPr>
              <w:t>）</w:t>
            </w:r>
            <w:proofErr w:type="gramEnd"/>
            <w:r w:rsidRPr="00B4657E">
              <w:rPr>
                <w:rFonts w:eastAsia="微軟正黑體"/>
                <w:sz w:val="22"/>
                <w:szCs w:val="22"/>
              </w:rPr>
              <w:t>更廣泛的歷史發展背景，以及</w:t>
            </w:r>
            <w:r w:rsidRPr="00B4657E">
              <w:rPr>
                <w:rFonts w:eastAsia="微軟正黑體"/>
                <w:sz w:val="22"/>
                <w:szCs w:val="22"/>
              </w:rPr>
              <w:t>/</w:t>
            </w:r>
            <w:r w:rsidRPr="00B4657E">
              <w:rPr>
                <w:rFonts w:eastAsia="微軟正黑體"/>
                <w:sz w:val="22"/>
                <w:szCs w:val="22"/>
              </w:rPr>
              <w:t>或</w:t>
            </w:r>
            <w:r w:rsidRPr="00B4657E">
              <w:rPr>
                <w:rFonts w:eastAsia="微軟正黑體"/>
                <w:sz w:val="22"/>
                <w:szCs w:val="22"/>
              </w:rPr>
              <w:br/>
              <w:t>ii</w:t>
            </w:r>
            <w:proofErr w:type="gramStart"/>
            <w:r w:rsidRPr="00B4657E">
              <w:rPr>
                <w:rFonts w:eastAsia="微軟正黑體"/>
                <w:sz w:val="22"/>
                <w:szCs w:val="22"/>
              </w:rPr>
              <w:t>）</w:t>
            </w:r>
            <w:proofErr w:type="gramEnd"/>
            <w:r w:rsidRPr="00B4657E">
              <w:rPr>
                <w:rFonts w:eastAsia="微軟正黑體"/>
                <w:sz w:val="22"/>
                <w:szCs w:val="22"/>
              </w:rPr>
              <w:t>東南亞的歷史遺</w:t>
            </w:r>
            <w:proofErr w:type="gramStart"/>
            <w:r w:rsidRPr="00B4657E">
              <w:rPr>
                <w:rFonts w:eastAsia="微軟正黑體"/>
                <w:sz w:val="22"/>
                <w:szCs w:val="22"/>
              </w:rPr>
              <w:t>緒</w:t>
            </w:r>
            <w:proofErr w:type="gramEnd"/>
            <w:r w:rsidRPr="00B4657E">
              <w:rPr>
                <w:rFonts w:eastAsia="微軟正黑體"/>
                <w:sz w:val="22"/>
                <w:szCs w:val="22"/>
              </w:rPr>
              <w:t>。</w:t>
            </w:r>
          </w:p>
          <w:p w14:paraId="0617501B" w14:textId="5967CB2F" w:rsidR="00E616CB" w:rsidRPr="00B4657E" w:rsidRDefault="00E616CB" w:rsidP="00E616CB">
            <w:pPr>
              <w:spacing w:line="320" w:lineRule="exact"/>
              <w:jc w:val="both"/>
              <w:rPr>
                <w:rFonts w:eastAsia="微軟正黑體"/>
                <w:sz w:val="22"/>
                <w:szCs w:val="22"/>
              </w:rPr>
            </w:pPr>
            <w:r w:rsidRPr="00B4657E">
              <w:rPr>
                <w:rFonts w:eastAsia="微軟正黑體"/>
                <w:sz w:val="22"/>
                <w:szCs w:val="22"/>
              </w:rPr>
              <w:t>報告篇幅：</w:t>
            </w:r>
            <w:r w:rsidRPr="00B4657E">
              <w:rPr>
                <w:rFonts w:eastAsia="微軟正黑體"/>
                <w:sz w:val="22"/>
                <w:szCs w:val="22"/>
              </w:rPr>
              <w:t xml:space="preserve">800 </w:t>
            </w:r>
            <w:r w:rsidRPr="00B4657E">
              <w:rPr>
                <w:rFonts w:eastAsia="微軟正黑體"/>
                <w:sz w:val="22"/>
                <w:szCs w:val="22"/>
              </w:rPr>
              <w:t>字；需附引</w:t>
            </w:r>
            <w:r w:rsidR="00371D97" w:rsidRPr="00B4657E">
              <w:rPr>
                <w:rFonts w:eastAsia="微軟正黑體" w:hint="eastAsia"/>
                <w:sz w:val="22"/>
                <w:szCs w:val="22"/>
              </w:rPr>
              <w:t>註</w:t>
            </w:r>
            <w:r w:rsidRPr="00B4657E">
              <w:rPr>
                <w:rFonts w:eastAsia="微軟正黑體"/>
                <w:sz w:val="22"/>
                <w:szCs w:val="22"/>
              </w:rPr>
              <w:t>及參考</w:t>
            </w:r>
            <w:r w:rsidR="00515714" w:rsidRPr="00B4657E">
              <w:rPr>
                <w:rFonts w:eastAsia="微軟正黑體" w:hint="eastAsia"/>
                <w:sz w:val="22"/>
                <w:szCs w:val="22"/>
              </w:rPr>
              <w:t>文獻</w:t>
            </w:r>
            <w:r w:rsidRPr="00B4657E">
              <w:rPr>
                <w:rFonts w:eastAsia="微軟正黑體"/>
                <w:sz w:val="22"/>
                <w:szCs w:val="22"/>
              </w:rPr>
              <w:t>（</w:t>
            </w:r>
            <w:r w:rsidR="00371D97" w:rsidRPr="00B4657E">
              <w:rPr>
                <w:rFonts w:eastAsia="微軟正黑體" w:hint="eastAsia"/>
                <w:sz w:val="22"/>
                <w:szCs w:val="22"/>
              </w:rPr>
              <w:t>引註與</w:t>
            </w:r>
            <w:r w:rsidR="00515714" w:rsidRPr="00B4657E">
              <w:rPr>
                <w:rFonts w:eastAsia="微軟正黑體" w:hint="eastAsia"/>
                <w:sz w:val="22"/>
                <w:szCs w:val="22"/>
              </w:rPr>
              <w:t>參考文獻不計入字數限制</w:t>
            </w:r>
            <w:r w:rsidRPr="00B4657E">
              <w:rPr>
                <w:rFonts w:eastAsia="微軟正黑體"/>
                <w:sz w:val="22"/>
                <w:szCs w:val="22"/>
              </w:rPr>
              <w:t>）。</w:t>
            </w:r>
            <w:r w:rsidRPr="00B4657E">
              <w:rPr>
                <w:rFonts w:eastAsia="微軟正黑體"/>
                <w:sz w:val="22"/>
                <w:szCs w:val="22"/>
              </w:rPr>
              <w:br/>
            </w:r>
            <w:r w:rsidRPr="00B4657E">
              <w:rPr>
                <w:rFonts w:eastAsia="微軟正黑體"/>
                <w:b/>
                <w:bCs/>
                <w:sz w:val="22"/>
                <w:szCs w:val="22"/>
              </w:rPr>
              <w:t>繳交截止日期：</w:t>
            </w:r>
            <w:r w:rsidRPr="00B4657E">
              <w:rPr>
                <w:rFonts w:eastAsia="微軟正黑體"/>
                <w:b/>
                <w:bCs/>
                <w:sz w:val="22"/>
                <w:szCs w:val="22"/>
              </w:rPr>
              <w:t xml:space="preserve">2025 </w:t>
            </w:r>
            <w:r w:rsidRPr="00B4657E">
              <w:rPr>
                <w:rFonts w:eastAsia="微軟正黑體"/>
                <w:b/>
                <w:bCs/>
                <w:sz w:val="22"/>
                <w:szCs w:val="22"/>
              </w:rPr>
              <w:t>年</w:t>
            </w:r>
            <w:r w:rsidRPr="00B4657E">
              <w:rPr>
                <w:rFonts w:eastAsia="微軟正黑體"/>
                <w:b/>
                <w:bCs/>
                <w:sz w:val="22"/>
                <w:szCs w:val="22"/>
              </w:rPr>
              <w:t xml:space="preserve"> 12 </w:t>
            </w:r>
            <w:r w:rsidRPr="00B4657E">
              <w:rPr>
                <w:rFonts w:eastAsia="微軟正黑體"/>
                <w:b/>
                <w:bCs/>
                <w:sz w:val="22"/>
                <w:szCs w:val="22"/>
              </w:rPr>
              <w:t>月</w:t>
            </w:r>
            <w:r w:rsidRPr="00B4657E">
              <w:rPr>
                <w:rFonts w:eastAsia="微軟正黑體"/>
                <w:b/>
                <w:bCs/>
                <w:sz w:val="22"/>
                <w:szCs w:val="22"/>
              </w:rPr>
              <w:t xml:space="preserve"> 26 </w:t>
            </w:r>
            <w:r w:rsidRPr="00B4657E">
              <w:rPr>
                <w:rFonts w:eastAsia="微軟正黑體"/>
                <w:b/>
                <w:bCs/>
                <w:sz w:val="22"/>
                <w:szCs w:val="22"/>
              </w:rPr>
              <w:t>日（中午</w:t>
            </w:r>
            <w:r w:rsidRPr="00B4657E">
              <w:rPr>
                <w:rFonts w:eastAsia="微軟正黑體"/>
                <w:b/>
                <w:bCs/>
                <w:sz w:val="22"/>
                <w:szCs w:val="22"/>
              </w:rPr>
              <w:t xml:space="preserve"> 12 </w:t>
            </w:r>
            <w:r w:rsidRPr="00B4657E">
              <w:rPr>
                <w:rFonts w:eastAsia="微軟正黑體"/>
                <w:b/>
                <w:bCs/>
                <w:sz w:val="22"/>
                <w:szCs w:val="22"/>
              </w:rPr>
              <w:t>點）。</w:t>
            </w:r>
          </w:p>
          <w:p w14:paraId="468D81E4" w14:textId="77777777" w:rsidR="00EE3BE8" w:rsidRPr="00B4657E" w:rsidRDefault="00EE3BE8" w:rsidP="00DE250F">
            <w:pPr>
              <w:spacing w:line="320" w:lineRule="exact"/>
              <w:jc w:val="both"/>
              <w:rPr>
                <w:rFonts w:eastAsia="微軟正黑體"/>
                <w:sz w:val="22"/>
                <w:szCs w:val="22"/>
              </w:rPr>
            </w:pPr>
          </w:p>
          <w:p w14:paraId="3BFE4992" w14:textId="35E0237A" w:rsidR="0071648C" w:rsidRPr="00B4657E" w:rsidRDefault="0071648C" w:rsidP="0071648C">
            <w:pPr>
              <w:spacing w:line="320" w:lineRule="exact"/>
              <w:rPr>
                <w:rFonts w:eastAsia="微軟正黑體"/>
                <w:sz w:val="22"/>
                <w:szCs w:val="22"/>
              </w:rPr>
            </w:pPr>
            <w:r w:rsidRPr="00B4657E">
              <w:rPr>
                <w:rFonts w:eastAsia="微軟正黑體"/>
                <w:b/>
                <w:bCs/>
                <w:sz w:val="22"/>
                <w:szCs w:val="22"/>
              </w:rPr>
              <w:t>課堂閱讀報告／摘要簡報（</w:t>
            </w:r>
            <w:r w:rsidRPr="00B4657E">
              <w:rPr>
                <w:rFonts w:eastAsia="微軟正黑體"/>
                <w:b/>
                <w:bCs/>
                <w:sz w:val="22"/>
                <w:szCs w:val="22"/>
              </w:rPr>
              <w:t>20%</w:t>
            </w:r>
            <w:r w:rsidRPr="00B4657E">
              <w:rPr>
                <w:rFonts w:eastAsia="微軟正黑體"/>
                <w:b/>
                <w:bCs/>
                <w:sz w:val="22"/>
                <w:szCs w:val="22"/>
              </w:rPr>
              <w:t>）：</w:t>
            </w:r>
            <w:r w:rsidRPr="00B4657E">
              <w:rPr>
                <w:rFonts w:eastAsia="微軟正黑體"/>
                <w:sz w:val="22"/>
                <w:szCs w:val="22"/>
              </w:rPr>
              <w:br/>
            </w:r>
            <w:r w:rsidR="00F024F5" w:rsidRPr="00B4657E">
              <w:rPr>
                <w:rFonts w:eastAsia="微軟正黑體" w:hint="eastAsia"/>
                <w:sz w:val="22"/>
                <w:szCs w:val="22"/>
              </w:rPr>
              <w:t>同學</w:t>
            </w:r>
            <w:r w:rsidR="005758F0" w:rsidRPr="00B4657E">
              <w:rPr>
                <w:rFonts w:eastAsia="微軟正黑體" w:hint="eastAsia"/>
                <w:sz w:val="22"/>
                <w:szCs w:val="22"/>
              </w:rPr>
              <w:t>自行</w:t>
            </w:r>
            <w:r w:rsidR="00F024F5" w:rsidRPr="00B4657E">
              <w:rPr>
                <w:rFonts w:eastAsia="微軟正黑體"/>
                <w:sz w:val="22"/>
                <w:szCs w:val="22"/>
              </w:rPr>
              <w:t>選</w:t>
            </w:r>
            <w:r w:rsidR="00F024F5" w:rsidRPr="00B4657E">
              <w:rPr>
                <w:rFonts w:eastAsia="微軟正黑體" w:hint="eastAsia"/>
                <w:sz w:val="22"/>
                <w:szCs w:val="22"/>
              </w:rPr>
              <w:t>定</w:t>
            </w:r>
            <w:r w:rsidR="00F024F5" w:rsidRPr="00B4657E">
              <w:rPr>
                <w:rFonts w:eastAsia="微軟正黑體"/>
                <w:sz w:val="22"/>
                <w:szCs w:val="22"/>
              </w:rPr>
              <w:t>閱讀</w:t>
            </w:r>
            <w:r w:rsidR="005758F0" w:rsidRPr="00B4657E">
              <w:rPr>
                <w:rFonts w:eastAsia="微軟正黑體" w:hint="eastAsia"/>
                <w:sz w:val="22"/>
                <w:szCs w:val="22"/>
              </w:rPr>
              <w:t>資料，並且</w:t>
            </w:r>
            <w:r w:rsidR="00F024F5" w:rsidRPr="00B4657E">
              <w:rPr>
                <w:rFonts w:eastAsia="微軟正黑體" w:hint="eastAsia"/>
                <w:sz w:val="22"/>
                <w:szCs w:val="22"/>
              </w:rPr>
              <w:t>摘要</w:t>
            </w:r>
            <w:r w:rsidR="005758F0" w:rsidRPr="00B4657E">
              <w:rPr>
                <w:rFonts w:eastAsia="微軟正黑體" w:hint="eastAsia"/>
                <w:sz w:val="22"/>
                <w:szCs w:val="22"/>
              </w:rPr>
              <w:t>其</w:t>
            </w:r>
            <w:r w:rsidR="00F024F5" w:rsidRPr="00B4657E">
              <w:rPr>
                <w:rFonts w:eastAsia="微軟正黑體" w:hint="eastAsia"/>
                <w:sz w:val="22"/>
                <w:szCs w:val="22"/>
              </w:rPr>
              <w:t>內容後，在</w:t>
            </w:r>
            <w:r w:rsidR="00F024F5" w:rsidRPr="00B4657E">
              <w:rPr>
                <w:rFonts w:eastAsia="微軟正黑體"/>
                <w:sz w:val="22"/>
                <w:szCs w:val="22"/>
              </w:rPr>
              <w:t>課堂</w:t>
            </w:r>
            <w:r w:rsidR="00F024F5" w:rsidRPr="00B4657E">
              <w:rPr>
                <w:rFonts w:eastAsia="微軟正黑體" w:hint="eastAsia"/>
                <w:sz w:val="22"/>
                <w:szCs w:val="22"/>
              </w:rPr>
              <w:t>上</w:t>
            </w:r>
            <w:r w:rsidR="00F024F5" w:rsidRPr="00B4657E">
              <w:rPr>
                <w:rFonts w:eastAsia="微軟正黑體"/>
                <w:sz w:val="22"/>
                <w:szCs w:val="22"/>
              </w:rPr>
              <w:t>報告</w:t>
            </w:r>
            <w:r w:rsidR="00F024F5" w:rsidRPr="00B4657E">
              <w:rPr>
                <w:rFonts w:eastAsia="微軟正黑體" w:hint="eastAsia"/>
                <w:sz w:val="22"/>
                <w:szCs w:val="22"/>
              </w:rPr>
              <w:t>。</w:t>
            </w:r>
            <w:r w:rsidR="00F024F5" w:rsidRPr="00B4657E">
              <w:rPr>
                <w:rFonts w:eastAsia="微軟正黑體"/>
                <w:sz w:val="22"/>
                <w:szCs w:val="22"/>
              </w:rPr>
              <w:t>該閱讀</w:t>
            </w:r>
            <w:r w:rsidR="005758F0" w:rsidRPr="00B4657E">
              <w:rPr>
                <w:rFonts w:eastAsia="微軟正黑體" w:hint="eastAsia"/>
                <w:sz w:val="22"/>
                <w:szCs w:val="22"/>
              </w:rPr>
              <w:t>資料的內容方向應</w:t>
            </w:r>
            <w:r w:rsidR="00F024F5" w:rsidRPr="00B4657E">
              <w:rPr>
                <w:rFonts w:eastAsia="微軟正黑體"/>
                <w:sz w:val="22"/>
                <w:szCs w:val="22"/>
              </w:rPr>
              <w:t>與期末報告的</w:t>
            </w:r>
            <w:r w:rsidR="005758F0" w:rsidRPr="00B4657E">
              <w:rPr>
                <w:rFonts w:eastAsia="微軟正黑體" w:hint="eastAsia"/>
                <w:sz w:val="22"/>
                <w:szCs w:val="22"/>
              </w:rPr>
              <w:t>標</w:t>
            </w:r>
            <w:r w:rsidR="00F024F5" w:rsidRPr="00B4657E">
              <w:rPr>
                <w:rFonts w:eastAsia="微軟正黑體"/>
                <w:sz w:val="22"/>
                <w:szCs w:val="22"/>
              </w:rPr>
              <w:t>題相應</w:t>
            </w:r>
            <w:r w:rsidR="005758F0" w:rsidRPr="00B4657E">
              <w:rPr>
                <w:rFonts w:eastAsia="微軟正黑體" w:hint="eastAsia"/>
                <w:sz w:val="22"/>
                <w:szCs w:val="22"/>
              </w:rPr>
              <w:t>。</w:t>
            </w:r>
            <w:r w:rsidRPr="00B4657E">
              <w:rPr>
                <w:rFonts w:eastAsia="微軟正黑體"/>
                <w:sz w:val="22"/>
                <w:szCs w:val="22"/>
              </w:rPr>
              <w:t>可選</w:t>
            </w:r>
            <w:r w:rsidR="00282AD3" w:rsidRPr="00B4657E">
              <w:rPr>
                <w:rFonts w:eastAsia="微軟正黑體" w:hint="eastAsia"/>
                <w:sz w:val="22"/>
                <w:szCs w:val="22"/>
              </w:rPr>
              <w:t>擇的</w:t>
            </w:r>
            <w:r w:rsidR="005758F0" w:rsidRPr="00B4657E">
              <w:rPr>
                <w:rFonts w:eastAsia="微軟正黑體" w:hint="eastAsia"/>
                <w:sz w:val="22"/>
                <w:szCs w:val="22"/>
              </w:rPr>
              <w:t>報告時間</w:t>
            </w:r>
            <w:r w:rsidR="00282AD3" w:rsidRPr="00B4657E">
              <w:rPr>
                <w:rFonts w:eastAsia="微軟正黑體" w:hint="eastAsia"/>
                <w:sz w:val="22"/>
                <w:szCs w:val="22"/>
              </w:rPr>
              <w:t>為</w:t>
            </w:r>
            <w:r w:rsidRPr="00B4657E">
              <w:rPr>
                <w:rFonts w:eastAsia="微軟正黑體"/>
                <w:sz w:val="22"/>
                <w:szCs w:val="22"/>
              </w:rPr>
              <w:t>：第</w:t>
            </w:r>
            <w:r w:rsidRPr="00B4657E">
              <w:rPr>
                <w:rFonts w:eastAsia="微軟正黑體"/>
                <w:sz w:val="22"/>
                <w:szCs w:val="22"/>
              </w:rPr>
              <w:t>5</w:t>
            </w:r>
            <w:r w:rsidRPr="00B4657E">
              <w:rPr>
                <w:rFonts w:eastAsia="微軟正黑體"/>
                <w:sz w:val="22"/>
                <w:szCs w:val="22"/>
              </w:rPr>
              <w:t>、</w:t>
            </w:r>
            <w:r w:rsidRPr="00B4657E">
              <w:rPr>
                <w:rFonts w:eastAsia="微軟正黑體"/>
                <w:sz w:val="22"/>
                <w:szCs w:val="22"/>
              </w:rPr>
              <w:t>6</w:t>
            </w:r>
            <w:r w:rsidRPr="00B4657E">
              <w:rPr>
                <w:rFonts w:eastAsia="微軟正黑體"/>
                <w:sz w:val="22"/>
                <w:szCs w:val="22"/>
              </w:rPr>
              <w:t>、</w:t>
            </w:r>
            <w:r w:rsidRPr="00B4657E">
              <w:rPr>
                <w:rFonts w:eastAsia="微軟正黑體"/>
                <w:sz w:val="22"/>
                <w:szCs w:val="22"/>
              </w:rPr>
              <w:t>10</w:t>
            </w:r>
            <w:r w:rsidRPr="00B4657E">
              <w:rPr>
                <w:rFonts w:eastAsia="微軟正黑體"/>
                <w:sz w:val="22"/>
                <w:szCs w:val="22"/>
              </w:rPr>
              <w:t>、</w:t>
            </w:r>
            <w:r w:rsidRPr="00B4657E">
              <w:rPr>
                <w:rFonts w:eastAsia="微軟正黑體"/>
                <w:sz w:val="22"/>
                <w:szCs w:val="22"/>
              </w:rPr>
              <w:t>11</w:t>
            </w:r>
            <w:r w:rsidRPr="00B4657E">
              <w:rPr>
                <w:rFonts w:eastAsia="微軟正黑體"/>
                <w:sz w:val="22"/>
                <w:szCs w:val="22"/>
              </w:rPr>
              <w:t>、</w:t>
            </w:r>
            <w:r w:rsidRPr="00B4657E">
              <w:rPr>
                <w:rFonts w:eastAsia="微軟正黑體"/>
                <w:sz w:val="22"/>
                <w:szCs w:val="22"/>
              </w:rPr>
              <w:t>12</w:t>
            </w:r>
            <w:r w:rsidRPr="00B4657E">
              <w:rPr>
                <w:rFonts w:eastAsia="微軟正黑體"/>
                <w:sz w:val="22"/>
                <w:szCs w:val="22"/>
              </w:rPr>
              <w:t>、</w:t>
            </w:r>
            <w:r w:rsidRPr="00B4657E">
              <w:rPr>
                <w:rFonts w:eastAsia="微軟正黑體"/>
                <w:sz w:val="22"/>
                <w:szCs w:val="22"/>
              </w:rPr>
              <w:t>13</w:t>
            </w:r>
            <w:r w:rsidRPr="00B4657E">
              <w:rPr>
                <w:rFonts w:eastAsia="微軟正黑體"/>
                <w:sz w:val="22"/>
                <w:szCs w:val="22"/>
              </w:rPr>
              <w:t>、</w:t>
            </w:r>
            <w:r w:rsidRPr="00B4657E">
              <w:rPr>
                <w:rFonts w:eastAsia="微軟正黑體"/>
                <w:sz w:val="22"/>
                <w:szCs w:val="22"/>
              </w:rPr>
              <w:t>14</w:t>
            </w:r>
            <w:r w:rsidRPr="00B4657E">
              <w:rPr>
                <w:rFonts w:eastAsia="微軟正黑體"/>
                <w:sz w:val="22"/>
                <w:szCs w:val="22"/>
              </w:rPr>
              <w:t>、</w:t>
            </w:r>
            <w:r w:rsidRPr="00B4657E">
              <w:rPr>
                <w:rFonts w:eastAsia="微軟正黑體"/>
                <w:sz w:val="22"/>
                <w:szCs w:val="22"/>
              </w:rPr>
              <w:t>15</w:t>
            </w:r>
            <w:r w:rsidRPr="00B4657E">
              <w:rPr>
                <w:rFonts w:eastAsia="微軟正黑體"/>
                <w:sz w:val="22"/>
                <w:szCs w:val="22"/>
              </w:rPr>
              <w:t>週。</w:t>
            </w:r>
          </w:p>
          <w:p w14:paraId="255944D3" w14:textId="6C563072" w:rsidR="0071648C" w:rsidRPr="00B4657E" w:rsidRDefault="0071648C" w:rsidP="0071648C">
            <w:pPr>
              <w:spacing w:line="320" w:lineRule="exact"/>
              <w:rPr>
                <w:rFonts w:eastAsia="微軟正黑體"/>
                <w:sz w:val="22"/>
                <w:szCs w:val="22"/>
              </w:rPr>
            </w:pPr>
            <w:r w:rsidRPr="00B4657E">
              <w:rPr>
                <w:rFonts w:eastAsia="微軟正黑體"/>
                <w:sz w:val="22"/>
                <w:szCs w:val="22"/>
              </w:rPr>
              <w:t>請從該週的指定閱讀</w:t>
            </w:r>
            <w:r w:rsidR="005758F0" w:rsidRPr="00B4657E">
              <w:rPr>
                <w:rFonts w:eastAsia="微軟正黑體" w:hint="eastAsia"/>
                <w:sz w:val="22"/>
                <w:szCs w:val="22"/>
              </w:rPr>
              <w:t>資料</w:t>
            </w:r>
            <w:r w:rsidRPr="00B4657E">
              <w:rPr>
                <w:rFonts w:eastAsia="微軟正黑體"/>
                <w:sz w:val="22"/>
                <w:szCs w:val="22"/>
              </w:rPr>
              <w:t>中</w:t>
            </w:r>
            <w:r w:rsidR="005758F0" w:rsidRPr="00B4657E">
              <w:rPr>
                <w:rFonts w:eastAsia="微軟正黑體" w:hint="eastAsia"/>
                <w:sz w:val="22"/>
                <w:szCs w:val="22"/>
              </w:rPr>
              <w:t>擇一</w:t>
            </w:r>
            <w:r w:rsidRPr="00B4657E">
              <w:rPr>
                <w:rFonts w:eastAsia="微軟正黑體"/>
                <w:sz w:val="22"/>
                <w:szCs w:val="22"/>
              </w:rPr>
              <w:t>，</w:t>
            </w:r>
            <w:r w:rsidR="005758F0" w:rsidRPr="00B4657E">
              <w:rPr>
                <w:rFonts w:eastAsia="微軟正黑體" w:hint="eastAsia"/>
                <w:sz w:val="22"/>
                <w:szCs w:val="22"/>
              </w:rPr>
              <w:t>並且</w:t>
            </w:r>
            <w:r w:rsidRPr="00B4657E">
              <w:rPr>
                <w:rFonts w:eastAsia="微軟正黑體"/>
                <w:sz w:val="22"/>
                <w:szCs w:val="22"/>
              </w:rPr>
              <w:t>完成以下任務：</w:t>
            </w:r>
            <w:r w:rsidRPr="00B4657E">
              <w:rPr>
                <w:rFonts w:eastAsia="微軟正黑體"/>
                <w:sz w:val="22"/>
                <w:szCs w:val="22"/>
              </w:rPr>
              <w:br/>
            </w:r>
            <w:proofErr w:type="spellStart"/>
            <w:r w:rsidRPr="00B4657E">
              <w:rPr>
                <w:rFonts w:eastAsia="微軟正黑體"/>
                <w:sz w:val="22"/>
                <w:szCs w:val="22"/>
              </w:rPr>
              <w:t>i</w:t>
            </w:r>
            <w:proofErr w:type="spellEnd"/>
            <w:r w:rsidRPr="00B4657E">
              <w:rPr>
                <w:rFonts w:eastAsia="微軟正黑體"/>
                <w:sz w:val="22"/>
                <w:szCs w:val="22"/>
              </w:rPr>
              <w:t>）提供一份包含</w:t>
            </w:r>
            <w:r w:rsidRPr="00B4657E">
              <w:rPr>
                <w:rFonts w:eastAsia="微軟正黑體"/>
                <w:sz w:val="22"/>
                <w:szCs w:val="22"/>
              </w:rPr>
              <w:t>8</w:t>
            </w:r>
            <w:r w:rsidRPr="00B4657E">
              <w:rPr>
                <w:rFonts w:eastAsia="微軟正黑體"/>
                <w:sz w:val="22"/>
                <w:szCs w:val="22"/>
              </w:rPr>
              <w:t>至</w:t>
            </w:r>
            <w:r w:rsidRPr="00B4657E">
              <w:rPr>
                <w:rFonts w:eastAsia="微軟正黑體"/>
                <w:sz w:val="22"/>
                <w:szCs w:val="22"/>
              </w:rPr>
              <w:t>10</w:t>
            </w:r>
            <w:r w:rsidRPr="00B4657E">
              <w:rPr>
                <w:rFonts w:eastAsia="微軟正黑體"/>
                <w:sz w:val="22"/>
                <w:szCs w:val="22"/>
              </w:rPr>
              <w:t>點的閱讀重點摘要（約</w:t>
            </w:r>
            <w:r w:rsidRPr="00B4657E">
              <w:rPr>
                <w:rFonts w:eastAsia="微軟正黑體"/>
                <w:sz w:val="22"/>
                <w:szCs w:val="22"/>
              </w:rPr>
              <w:t>250</w:t>
            </w:r>
            <w:r w:rsidRPr="00B4657E">
              <w:rPr>
                <w:rFonts w:eastAsia="微軟正黑體"/>
                <w:sz w:val="22"/>
                <w:szCs w:val="22"/>
              </w:rPr>
              <w:t>字，可附加視覺輔助工具，但非必要）；</w:t>
            </w:r>
            <w:r w:rsidRPr="00B4657E">
              <w:rPr>
                <w:rFonts w:eastAsia="微軟正黑體"/>
                <w:sz w:val="22"/>
                <w:szCs w:val="22"/>
              </w:rPr>
              <w:br/>
              <w:t>ii</w:t>
            </w:r>
            <w:r w:rsidRPr="00B4657E">
              <w:rPr>
                <w:rFonts w:eastAsia="微軟正黑體"/>
                <w:sz w:val="22"/>
                <w:szCs w:val="22"/>
              </w:rPr>
              <w:t>）</w:t>
            </w:r>
            <w:r w:rsidR="00EB320C" w:rsidRPr="00B4657E">
              <w:rPr>
                <w:rFonts w:eastAsia="微軟正黑體" w:hint="eastAsia"/>
                <w:sz w:val="22"/>
                <w:szCs w:val="22"/>
              </w:rPr>
              <w:t>針</w:t>
            </w:r>
            <w:r w:rsidRPr="00B4657E">
              <w:rPr>
                <w:rFonts w:eastAsia="微軟正黑體"/>
                <w:sz w:val="22"/>
                <w:szCs w:val="22"/>
              </w:rPr>
              <w:t>對閱讀</w:t>
            </w:r>
            <w:r w:rsidR="00EB320C" w:rsidRPr="00B4657E">
              <w:rPr>
                <w:rFonts w:eastAsia="微軟正黑體" w:hint="eastAsia"/>
                <w:sz w:val="22"/>
                <w:szCs w:val="22"/>
              </w:rPr>
              <w:t>報告的</w:t>
            </w:r>
            <w:r w:rsidRPr="00B4657E">
              <w:rPr>
                <w:rFonts w:eastAsia="微軟正黑體"/>
                <w:sz w:val="22"/>
                <w:szCs w:val="22"/>
              </w:rPr>
              <w:t>主題提出個人觀點、立場，或</w:t>
            </w:r>
            <w:r w:rsidR="00EB320C" w:rsidRPr="00B4657E">
              <w:rPr>
                <w:rFonts w:eastAsia="微軟正黑體" w:hint="eastAsia"/>
                <w:sz w:val="22"/>
                <w:szCs w:val="22"/>
              </w:rPr>
              <w:t>者</w:t>
            </w:r>
            <w:r w:rsidRPr="00B4657E">
              <w:rPr>
                <w:rFonts w:eastAsia="微軟正黑體"/>
                <w:sz w:val="22"/>
                <w:szCs w:val="22"/>
              </w:rPr>
              <w:t>提出一個</w:t>
            </w:r>
            <w:r w:rsidR="00280C31" w:rsidRPr="00B4657E">
              <w:rPr>
                <w:rFonts w:eastAsia="微軟正黑體" w:hint="eastAsia"/>
                <w:sz w:val="22"/>
                <w:szCs w:val="22"/>
              </w:rPr>
              <w:t>引人深思的</w:t>
            </w:r>
            <w:r w:rsidRPr="00B4657E">
              <w:rPr>
                <w:rFonts w:eastAsia="微軟正黑體"/>
                <w:sz w:val="22"/>
                <w:szCs w:val="22"/>
              </w:rPr>
              <w:t>問題，</w:t>
            </w:r>
            <w:r w:rsidR="004E6F0E" w:rsidRPr="00B4657E">
              <w:rPr>
                <w:rFonts w:eastAsia="微軟正黑體" w:hint="eastAsia"/>
                <w:sz w:val="22"/>
                <w:szCs w:val="22"/>
              </w:rPr>
              <w:t>而後</w:t>
            </w:r>
            <w:r w:rsidR="003F6DC5" w:rsidRPr="00B4657E">
              <w:rPr>
                <w:rFonts w:eastAsia="微軟正黑體" w:hint="eastAsia"/>
                <w:sz w:val="22"/>
                <w:szCs w:val="22"/>
              </w:rPr>
              <w:t>在</w:t>
            </w:r>
            <w:r w:rsidRPr="00B4657E">
              <w:rPr>
                <w:rFonts w:eastAsia="微軟正黑體"/>
                <w:sz w:val="22"/>
                <w:szCs w:val="22"/>
              </w:rPr>
              <w:t>課堂</w:t>
            </w:r>
            <w:r w:rsidR="003F6DC5" w:rsidRPr="00B4657E">
              <w:rPr>
                <w:rFonts w:eastAsia="微軟正黑體" w:hint="eastAsia"/>
                <w:sz w:val="22"/>
                <w:szCs w:val="22"/>
              </w:rPr>
              <w:t>上</w:t>
            </w:r>
            <w:r w:rsidRPr="00B4657E">
              <w:rPr>
                <w:rFonts w:eastAsia="微軟正黑體"/>
                <w:sz w:val="22"/>
                <w:szCs w:val="22"/>
              </w:rPr>
              <w:t>進一步討論。</w:t>
            </w:r>
          </w:p>
          <w:p w14:paraId="6CB223DF" w14:textId="77777777" w:rsidR="0071648C" w:rsidRPr="00B4657E" w:rsidRDefault="0071648C" w:rsidP="0071648C">
            <w:pPr>
              <w:spacing w:line="320" w:lineRule="exact"/>
              <w:rPr>
                <w:rFonts w:eastAsia="微軟正黑體"/>
                <w:sz w:val="22"/>
                <w:szCs w:val="22"/>
              </w:rPr>
            </w:pPr>
            <w:r w:rsidRPr="00B4657E">
              <w:rPr>
                <w:rFonts w:eastAsia="微軟正黑體"/>
                <w:b/>
                <w:bCs/>
                <w:sz w:val="22"/>
                <w:szCs w:val="22"/>
              </w:rPr>
              <w:t>繳交時間：上課當天前</w:t>
            </w:r>
            <w:r w:rsidRPr="00B4657E">
              <w:rPr>
                <w:rFonts w:eastAsia="微軟正黑體"/>
                <w:b/>
                <w:bCs/>
                <w:sz w:val="22"/>
                <w:szCs w:val="22"/>
              </w:rPr>
              <w:t>20</w:t>
            </w:r>
            <w:r w:rsidRPr="00B4657E">
              <w:rPr>
                <w:rFonts w:eastAsia="微軟正黑體"/>
                <w:b/>
                <w:bCs/>
                <w:sz w:val="22"/>
                <w:szCs w:val="22"/>
              </w:rPr>
              <w:t>至</w:t>
            </w:r>
            <w:r w:rsidRPr="00B4657E">
              <w:rPr>
                <w:rFonts w:eastAsia="微軟正黑體"/>
                <w:b/>
                <w:bCs/>
                <w:sz w:val="22"/>
                <w:szCs w:val="22"/>
              </w:rPr>
              <w:t>30</w:t>
            </w:r>
            <w:r w:rsidRPr="00B4657E">
              <w:rPr>
                <w:rFonts w:eastAsia="微軟正黑體"/>
                <w:b/>
                <w:bCs/>
                <w:sz w:val="22"/>
                <w:szCs w:val="22"/>
              </w:rPr>
              <w:t>分鐘內。</w:t>
            </w:r>
          </w:p>
          <w:p w14:paraId="30E6C2D1" w14:textId="77777777" w:rsidR="002360DB" w:rsidRPr="002360DB" w:rsidRDefault="002360DB" w:rsidP="00587827">
            <w:pPr>
              <w:spacing w:line="320" w:lineRule="exact"/>
              <w:rPr>
                <w:rFonts w:eastAsia="微軟正黑體"/>
                <w:color w:val="404040" w:themeColor="text1" w:themeTint="BF"/>
                <w:sz w:val="22"/>
                <w:szCs w:val="22"/>
              </w:rPr>
            </w:pPr>
          </w:p>
        </w:tc>
      </w:tr>
      <w:tr w:rsidR="00E86AA0" w14:paraId="03277281" w14:textId="77777777" w:rsidTr="00A17F6F">
        <w:trPr>
          <w:trHeight w:val="224"/>
          <w:tblCellSpacing w:w="0" w:type="dxa"/>
          <w:jc w:val="center"/>
        </w:trPr>
        <w:tc>
          <w:tcPr>
            <w:tcW w:w="5000" w:type="pct"/>
            <w:gridSpan w:val="7"/>
            <w:tcBorders>
              <w:top w:val="outset" w:sz="6" w:space="0" w:color="000000"/>
              <w:left w:val="outset" w:sz="6" w:space="0" w:color="000000"/>
              <w:bottom w:val="outset" w:sz="6" w:space="0" w:color="000000"/>
              <w:right w:val="outset" w:sz="6" w:space="0" w:color="000000"/>
            </w:tcBorders>
            <w:shd w:val="clear" w:color="auto" w:fill="D0CECE"/>
            <w:vAlign w:val="center"/>
          </w:tcPr>
          <w:p w14:paraId="48D6429E" w14:textId="77777777" w:rsidR="00E86AA0" w:rsidRDefault="00E86AA0" w:rsidP="00E86AA0">
            <w:pPr>
              <w:spacing w:line="320" w:lineRule="exact"/>
              <w:jc w:val="center"/>
              <w:rPr>
                <w:rFonts w:eastAsia="微軟正黑體"/>
                <w:b/>
              </w:rPr>
            </w:pPr>
            <w:r>
              <w:rPr>
                <w:rFonts w:eastAsia="微軟正黑體" w:hint="eastAsia"/>
                <w:b/>
              </w:rPr>
              <w:lastRenderedPageBreak/>
              <w:t>學士班課程</w:t>
            </w:r>
            <w:r>
              <w:rPr>
                <w:rFonts w:eastAsia="微軟正黑體"/>
                <w:b/>
              </w:rPr>
              <w:t>核心能力</w:t>
            </w:r>
          </w:p>
          <w:p w14:paraId="5EC693F8" w14:textId="77777777" w:rsidR="00E86AA0" w:rsidRDefault="00E86AA0" w:rsidP="00E86AA0">
            <w:pPr>
              <w:spacing w:line="320" w:lineRule="exact"/>
              <w:jc w:val="center"/>
              <w:rPr>
                <w:rFonts w:eastAsia="微軟正黑體"/>
                <w:b/>
              </w:rPr>
            </w:pPr>
            <w:r>
              <w:rPr>
                <w:rFonts w:eastAsia="微軟正黑體"/>
                <w:b/>
              </w:rPr>
              <w:t xml:space="preserve">core competencies </w:t>
            </w:r>
          </w:p>
        </w:tc>
      </w:tr>
      <w:tr w:rsidR="00E86AA0" w14:paraId="51588F33" w14:textId="77777777" w:rsidTr="00A17F6F">
        <w:trPr>
          <w:trHeight w:val="4778"/>
          <w:tblCellSpacing w:w="0" w:type="dxa"/>
          <w:jc w:val="center"/>
        </w:trPr>
        <w:tc>
          <w:tcPr>
            <w:tcW w:w="5000" w:type="pct"/>
            <w:gridSpan w:val="7"/>
            <w:tcBorders>
              <w:top w:val="outset" w:sz="6" w:space="0" w:color="000000"/>
              <w:left w:val="outset" w:sz="6" w:space="0" w:color="000000"/>
              <w:bottom w:val="outset" w:sz="6" w:space="0" w:color="000000"/>
              <w:right w:val="outset" w:sz="6" w:space="0" w:color="000000"/>
            </w:tcBorders>
            <w:vAlign w:val="center"/>
          </w:tcPr>
          <w:tbl>
            <w:tblPr>
              <w:tblW w:w="105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4856"/>
              <w:gridCol w:w="923"/>
              <w:gridCol w:w="831"/>
              <w:gridCol w:w="865"/>
              <w:gridCol w:w="865"/>
              <w:gridCol w:w="866"/>
            </w:tblGrid>
            <w:tr w:rsidR="00E86AA0" w14:paraId="679CDA40" w14:textId="77777777" w:rsidTr="00A17F6F">
              <w:tc>
                <w:tcPr>
                  <w:tcW w:w="6198" w:type="dxa"/>
                  <w:gridSpan w:val="2"/>
                  <w:vMerge w:val="restart"/>
                  <w:tcBorders>
                    <w:top w:val="single" w:sz="12" w:space="0" w:color="auto"/>
                    <w:left w:val="single" w:sz="12" w:space="0" w:color="auto"/>
                  </w:tcBorders>
                  <w:vAlign w:val="center"/>
                </w:tcPr>
                <w:p w14:paraId="1B607770" w14:textId="77777777" w:rsidR="00E86AA0" w:rsidRDefault="00E86AA0" w:rsidP="00E86AA0">
                  <w:pPr>
                    <w:tabs>
                      <w:tab w:val="left" w:pos="9065"/>
                    </w:tabs>
                    <w:autoSpaceDE w:val="0"/>
                    <w:autoSpaceDN w:val="0"/>
                    <w:adjustRightInd w:val="0"/>
                    <w:snapToGrid w:val="0"/>
                    <w:ind w:right="6"/>
                    <w:jc w:val="center"/>
                    <w:textAlignment w:val="bottom"/>
                    <w:rPr>
                      <w:rFonts w:eastAsia="微軟正黑體"/>
                      <w:b/>
                    </w:rPr>
                  </w:pPr>
                  <w:r>
                    <w:rPr>
                      <w:rFonts w:eastAsia="微軟正黑體"/>
                      <w:b/>
                    </w:rPr>
                    <w:lastRenderedPageBreak/>
                    <w:t>核心能力</w:t>
                  </w:r>
                </w:p>
                <w:p w14:paraId="5ED2BC7C" w14:textId="77777777" w:rsidR="00E86AA0" w:rsidRDefault="00E86AA0" w:rsidP="00E86AA0">
                  <w:pPr>
                    <w:tabs>
                      <w:tab w:val="left" w:pos="9065"/>
                    </w:tabs>
                    <w:autoSpaceDE w:val="0"/>
                    <w:autoSpaceDN w:val="0"/>
                    <w:adjustRightInd w:val="0"/>
                    <w:snapToGrid w:val="0"/>
                    <w:ind w:right="6"/>
                    <w:jc w:val="center"/>
                    <w:textAlignment w:val="bottom"/>
                    <w:rPr>
                      <w:rFonts w:eastAsia="微軟正黑體"/>
                      <w:b/>
                    </w:rPr>
                  </w:pPr>
                  <w:r>
                    <w:rPr>
                      <w:rFonts w:eastAsia="微軟正黑體"/>
                      <w:b/>
                    </w:rPr>
                    <w:t>Core competency</w:t>
                  </w:r>
                </w:p>
              </w:tc>
              <w:tc>
                <w:tcPr>
                  <w:tcW w:w="4350" w:type="dxa"/>
                  <w:gridSpan w:val="5"/>
                  <w:tcBorders>
                    <w:top w:val="single" w:sz="12" w:space="0" w:color="auto"/>
                    <w:right w:val="single" w:sz="12" w:space="0" w:color="auto"/>
                  </w:tcBorders>
                </w:tcPr>
                <w:p w14:paraId="5595C5C0" w14:textId="77777777" w:rsidR="00E86AA0" w:rsidRDefault="00E86AA0" w:rsidP="00E86AA0">
                  <w:pPr>
                    <w:tabs>
                      <w:tab w:val="left" w:pos="9065"/>
                    </w:tabs>
                    <w:autoSpaceDE w:val="0"/>
                    <w:autoSpaceDN w:val="0"/>
                    <w:adjustRightInd w:val="0"/>
                    <w:snapToGrid w:val="0"/>
                    <w:ind w:right="6"/>
                    <w:jc w:val="center"/>
                    <w:textAlignment w:val="bottom"/>
                    <w:rPr>
                      <w:rFonts w:eastAsia="微軟正黑體"/>
                      <w:b/>
                    </w:rPr>
                  </w:pPr>
                  <w:r>
                    <w:rPr>
                      <w:rFonts w:eastAsia="微軟正黑體"/>
                      <w:b/>
                    </w:rPr>
                    <w:t>本課程與核心能力關聯強度</w:t>
                  </w:r>
                </w:p>
                <w:p w14:paraId="6DD03562" w14:textId="77777777" w:rsidR="00E86AA0" w:rsidRDefault="00E86AA0" w:rsidP="00E86AA0">
                  <w:pPr>
                    <w:tabs>
                      <w:tab w:val="left" w:pos="9065"/>
                    </w:tabs>
                    <w:autoSpaceDE w:val="0"/>
                    <w:autoSpaceDN w:val="0"/>
                    <w:adjustRightInd w:val="0"/>
                    <w:snapToGrid w:val="0"/>
                    <w:ind w:right="6"/>
                    <w:jc w:val="center"/>
                    <w:textAlignment w:val="bottom"/>
                    <w:rPr>
                      <w:rFonts w:eastAsia="微軟正黑體"/>
                      <w:b/>
                      <w:sz w:val="20"/>
                    </w:rPr>
                  </w:pPr>
                  <w:r>
                    <w:rPr>
                      <w:rFonts w:eastAsia="微軟正黑體"/>
                      <w:b/>
                    </w:rPr>
                    <w:t>Degrees of related to core competencies</w:t>
                  </w:r>
                </w:p>
              </w:tc>
            </w:tr>
            <w:tr w:rsidR="00E86AA0" w14:paraId="61DAAEE8" w14:textId="77777777" w:rsidTr="00A17F6F">
              <w:tc>
                <w:tcPr>
                  <w:tcW w:w="6198" w:type="dxa"/>
                  <w:gridSpan w:val="2"/>
                  <w:vMerge/>
                  <w:tcBorders>
                    <w:left w:val="single" w:sz="12" w:space="0" w:color="auto"/>
                    <w:bottom w:val="double" w:sz="4" w:space="0" w:color="auto"/>
                  </w:tcBorders>
                </w:tcPr>
                <w:p w14:paraId="076DA797" w14:textId="77777777" w:rsidR="00E86AA0" w:rsidRDefault="00E86AA0" w:rsidP="00E86AA0">
                  <w:pPr>
                    <w:tabs>
                      <w:tab w:val="left" w:pos="9065"/>
                    </w:tabs>
                    <w:autoSpaceDE w:val="0"/>
                    <w:autoSpaceDN w:val="0"/>
                    <w:adjustRightInd w:val="0"/>
                    <w:snapToGrid w:val="0"/>
                    <w:ind w:right="5"/>
                    <w:textAlignment w:val="bottom"/>
                    <w:rPr>
                      <w:rFonts w:eastAsia="微軟正黑體"/>
                      <w:b/>
                    </w:rPr>
                  </w:pPr>
                </w:p>
              </w:tc>
              <w:tc>
                <w:tcPr>
                  <w:tcW w:w="923" w:type="dxa"/>
                  <w:tcBorders>
                    <w:bottom w:val="double" w:sz="4" w:space="0" w:color="auto"/>
                  </w:tcBorders>
                  <w:vAlign w:val="center"/>
                </w:tcPr>
                <w:p w14:paraId="14C2F345" w14:textId="77777777" w:rsidR="00E86AA0" w:rsidRDefault="00E86AA0" w:rsidP="00E86AA0">
                  <w:pPr>
                    <w:tabs>
                      <w:tab w:val="left" w:pos="9065"/>
                    </w:tabs>
                    <w:autoSpaceDE w:val="0"/>
                    <w:autoSpaceDN w:val="0"/>
                    <w:adjustRightInd w:val="0"/>
                    <w:snapToGrid w:val="0"/>
                    <w:ind w:right="5"/>
                    <w:jc w:val="center"/>
                    <w:textAlignment w:val="bottom"/>
                    <w:rPr>
                      <w:rFonts w:eastAsia="微軟正黑體"/>
                      <w:b/>
                    </w:rPr>
                  </w:pPr>
                  <w:r>
                    <w:rPr>
                      <w:rFonts w:eastAsia="微軟正黑體"/>
                      <w:b/>
                    </w:rPr>
                    <w:t>1</w:t>
                  </w:r>
                </w:p>
              </w:tc>
              <w:tc>
                <w:tcPr>
                  <w:tcW w:w="831" w:type="dxa"/>
                  <w:tcBorders>
                    <w:bottom w:val="double" w:sz="4" w:space="0" w:color="auto"/>
                  </w:tcBorders>
                  <w:vAlign w:val="center"/>
                </w:tcPr>
                <w:p w14:paraId="15FB6660" w14:textId="77777777" w:rsidR="00E86AA0" w:rsidRDefault="00E86AA0" w:rsidP="00E86AA0">
                  <w:pPr>
                    <w:tabs>
                      <w:tab w:val="left" w:pos="9065"/>
                    </w:tabs>
                    <w:autoSpaceDE w:val="0"/>
                    <w:autoSpaceDN w:val="0"/>
                    <w:adjustRightInd w:val="0"/>
                    <w:snapToGrid w:val="0"/>
                    <w:ind w:right="5"/>
                    <w:jc w:val="center"/>
                    <w:textAlignment w:val="bottom"/>
                    <w:rPr>
                      <w:rFonts w:eastAsia="微軟正黑體"/>
                      <w:b/>
                    </w:rPr>
                  </w:pPr>
                  <w:r>
                    <w:rPr>
                      <w:rFonts w:eastAsia="微軟正黑體"/>
                      <w:b/>
                    </w:rPr>
                    <w:t>2</w:t>
                  </w:r>
                </w:p>
              </w:tc>
              <w:tc>
                <w:tcPr>
                  <w:tcW w:w="865" w:type="dxa"/>
                  <w:tcBorders>
                    <w:bottom w:val="double" w:sz="4" w:space="0" w:color="auto"/>
                  </w:tcBorders>
                  <w:vAlign w:val="center"/>
                </w:tcPr>
                <w:p w14:paraId="68932F37" w14:textId="77777777" w:rsidR="00E86AA0" w:rsidRDefault="00E86AA0" w:rsidP="00E86AA0">
                  <w:pPr>
                    <w:tabs>
                      <w:tab w:val="left" w:pos="9065"/>
                    </w:tabs>
                    <w:autoSpaceDE w:val="0"/>
                    <w:autoSpaceDN w:val="0"/>
                    <w:adjustRightInd w:val="0"/>
                    <w:snapToGrid w:val="0"/>
                    <w:ind w:right="5"/>
                    <w:jc w:val="center"/>
                    <w:textAlignment w:val="bottom"/>
                    <w:rPr>
                      <w:rFonts w:eastAsia="微軟正黑體"/>
                      <w:b/>
                    </w:rPr>
                  </w:pPr>
                  <w:r>
                    <w:rPr>
                      <w:rFonts w:eastAsia="微軟正黑體"/>
                      <w:b/>
                    </w:rPr>
                    <w:t>3</w:t>
                  </w:r>
                </w:p>
              </w:tc>
              <w:tc>
                <w:tcPr>
                  <w:tcW w:w="865" w:type="dxa"/>
                  <w:tcBorders>
                    <w:bottom w:val="double" w:sz="4" w:space="0" w:color="auto"/>
                  </w:tcBorders>
                  <w:vAlign w:val="center"/>
                </w:tcPr>
                <w:p w14:paraId="71872F9D" w14:textId="77777777" w:rsidR="00E86AA0" w:rsidRDefault="00E86AA0" w:rsidP="00E86AA0">
                  <w:pPr>
                    <w:tabs>
                      <w:tab w:val="left" w:pos="9065"/>
                    </w:tabs>
                    <w:autoSpaceDE w:val="0"/>
                    <w:autoSpaceDN w:val="0"/>
                    <w:adjustRightInd w:val="0"/>
                    <w:snapToGrid w:val="0"/>
                    <w:ind w:right="5"/>
                    <w:jc w:val="center"/>
                    <w:textAlignment w:val="bottom"/>
                    <w:rPr>
                      <w:rFonts w:eastAsia="微軟正黑體"/>
                      <w:b/>
                    </w:rPr>
                  </w:pPr>
                  <w:r>
                    <w:rPr>
                      <w:rFonts w:eastAsia="微軟正黑體"/>
                      <w:b/>
                    </w:rPr>
                    <w:t>4</w:t>
                  </w:r>
                </w:p>
              </w:tc>
              <w:tc>
                <w:tcPr>
                  <w:tcW w:w="866" w:type="dxa"/>
                  <w:tcBorders>
                    <w:bottom w:val="double" w:sz="4" w:space="0" w:color="auto"/>
                    <w:right w:val="single" w:sz="12" w:space="0" w:color="auto"/>
                  </w:tcBorders>
                  <w:vAlign w:val="center"/>
                </w:tcPr>
                <w:p w14:paraId="6A3A83AF" w14:textId="77777777" w:rsidR="00E86AA0" w:rsidRDefault="00E86AA0" w:rsidP="00E86AA0">
                  <w:pPr>
                    <w:tabs>
                      <w:tab w:val="left" w:pos="9065"/>
                    </w:tabs>
                    <w:autoSpaceDE w:val="0"/>
                    <w:autoSpaceDN w:val="0"/>
                    <w:adjustRightInd w:val="0"/>
                    <w:snapToGrid w:val="0"/>
                    <w:ind w:right="5"/>
                    <w:jc w:val="center"/>
                    <w:textAlignment w:val="bottom"/>
                    <w:rPr>
                      <w:rFonts w:eastAsia="微軟正黑體"/>
                      <w:b/>
                    </w:rPr>
                  </w:pPr>
                  <w:r>
                    <w:rPr>
                      <w:rFonts w:eastAsia="微軟正黑體"/>
                      <w:b/>
                    </w:rPr>
                    <w:t>5</w:t>
                  </w:r>
                </w:p>
              </w:tc>
            </w:tr>
            <w:tr w:rsidR="00E86AA0" w14:paraId="4150596B" w14:textId="77777777" w:rsidTr="00A17F6F">
              <w:tc>
                <w:tcPr>
                  <w:tcW w:w="1342" w:type="dxa"/>
                  <w:vMerge w:val="restart"/>
                  <w:tcBorders>
                    <w:top w:val="double" w:sz="4" w:space="0" w:color="auto"/>
                    <w:left w:val="single" w:sz="12" w:space="0" w:color="auto"/>
                    <w:right w:val="dotted" w:sz="4" w:space="0" w:color="auto"/>
                  </w:tcBorders>
                  <w:shd w:val="clear" w:color="auto" w:fill="auto"/>
                  <w:vAlign w:val="center"/>
                </w:tcPr>
                <w:p w14:paraId="1D74EE6C" w14:textId="77777777" w:rsidR="00E86AA0" w:rsidRDefault="00E86AA0" w:rsidP="00E86AA0">
                  <w:pPr>
                    <w:adjustRightInd w:val="0"/>
                    <w:snapToGrid w:val="0"/>
                    <w:ind w:leftChars="-43" w:left="323" w:hangingChars="213" w:hanging="426"/>
                    <w:rPr>
                      <w:rFonts w:ascii="微軟正黑體" w:eastAsia="微軟正黑體" w:hAnsi="微軟正黑體"/>
                      <w:b/>
                      <w:bCs/>
                      <w:sz w:val="20"/>
                    </w:rPr>
                  </w:pPr>
                  <w:r>
                    <w:rPr>
                      <w:rFonts w:ascii="微軟正黑體" w:eastAsia="微軟正黑體" w:hAnsi="微軟正黑體" w:hint="eastAsia"/>
                      <w:b/>
                      <w:bCs/>
                      <w:sz w:val="20"/>
                    </w:rPr>
                    <w:t>專業能力</w:t>
                  </w:r>
                </w:p>
                <w:p w14:paraId="29EB6D8B" w14:textId="77777777" w:rsidR="00E86AA0" w:rsidRDefault="00E86AA0" w:rsidP="00E86AA0">
                  <w:pPr>
                    <w:adjustRightInd w:val="0"/>
                    <w:snapToGrid w:val="0"/>
                    <w:ind w:leftChars="-43" w:left="323" w:hangingChars="213" w:hanging="426"/>
                    <w:rPr>
                      <w:rFonts w:ascii="微軟正黑體" w:eastAsia="微軟正黑體" w:hAnsi="微軟正黑體"/>
                      <w:b/>
                      <w:bCs/>
                      <w:sz w:val="20"/>
                    </w:rPr>
                  </w:pPr>
                  <w:r>
                    <w:rPr>
                      <w:rFonts w:ascii="微軟正黑體" w:eastAsia="微軟正黑體" w:hAnsi="微軟正黑體" w:hint="eastAsia"/>
                      <w:b/>
                      <w:bCs/>
                      <w:sz w:val="20"/>
                    </w:rPr>
                    <w:t>Specific</w:t>
                  </w:r>
                </w:p>
                <w:p w14:paraId="47D62BD6" w14:textId="77777777" w:rsidR="00E86AA0" w:rsidRDefault="00E86AA0" w:rsidP="00E86AA0">
                  <w:pPr>
                    <w:adjustRightInd w:val="0"/>
                    <w:snapToGrid w:val="0"/>
                    <w:ind w:leftChars="-43" w:left="323" w:hangingChars="213" w:hanging="426"/>
                    <w:rPr>
                      <w:rFonts w:ascii="微軟正黑體" w:eastAsia="微軟正黑體" w:hAnsi="微軟正黑體"/>
                      <w:b/>
                      <w:bCs/>
                      <w:sz w:val="20"/>
                    </w:rPr>
                  </w:pPr>
                  <w:r>
                    <w:rPr>
                      <w:rFonts w:ascii="微軟正黑體" w:eastAsia="微軟正黑體" w:hAnsi="微軟正黑體"/>
                      <w:b/>
                      <w:bCs/>
                      <w:sz w:val="20"/>
                    </w:rPr>
                    <w:t>competency</w:t>
                  </w:r>
                  <w:r>
                    <w:rPr>
                      <w:rFonts w:ascii="微軟正黑體" w:eastAsia="微軟正黑體" w:hAnsi="微軟正黑體" w:hint="eastAsia"/>
                      <w:b/>
                      <w:bCs/>
                      <w:sz w:val="20"/>
                    </w:rPr>
                    <w:t xml:space="preserve"> </w:t>
                  </w:r>
                </w:p>
              </w:tc>
              <w:tc>
                <w:tcPr>
                  <w:tcW w:w="4856" w:type="dxa"/>
                  <w:tcBorders>
                    <w:top w:val="double" w:sz="4" w:space="0" w:color="auto"/>
                    <w:left w:val="dotted" w:sz="4" w:space="0" w:color="auto"/>
                    <w:bottom w:val="dotted" w:sz="4" w:space="0" w:color="auto"/>
                  </w:tcBorders>
                  <w:shd w:val="clear" w:color="auto" w:fill="auto"/>
                </w:tcPr>
                <w:p w14:paraId="7E5C8F60" w14:textId="77777777" w:rsidR="00E86AA0" w:rsidRDefault="00E86AA0" w:rsidP="00E86AA0">
                  <w:pPr>
                    <w:adjustRightInd w:val="0"/>
                    <w:snapToGrid w:val="0"/>
                    <w:rPr>
                      <w:rFonts w:eastAsia="微軟正黑體"/>
                      <w:b/>
                      <w:bCs/>
                    </w:rPr>
                  </w:pPr>
                  <w:r>
                    <w:rPr>
                      <w:rFonts w:eastAsia="微軟正黑體"/>
                      <w:b/>
                      <w:bCs/>
                    </w:rPr>
                    <w:t>專業能力</w:t>
                  </w:r>
                  <w:r>
                    <w:rPr>
                      <w:rFonts w:eastAsia="微軟正黑體"/>
                      <w:b/>
                      <w:bCs/>
                    </w:rPr>
                    <w:t>1</w:t>
                  </w:r>
                  <w:r>
                    <w:rPr>
                      <w:rFonts w:eastAsia="微軟正黑體" w:hint="eastAsia"/>
                      <w:b/>
                      <w:bCs/>
                    </w:rPr>
                    <w:t>：</w:t>
                  </w:r>
                  <w:r>
                    <w:t>歷史思辯的應用能力</w:t>
                  </w:r>
                </w:p>
              </w:tc>
              <w:tc>
                <w:tcPr>
                  <w:tcW w:w="923" w:type="dxa"/>
                  <w:tcBorders>
                    <w:top w:val="double" w:sz="4" w:space="0" w:color="auto"/>
                    <w:bottom w:val="dotted" w:sz="4" w:space="0" w:color="auto"/>
                  </w:tcBorders>
                  <w:vAlign w:val="center"/>
                </w:tcPr>
                <w:p w14:paraId="3FF53F86" w14:textId="77777777" w:rsidR="00E86AA0" w:rsidRDefault="00E86AA0" w:rsidP="00E86AA0">
                  <w:pPr>
                    <w:tabs>
                      <w:tab w:val="left" w:pos="9065"/>
                    </w:tabs>
                    <w:autoSpaceDE w:val="0"/>
                    <w:autoSpaceDN w:val="0"/>
                    <w:adjustRightInd w:val="0"/>
                    <w:snapToGrid w:val="0"/>
                    <w:ind w:right="5"/>
                    <w:jc w:val="center"/>
                    <w:textAlignment w:val="bottom"/>
                    <w:rPr>
                      <w:rFonts w:eastAsia="微軟正黑體"/>
                      <w:sz w:val="20"/>
                    </w:rPr>
                  </w:pPr>
                </w:p>
              </w:tc>
              <w:tc>
                <w:tcPr>
                  <w:tcW w:w="831" w:type="dxa"/>
                  <w:tcBorders>
                    <w:top w:val="double" w:sz="4" w:space="0" w:color="auto"/>
                    <w:bottom w:val="dotted" w:sz="4" w:space="0" w:color="auto"/>
                  </w:tcBorders>
                  <w:vAlign w:val="center"/>
                </w:tcPr>
                <w:p w14:paraId="3E92D604" w14:textId="77777777" w:rsidR="00E86AA0" w:rsidRDefault="00E86AA0" w:rsidP="00E86AA0">
                  <w:pPr>
                    <w:tabs>
                      <w:tab w:val="left" w:pos="9065"/>
                    </w:tabs>
                    <w:autoSpaceDE w:val="0"/>
                    <w:autoSpaceDN w:val="0"/>
                    <w:adjustRightInd w:val="0"/>
                    <w:snapToGrid w:val="0"/>
                    <w:ind w:right="5"/>
                    <w:jc w:val="center"/>
                    <w:textAlignment w:val="bottom"/>
                    <w:rPr>
                      <w:rFonts w:eastAsia="微軟正黑體"/>
                      <w:sz w:val="20"/>
                    </w:rPr>
                  </w:pPr>
                </w:p>
              </w:tc>
              <w:tc>
                <w:tcPr>
                  <w:tcW w:w="865" w:type="dxa"/>
                  <w:tcBorders>
                    <w:top w:val="double" w:sz="4" w:space="0" w:color="auto"/>
                    <w:bottom w:val="dotted" w:sz="4" w:space="0" w:color="auto"/>
                  </w:tcBorders>
                  <w:vAlign w:val="center"/>
                </w:tcPr>
                <w:p w14:paraId="2229253B" w14:textId="77777777" w:rsidR="00E86AA0" w:rsidRPr="00F41118" w:rsidRDefault="00E86AA0" w:rsidP="00E86AA0">
                  <w:pPr>
                    <w:tabs>
                      <w:tab w:val="left" w:pos="9065"/>
                    </w:tabs>
                    <w:autoSpaceDE w:val="0"/>
                    <w:autoSpaceDN w:val="0"/>
                    <w:adjustRightInd w:val="0"/>
                    <w:snapToGrid w:val="0"/>
                    <w:ind w:right="5"/>
                    <w:jc w:val="center"/>
                    <w:textAlignment w:val="bottom"/>
                    <w:rPr>
                      <w:rFonts w:ascii="微軟正黑體" w:eastAsia="微軟正黑體" w:hAnsi="微軟正黑體"/>
                      <w:sz w:val="32"/>
                      <w:szCs w:val="32"/>
                    </w:rPr>
                  </w:pPr>
                </w:p>
              </w:tc>
              <w:tc>
                <w:tcPr>
                  <w:tcW w:w="865" w:type="dxa"/>
                  <w:tcBorders>
                    <w:top w:val="double" w:sz="4" w:space="0" w:color="auto"/>
                    <w:bottom w:val="dotted" w:sz="4" w:space="0" w:color="auto"/>
                  </w:tcBorders>
                  <w:vAlign w:val="center"/>
                </w:tcPr>
                <w:p w14:paraId="1F8610BE" w14:textId="619E13D6" w:rsidR="00E86AA0" w:rsidRPr="00F41118" w:rsidRDefault="00E86AA0" w:rsidP="00E86AA0">
                  <w:pPr>
                    <w:tabs>
                      <w:tab w:val="left" w:pos="9065"/>
                    </w:tabs>
                    <w:autoSpaceDE w:val="0"/>
                    <w:autoSpaceDN w:val="0"/>
                    <w:adjustRightInd w:val="0"/>
                    <w:snapToGrid w:val="0"/>
                    <w:ind w:right="5"/>
                    <w:jc w:val="center"/>
                    <w:textAlignment w:val="bottom"/>
                    <w:rPr>
                      <w:rFonts w:ascii="微軟正黑體" w:eastAsia="微軟正黑體" w:hAnsi="微軟正黑體"/>
                      <w:sz w:val="32"/>
                      <w:szCs w:val="32"/>
                    </w:rPr>
                  </w:pPr>
                </w:p>
              </w:tc>
              <w:tc>
                <w:tcPr>
                  <w:tcW w:w="866" w:type="dxa"/>
                  <w:tcBorders>
                    <w:top w:val="double" w:sz="4" w:space="0" w:color="auto"/>
                    <w:bottom w:val="dotted" w:sz="4" w:space="0" w:color="auto"/>
                    <w:right w:val="single" w:sz="12" w:space="0" w:color="auto"/>
                  </w:tcBorders>
                  <w:vAlign w:val="center"/>
                </w:tcPr>
                <w:p w14:paraId="753D075C" w14:textId="086BDF8C" w:rsidR="00E86AA0" w:rsidRDefault="00A64817" w:rsidP="00E86AA0">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F41118">
                    <w:rPr>
                      <w:rFonts w:eastAsia="微軟正黑體"/>
                      <w:sz w:val="32"/>
                      <w:szCs w:val="32"/>
                    </w:rPr>
                    <w:sym w:font="Webdings" w:char="F061"/>
                  </w:r>
                </w:p>
              </w:tc>
            </w:tr>
            <w:tr w:rsidR="00E86AA0" w14:paraId="76E01D08" w14:textId="77777777" w:rsidTr="00A17F6F">
              <w:tc>
                <w:tcPr>
                  <w:tcW w:w="1342" w:type="dxa"/>
                  <w:vMerge/>
                  <w:tcBorders>
                    <w:left w:val="single" w:sz="12" w:space="0" w:color="auto"/>
                    <w:right w:val="dotted" w:sz="4" w:space="0" w:color="auto"/>
                  </w:tcBorders>
                  <w:shd w:val="clear" w:color="auto" w:fill="auto"/>
                  <w:vAlign w:val="center"/>
                </w:tcPr>
                <w:p w14:paraId="42834798" w14:textId="77777777" w:rsidR="00E86AA0" w:rsidRDefault="00E86AA0" w:rsidP="00E86AA0">
                  <w:pPr>
                    <w:adjustRightInd w:val="0"/>
                    <w:snapToGrid w:val="0"/>
                    <w:rPr>
                      <w:rFonts w:ascii="微軟正黑體" w:eastAsia="微軟正黑體" w:hAnsi="微軟正黑體"/>
                      <w:b/>
                      <w:bCs/>
                      <w:sz w:val="20"/>
                    </w:rPr>
                  </w:pPr>
                </w:p>
              </w:tc>
              <w:tc>
                <w:tcPr>
                  <w:tcW w:w="4856" w:type="dxa"/>
                  <w:tcBorders>
                    <w:top w:val="dotted" w:sz="4" w:space="0" w:color="auto"/>
                    <w:left w:val="dotted" w:sz="4" w:space="0" w:color="auto"/>
                    <w:bottom w:val="dotted" w:sz="4" w:space="0" w:color="auto"/>
                  </w:tcBorders>
                  <w:shd w:val="clear" w:color="auto" w:fill="auto"/>
                </w:tcPr>
                <w:p w14:paraId="415E775F" w14:textId="77777777" w:rsidR="00E86AA0" w:rsidRDefault="00E86AA0" w:rsidP="00E86AA0">
                  <w:pPr>
                    <w:adjustRightInd w:val="0"/>
                    <w:snapToGrid w:val="0"/>
                    <w:ind w:left="386" w:hangingChars="161" w:hanging="386"/>
                    <w:rPr>
                      <w:rFonts w:eastAsia="微軟正黑體"/>
                      <w:b/>
                      <w:bCs/>
                    </w:rPr>
                  </w:pPr>
                  <w:r>
                    <w:rPr>
                      <w:rFonts w:eastAsia="微軟正黑體"/>
                      <w:b/>
                      <w:bCs/>
                    </w:rPr>
                    <w:t>專業能力</w:t>
                  </w:r>
                  <w:r>
                    <w:rPr>
                      <w:rFonts w:eastAsia="微軟正黑體"/>
                      <w:b/>
                      <w:bCs/>
                    </w:rPr>
                    <w:t>2</w:t>
                  </w:r>
                  <w:r>
                    <w:rPr>
                      <w:rFonts w:eastAsia="微軟正黑體" w:hint="eastAsia"/>
                      <w:b/>
                      <w:bCs/>
                    </w:rPr>
                    <w:t>：</w:t>
                  </w:r>
                  <w:r>
                    <w:t>文獻資料蒐集與解讀分析</w:t>
                  </w:r>
                </w:p>
              </w:tc>
              <w:tc>
                <w:tcPr>
                  <w:tcW w:w="923" w:type="dxa"/>
                  <w:tcBorders>
                    <w:top w:val="dotted" w:sz="4" w:space="0" w:color="auto"/>
                    <w:bottom w:val="dotted" w:sz="4" w:space="0" w:color="auto"/>
                  </w:tcBorders>
                  <w:vAlign w:val="center"/>
                </w:tcPr>
                <w:p w14:paraId="60165997" w14:textId="77777777" w:rsidR="00E86AA0" w:rsidRDefault="00E86AA0" w:rsidP="00E86AA0">
                  <w:pPr>
                    <w:tabs>
                      <w:tab w:val="left" w:pos="9065"/>
                    </w:tabs>
                    <w:autoSpaceDE w:val="0"/>
                    <w:autoSpaceDN w:val="0"/>
                    <w:adjustRightInd w:val="0"/>
                    <w:snapToGrid w:val="0"/>
                    <w:ind w:right="5"/>
                    <w:jc w:val="center"/>
                    <w:textAlignment w:val="bottom"/>
                    <w:rPr>
                      <w:rFonts w:eastAsia="微軟正黑體"/>
                      <w:sz w:val="20"/>
                    </w:rPr>
                  </w:pPr>
                </w:p>
              </w:tc>
              <w:tc>
                <w:tcPr>
                  <w:tcW w:w="831" w:type="dxa"/>
                  <w:tcBorders>
                    <w:top w:val="dotted" w:sz="4" w:space="0" w:color="auto"/>
                    <w:bottom w:val="dotted" w:sz="4" w:space="0" w:color="auto"/>
                  </w:tcBorders>
                  <w:vAlign w:val="center"/>
                </w:tcPr>
                <w:p w14:paraId="5477ED24" w14:textId="77777777" w:rsidR="00E86AA0" w:rsidRDefault="00E86AA0" w:rsidP="00E86AA0">
                  <w:pPr>
                    <w:tabs>
                      <w:tab w:val="left" w:pos="9065"/>
                    </w:tabs>
                    <w:autoSpaceDE w:val="0"/>
                    <w:autoSpaceDN w:val="0"/>
                    <w:adjustRightInd w:val="0"/>
                    <w:snapToGrid w:val="0"/>
                    <w:ind w:right="5"/>
                    <w:jc w:val="center"/>
                    <w:textAlignment w:val="bottom"/>
                    <w:rPr>
                      <w:rFonts w:eastAsia="微軟正黑體"/>
                      <w:sz w:val="20"/>
                    </w:rPr>
                  </w:pPr>
                </w:p>
              </w:tc>
              <w:tc>
                <w:tcPr>
                  <w:tcW w:w="865" w:type="dxa"/>
                  <w:tcBorders>
                    <w:top w:val="dotted" w:sz="4" w:space="0" w:color="auto"/>
                    <w:bottom w:val="dotted" w:sz="4" w:space="0" w:color="auto"/>
                  </w:tcBorders>
                  <w:vAlign w:val="center"/>
                </w:tcPr>
                <w:p w14:paraId="17D15E83" w14:textId="77777777" w:rsidR="00E86AA0" w:rsidRPr="00F41118" w:rsidRDefault="00E86AA0" w:rsidP="00E86AA0">
                  <w:pPr>
                    <w:tabs>
                      <w:tab w:val="left" w:pos="9065"/>
                    </w:tabs>
                    <w:autoSpaceDE w:val="0"/>
                    <w:autoSpaceDN w:val="0"/>
                    <w:adjustRightInd w:val="0"/>
                    <w:snapToGrid w:val="0"/>
                    <w:ind w:right="5"/>
                    <w:jc w:val="center"/>
                    <w:textAlignment w:val="bottom"/>
                    <w:rPr>
                      <w:rFonts w:ascii="微軟正黑體" w:eastAsia="微軟正黑體" w:hAnsi="微軟正黑體"/>
                      <w:sz w:val="32"/>
                      <w:szCs w:val="32"/>
                    </w:rPr>
                  </w:pPr>
                </w:p>
              </w:tc>
              <w:tc>
                <w:tcPr>
                  <w:tcW w:w="865" w:type="dxa"/>
                  <w:tcBorders>
                    <w:top w:val="dotted" w:sz="4" w:space="0" w:color="auto"/>
                    <w:bottom w:val="dotted" w:sz="4" w:space="0" w:color="auto"/>
                  </w:tcBorders>
                  <w:vAlign w:val="center"/>
                </w:tcPr>
                <w:p w14:paraId="562398A9" w14:textId="6F61E2C3" w:rsidR="00E86AA0" w:rsidRPr="00F41118" w:rsidRDefault="00F41118" w:rsidP="00E86AA0">
                  <w:pPr>
                    <w:tabs>
                      <w:tab w:val="left" w:pos="9065"/>
                    </w:tabs>
                    <w:autoSpaceDE w:val="0"/>
                    <w:autoSpaceDN w:val="0"/>
                    <w:adjustRightInd w:val="0"/>
                    <w:snapToGrid w:val="0"/>
                    <w:ind w:right="5"/>
                    <w:jc w:val="center"/>
                    <w:textAlignment w:val="bottom"/>
                    <w:rPr>
                      <w:rFonts w:ascii="微軟正黑體" w:eastAsia="微軟正黑體" w:hAnsi="微軟正黑體"/>
                      <w:sz w:val="32"/>
                      <w:szCs w:val="32"/>
                    </w:rPr>
                  </w:pPr>
                  <w:r w:rsidRPr="00F41118">
                    <w:rPr>
                      <w:rFonts w:eastAsia="微軟正黑體"/>
                      <w:sz w:val="32"/>
                      <w:szCs w:val="32"/>
                    </w:rPr>
                    <w:sym w:font="Webdings" w:char="F061"/>
                  </w:r>
                </w:p>
              </w:tc>
              <w:tc>
                <w:tcPr>
                  <w:tcW w:w="866" w:type="dxa"/>
                  <w:tcBorders>
                    <w:top w:val="dotted" w:sz="4" w:space="0" w:color="auto"/>
                    <w:bottom w:val="dotted" w:sz="4" w:space="0" w:color="auto"/>
                    <w:right w:val="single" w:sz="12" w:space="0" w:color="auto"/>
                  </w:tcBorders>
                  <w:vAlign w:val="center"/>
                </w:tcPr>
                <w:p w14:paraId="2EA479C4" w14:textId="77777777" w:rsidR="00E86AA0" w:rsidRDefault="00E86AA0" w:rsidP="00E86AA0">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E86AA0" w14:paraId="1CAD8C00" w14:textId="77777777" w:rsidTr="00A17F6F">
              <w:tc>
                <w:tcPr>
                  <w:tcW w:w="1342" w:type="dxa"/>
                  <w:vMerge/>
                  <w:tcBorders>
                    <w:left w:val="single" w:sz="12" w:space="0" w:color="auto"/>
                    <w:right w:val="dotted" w:sz="4" w:space="0" w:color="auto"/>
                  </w:tcBorders>
                  <w:shd w:val="clear" w:color="auto" w:fill="auto"/>
                  <w:vAlign w:val="center"/>
                </w:tcPr>
                <w:p w14:paraId="0EC6AB07" w14:textId="77777777" w:rsidR="00E86AA0" w:rsidRDefault="00E86AA0" w:rsidP="00E86AA0">
                  <w:pPr>
                    <w:adjustRightInd w:val="0"/>
                    <w:snapToGrid w:val="0"/>
                    <w:rPr>
                      <w:rFonts w:ascii="微軟正黑體" w:eastAsia="微軟正黑體" w:hAnsi="微軟正黑體"/>
                      <w:b/>
                      <w:bCs/>
                      <w:sz w:val="20"/>
                    </w:rPr>
                  </w:pPr>
                </w:p>
              </w:tc>
              <w:tc>
                <w:tcPr>
                  <w:tcW w:w="4856" w:type="dxa"/>
                  <w:tcBorders>
                    <w:top w:val="dotted" w:sz="4" w:space="0" w:color="auto"/>
                    <w:left w:val="dotted" w:sz="4" w:space="0" w:color="auto"/>
                    <w:bottom w:val="dotted" w:sz="4" w:space="0" w:color="auto"/>
                  </w:tcBorders>
                  <w:shd w:val="clear" w:color="auto" w:fill="auto"/>
                </w:tcPr>
                <w:p w14:paraId="769BED67" w14:textId="77777777" w:rsidR="00E86AA0" w:rsidRDefault="00E86AA0" w:rsidP="00E86AA0">
                  <w:pPr>
                    <w:adjustRightInd w:val="0"/>
                    <w:snapToGrid w:val="0"/>
                    <w:ind w:left="386" w:hangingChars="161" w:hanging="386"/>
                    <w:rPr>
                      <w:rFonts w:eastAsia="微軟正黑體"/>
                      <w:b/>
                      <w:bCs/>
                    </w:rPr>
                  </w:pPr>
                  <w:r>
                    <w:rPr>
                      <w:rFonts w:eastAsia="微軟正黑體"/>
                      <w:b/>
                      <w:bCs/>
                    </w:rPr>
                    <w:t>專業能力</w:t>
                  </w:r>
                  <w:r>
                    <w:rPr>
                      <w:rFonts w:eastAsia="微軟正黑體"/>
                      <w:b/>
                      <w:bCs/>
                    </w:rPr>
                    <w:t>3</w:t>
                  </w:r>
                  <w:r>
                    <w:rPr>
                      <w:rFonts w:ascii="新細明體" w:hAnsi="新細明體" w:hint="eastAsia"/>
                      <w:b/>
                      <w:bCs/>
                    </w:rPr>
                    <w:t>：</w:t>
                  </w:r>
                  <w:r>
                    <w:t>歷史寫作</w:t>
                  </w:r>
                </w:p>
              </w:tc>
              <w:tc>
                <w:tcPr>
                  <w:tcW w:w="923" w:type="dxa"/>
                  <w:tcBorders>
                    <w:top w:val="dotted" w:sz="4" w:space="0" w:color="auto"/>
                    <w:bottom w:val="dotted" w:sz="4" w:space="0" w:color="auto"/>
                  </w:tcBorders>
                  <w:vAlign w:val="center"/>
                </w:tcPr>
                <w:p w14:paraId="56EF7BA8" w14:textId="77777777" w:rsidR="00E86AA0" w:rsidRDefault="00E86AA0" w:rsidP="00E86AA0">
                  <w:pPr>
                    <w:tabs>
                      <w:tab w:val="left" w:pos="9065"/>
                    </w:tabs>
                    <w:autoSpaceDE w:val="0"/>
                    <w:autoSpaceDN w:val="0"/>
                    <w:adjustRightInd w:val="0"/>
                    <w:snapToGrid w:val="0"/>
                    <w:ind w:right="5"/>
                    <w:jc w:val="center"/>
                    <w:textAlignment w:val="bottom"/>
                    <w:rPr>
                      <w:rFonts w:eastAsia="微軟正黑體"/>
                      <w:sz w:val="20"/>
                    </w:rPr>
                  </w:pPr>
                </w:p>
              </w:tc>
              <w:tc>
                <w:tcPr>
                  <w:tcW w:w="831" w:type="dxa"/>
                  <w:tcBorders>
                    <w:top w:val="dotted" w:sz="4" w:space="0" w:color="auto"/>
                    <w:bottom w:val="dotted" w:sz="4" w:space="0" w:color="auto"/>
                  </w:tcBorders>
                  <w:vAlign w:val="center"/>
                </w:tcPr>
                <w:p w14:paraId="3C67C3F5" w14:textId="77777777" w:rsidR="00E86AA0" w:rsidRDefault="00E86AA0" w:rsidP="00E86AA0">
                  <w:pPr>
                    <w:tabs>
                      <w:tab w:val="left" w:pos="9065"/>
                    </w:tabs>
                    <w:autoSpaceDE w:val="0"/>
                    <w:autoSpaceDN w:val="0"/>
                    <w:adjustRightInd w:val="0"/>
                    <w:snapToGrid w:val="0"/>
                    <w:ind w:right="5"/>
                    <w:jc w:val="center"/>
                    <w:textAlignment w:val="bottom"/>
                    <w:rPr>
                      <w:rFonts w:eastAsia="微軟正黑體"/>
                      <w:sz w:val="20"/>
                    </w:rPr>
                  </w:pPr>
                </w:p>
              </w:tc>
              <w:tc>
                <w:tcPr>
                  <w:tcW w:w="865" w:type="dxa"/>
                  <w:tcBorders>
                    <w:top w:val="dotted" w:sz="4" w:space="0" w:color="auto"/>
                    <w:bottom w:val="dotted" w:sz="4" w:space="0" w:color="auto"/>
                  </w:tcBorders>
                  <w:vAlign w:val="center"/>
                </w:tcPr>
                <w:p w14:paraId="73D5655E" w14:textId="77777777" w:rsidR="00E86AA0" w:rsidRPr="00F41118" w:rsidRDefault="00E86AA0" w:rsidP="00E86AA0">
                  <w:pPr>
                    <w:tabs>
                      <w:tab w:val="left" w:pos="9065"/>
                    </w:tabs>
                    <w:autoSpaceDE w:val="0"/>
                    <w:autoSpaceDN w:val="0"/>
                    <w:adjustRightInd w:val="0"/>
                    <w:snapToGrid w:val="0"/>
                    <w:ind w:right="5"/>
                    <w:jc w:val="center"/>
                    <w:textAlignment w:val="bottom"/>
                    <w:rPr>
                      <w:rFonts w:ascii="微軟正黑體" w:eastAsia="微軟正黑體" w:hAnsi="微軟正黑體"/>
                      <w:sz w:val="32"/>
                      <w:szCs w:val="32"/>
                    </w:rPr>
                  </w:pPr>
                </w:p>
              </w:tc>
              <w:tc>
                <w:tcPr>
                  <w:tcW w:w="865" w:type="dxa"/>
                  <w:tcBorders>
                    <w:top w:val="dotted" w:sz="4" w:space="0" w:color="auto"/>
                    <w:bottom w:val="dotted" w:sz="4" w:space="0" w:color="auto"/>
                  </w:tcBorders>
                  <w:vAlign w:val="center"/>
                </w:tcPr>
                <w:p w14:paraId="5C9EBF68" w14:textId="555DACDD" w:rsidR="00E86AA0" w:rsidRPr="00F41118" w:rsidRDefault="00F41118" w:rsidP="00E86AA0">
                  <w:pPr>
                    <w:tabs>
                      <w:tab w:val="left" w:pos="9065"/>
                    </w:tabs>
                    <w:autoSpaceDE w:val="0"/>
                    <w:autoSpaceDN w:val="0"/>
                    <w:adjustRightInd w:val="0"/>
                    <w:snapToGrid w:val="0"/>
                    <w:ind w:right="5"/>
                    <w:jc w:val="center"/>
                    <w:textAlignment w:val="bottom"/>
                    <w:rPr>
                      <w:rFonts w:ascii="微軟正黑體" w:eastAsia="微軟正黑體" w:hAnsi="微軟正黑體"/>
                      <w:sz w:val="32"/>
                      <w:szCs w:val="32"/>
                    </w:rPr>
                  </w:pPr>
                  <w:r w:rsidRPr="00F41118">
                    <w:rPr>
                      <w:rFonts w:eastAsia="微軟正黑體"/>
                      <w:sz w:val="32"/>
                      <w:szCs w:val="32"/>
                    </w:rPr>
                    <w:sym w:font="Webdings" w:char="F061"/>
                  </w:r>
                </w:p>
              </w:tc>
              <w:tc>
                <w:tcPr>
                  <w:tcW w:w="866" w:type="dxa"/>
                  <w:tcBorders>
                    <w:top w:val="dotted" w:sz="4" w:space="0" w:color="auto"/>
                    <w:bottom w:val="dotted" w:sz="4" w:space="0" w:color="auto"/>
                    <w:right w:val="single" w:sz="12" w:space="0" w:color="auto"/>
                  </w:tcBorders>
                  <w:vAlign w:val="center"/>
                </w:tcPr>
                <w:p w14:paraId="5121E726" w14:textId="77777777" w:rsidR="00E86AA0" w:rsidRDefault="00E86AA0" w:rsidP="00E86AA0">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E86AA0" w14:paraId="33AA25E4" w14:textId="77777777" w:rsidTr="00A17F6F">
              <w:tc>
                <w:tcPr>
                  <w:tcW w:w="1342" w:type="dxa"/>
                  <w:vMerge/>
                  <w:tcBorders>
                    <w:left w:val="single" w:sz="12" w:space="0" w:color="auto"/>
                    <w:right w:val="dotted" w:sz="4" w:space="0" w:color="auto"/>
                  </w:tcBorders>
                  <w:shd w:val="clear" w:color="auto" w:fill="auto"/>
                  <w:vAlign w:val="center"/>
                </w:tcPr>
                <w:p w14:paraId="48E0A4C1" w14:textId="77777777" w:rsidR="00E86AA0" w:rsidRDefault="00E86AA0" w:rsidP="00E86AA0">
                  <w:pPr>
                    <w:adjustRightInd w:val="0"/>
                    <w:snapToGrid w:val="0"/>
                    <w:rPr>
                      <w:rFonts w:ascii="微軟正黑體" w:eastAsia="微軟正黑體" w:hAnsi="微軟正黑體"/>
                      <w:b/>
                      <w:bCs/>
                      <w:sz w:val="20"/>
                    </w:rPr>
                  </w:pPr>
                </w:p>
              </w:tc>
              <w:tc>
                <w:tcPr>
                  <w:tcW w:w="4856" w:type="dxa"/>
                  <w:tcBorders>
                    <w:top w:val="dotted" w:sz="4" w:space="0" w:color="auto"/>
                    <w:left w:val="dotted" w:sz="4" w:space="0" w:color="auto"/>
                    <w:bottom w:val="dotted" w:sz="4" w:space="0" w:color="auto"/>
                  </w:tcBorders>
                  <w:shd w:val="clear" w:color="auto" w:fill="auto"/>
                </w:tcPr>
                <w:p w14:paraId="6D1D6843" w14:textId="77777777" w:rsidR="00E86AA0" w:rsidRDefault="00E86AA0" w:rsidP="00E86AA0">
                  <w:pPr>
                    <w:adjustRightInd w:val="0"/>
                    <w:snapToGrid w:val="0"/>
                    <w:ind w:left="386" w:hangingChars="161" w:hanging="386"/>
                    <w:rPr>
                      <w:rFonts w:eastAsia="微軟正黑體"/>
                      <w:b/>
                      <w:bCs/>
                    </w:rPr>
                  </w:pPr>
                  <w:r>
                    <w:rPr>
                      <w:rFonts w:eastAsia="微軟正黑體"/>
                      <w:b/>
                      <w:bCs/>
                    </w:rPr>
                    <w:t>專業能力</w:t>
                  </w:r>
                  <w:r>
                    <w:rPr>
                      <w:rFonts w:eastAsia="微軟正黑體"/>
                      <w:b/>
                      <w:bCs/>
                    </w:rPr>
                    <w:t>4</w:t>
                  </w:r>
                  <w:r>
                    <w:rPr>
                      <w:rFonts w:ascii="新細明體" w:hAnsi="新細明體" w:hint="eastAsia"/>
                      <w:b/>
                      <w:bCs/>
                    </w:rPr>
                    <w:t>：</w:t>
                  </w:r>
                  <w:r>
                    <w:t>口述採訪與田野調查能力</w:t>
                  </w:r>
                </w:p>
              </w:tc>
              <w:tc>
                <w:tcPr>
                  <w:tcW w:w="923" w:type="dxa"/>
                  <w:tcBorders>
                    <w:top w:val="dotted" w:sz="4" w:space="0" w:color="auto"/>
                    <w:bottom w:val="dotted" w:sz="4" w:space="0" w:color="auto"/>
                  </w:tcBorders>
                  <w:vAlign w:val="center"/>
                </w:tcPr>
                <w:p w14:paraId="1C35BE9D" w14:textId="77777777" w:rsidR="00E86AA0" w:rsidRDefault="00E86AA0" w:rsidP="00E86AA0">
                  <w:pPr>
                    <w:tabs>
                      <w:tab w:val="left" w:pos="9065"/>
                    </w:tabs>
                    <w:autoSpaceDE w:val="0"/>
                    <w:autoSpaceDN w:val="0"/>
                    <w:adjustRightInd w:val="0"/>
                    <w:snapToGrid w:val="0"/>
                    <w:ind w:right="5"/>
                    <w:jc w:val="center"/>
                    <w:textAlignment w:val="bottom"/>
                    <w:rPr>
                      <w:rFonts w:eastAsia="微軟正黑體"/>
                      <w:sz w:val="20"/>
                    </w:rPr>
                  </w:pPr>
                </w:p>
              </w:tc>
              <w:tc>
                <w:tcPr>
                  <w:tcW w:w="831" w:type="dxa"/>
                  <w:tcBorders>
                    <w:top w:val="dotted" w:sz="4" w:space="0" w:color="auto"/>
                    <w:bottom w:val="dotted" w:sz="4" w:space="0" w:color="auto"/>
                  </w:tcBorders>
                  <w:vAlign w:val="center"/>
                </w:tcPr>
                <w:p w14:paraId="54DE52A5" w14:textId="77777777" w:rsidR="00E86AA0" w:rsidRDefault="00E86AA0" w:rsidP="00E86AA0">
                  <w:pPr>
                    <w:tabs>
                      <w:tab w:val="left" w:pos="9065"/>
                    </w:tabs>
                    <w:autoSpaceDE w:val="0"/>
                    <w:autoSpaceDN w:val="0"/>
                    <w:adjustRightInd w:val="0"/>
                    <w:snapToGrid w:val="0"/>
                    <w:ind w:right="5"/>
                    <w:jc w:val="center"/>
                    <w:textAlignment w:val="bottom"/>
                    <w:rPr>
                      <w:rFonts w:eastAsia="微軟正黑體"/>
                      <w:sz w:val="20"/>
                    </w:rPr>
                  </w:pPr>
                </w:p>
              </w:tc>
              <w:tc>
                <w:tcPr>
                  <w:tcW w:w="865" w:type="dxa"/>
                  <w:tcBorders>
                    <w:top w:val="dotted" w:sz="4" w:space="0" w:color="auto"/>
                    <w:bottom w:val="dotted" w:sz="4" w:space="0" w:color="auto"/>
                  </w:tcBorders>
                  <w:vAlign w:val="center"/>
                </w:tcPr>
                <w:p w14:paraId="701553F6" w14:textId="01F9D6BB" w:rsidR="00E86AA0" w:rsidRPr="00F41118" w:rsidRDefault="00F41118" w:rsidP="00E86AA0">
                  <w:pPr>
                    <w:tabs>
                      <w:tab w:val="left" w:pos="9065"/>
                    </w:tabs>
                    <w:autoSpaceDE w:val="0"/>
                    <w:autoSpaceDN w:val="0"/>
                    <w:adjustRightInd w:val="0"/>
                    <w:snapToGrid w:val="0"/>
                    <w:ind w:right="5"/>
                    <w:jc w:val="center"/>
                    <w:textAlignment w:val="bottom"/>
                    <w:rPr>
                      <w:rFonts w:ascii="微軟正黑體" w:eastAsia="微軟正黑體" w:hAnsi="微軟正黑體"/>
                      <w:sz w:val="32"/>
                      <w:szCs w:val="32"/>
                    </w:rPr>
                  </w:pPr>
                  <w:r w:rsidRPr="00F41118">
                    <w:rPr>
                      <w:rFonts w:eastAsia="微軟正黑體"/>
                      <w:sz w:val="32"/>
                      <w:szCs w:val="32"/>
                    </w:rPr>
                    <w:sym w:font="Webdings" w:char="F061"/>
                  </w:r>
                </w:p>
              </w:tc>
              <w:tc>
                <w:tcPr>
                  <w:tcW w:w="865" w:type="dxa"/>
                  <w:tcBorders>
                    <w:top w:val="dotted" w:sz="4" w:space="0" w:color="auto"/>
                    <w:bottom w:val="dotted" w:sz="4" w:space="0" w:color="auto"/>
                  </w:tcBorders>
                  <w:vAlign w:val="center"/>
                </w:tcPr>
                <w:p w14:paraId="7D430444" w14:textId="77777777" w:rsidR="00E86AA0" w:rsidRPr="00F41118" w:rsidRDefault="00E86AA0" w:rsidP="00E86AA0">
                  <w:pPr>
                    <w:tabs>
                      <w:tab w:val="left" w:pos="9065"/>
                    </w:tabs>
                    <w:autoSpaceDE w:val="0"/>
                    <w:autoSpaceDN w:val="0"/>
                    <w:adjustRightInd w:val="0"/>
                    <w:snapToGrid w:val="0"/>
                    <w:ind w:right="5"/>
                    <w:jc w:val="center"/>
                    <w:textAlignment w:val="bottom"/>
                    <w:rPr>
                      <w:rFonts w:ascii="微軟正黑體" w:eastAsia="微軟正黑體" w:hAnsi="微軟正黑體"/>
                      <w:sz w:val="32"/>
                      <w:szCs w:val="32"/>
                    </w:rPr>
                  </w:pPr>
                </w:p>
              </w:tc>
              <w:tc>
                <w:tcPr>
                  <w:tcW w:w="866" w:type="dxa"/>
                  <w:tcBorders>
                    <w:top w:val="dotted" w:sz="4" w:space="0" w:color="auto"/>
                    <w:bottom w:val="dotted" w:sz="4" w:space="0" w:color="auto"/>
                    <w:right w:val="single" w:sz="12" w:space="0" w:color="auto"/>
                  </w:tcBorders>
                  <w:vAlign w:val="center"/>
                </w:tcPr>
                <w:p w14:paraId="0F07A74E" w14:textId="77777777" w:rsidR="00E86AA0" w:rsidRDefault="00E86AA0" w:rsidP="00E86AA0">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E86AA0" w14:paraId="6B1EE2BF" w14:textId="77777777" w:rsidTr="00A17F6F">
              <w:tc>
                <w:tcPr>
                  <w:tcW w:w="1342" w:type="dxa"/>
                  <w:vMerge/>
                  <w:tcBorders>
                    <w:left w:val="single" w:sz="12" w:space="0" w:color="auto"/>
                    <w:right w:val="dotted" w:sz="4" w:space="0" w:color="auto"/>
                  </w:tcBorders>
                  <w:shd w:val="clear" w:color="auto" w:fill="auto"/>
                  <w:vAlign w:val="center"/>
                </w:tcPr>
                <w:p w14:paraId="217C6B67" w14:textId="77777777" w:rsidR="00E86AA0" w:rsidRDefault="00E86AA0" w:rsidP="00E86AA0">
                  <w:pPr>
                    <w:adjustRightInd w:val="0"/>
                    <w:snapToGrid w:val="0"/>
                    <w:rPr>
                      <w:rFonts w:ascii="微軟正黑體" w:eastAsia="微軟正黑體" w:hAnsi="微軟正黑體"/>
                      <w:b/>
                      <w:bCs/>
                      <w:sz w:val="20"/>
                    </w:rPr>
                  </w:pPr>
                </w:p>
              </w:tc>
              <w:tc>
                <w:tcPr>
                  <w:tcW w:w="4856" w:type="dxa"/>
                  <w:tcBorders>
                    <w:top w:val="dotted" w:sz="4" w:space="0" w:color="auto"/>
                    <w:left w:val="dotted" w:sz="4" w:space="0" w:color="auto"/>
                    <w:bottom w:val="dotted" w:sz="4" w:space="0" w:color="auto"/>
                  </w:tcBorders>
                  <w:shd w:val="clear" w:color="auto" w:fill="auto"/>
                </w:tcPr>
                <w:p w14:paraId="3D312483" w14:textId="77777777" w:rsidR="00E86AA0" w:rsidRDefault="00E86AA0" w:rsidP="00E86AA0">
                  <w:pPr>
                    <w:adjustRightInd w:val="0"/>
                    <w:snapToGrid w:val="0"/>
                    <w:ind w:left="386" w:hangingChars="161" w:hanging="386"/>
                    <w:rPr>
                      <w:rFonts w:eastAsia="微軟正黑體"/>
                      <w:b/>
                      <w:bCs/>
                    </w:rPr>
                  </w:pPr>
                  <w:r w:rsidRPr="00AC162E">
                    <w:rPr>
                      <w:rFonts w:eastAsia="微軟正黑體" w:hint="eastAsia"/>
                      <w:b/>
                      <w:bCs/>
                    </w:rPr>
                    <w:t>專業能力</w:t>
                  </w:r>
                  <w:r w:rsidRPr="00AC162E">
                    <w:rPr>
                      <w:rFonts w:eastAsia="微軟正黑體"/>
                      <w:b/>
                      <w:bCs/>
                    </w:rPr>
                    <w:t>5</w:t>
                  </w:r>
                  <w:r>
                    <w:rPr>
                      <w:rFonts w:ascii="新細明體" w:hAnsi="新細明體" w:hint="eastAsia"/>
                      <w:b/>
                      <w:bCs/>
                    </w:rPr>
                    <w:t>：</w:t>
                  </w:r>
                  <w:r w:rsidRPr="00FF6A00">
                    <w:rPr>
                      <w:rFonts w:ascii="新細明體" w:hAnsi="新細明體" w:hint="eastAsia"/>
                      <w:bCs/>
                    </w:rPr>
                    <w:t>溝通與表達</w:t>
                  </w:r>
                </w:p>
              </w:tc>
              <w:tc>
                <w:tcPr>
                  <w:tcW w:w="923" w:type="dxa"/>
                  <w:tcBorders>
                    <w:top w:val="dotted" w:sz="4" w:space="0" w:color="auto"/>
                    <w:bottom w:val="dotted" w:sz="4" w:space="0" w:color="auto"/>
                  </w:tcBorders>
                  <w:vAlign w:val="center"/>
                </w:tcPr>
                <w:p w14:paraId="2152841E" w14:textId="77777777" w:rsidR="00E86AA0" w:rsidRDefault="00E86AA0" w:rsidP="00E86AA0">
                  <w:pPr>
                    <w:tabs>
                      <w:tab w:val="left" w:pos="9065"/>
                    </w:tabs>
                    <w:autoSpaceDE w:val="0"/>
                    <w:autoSpaceDN w:val="0"/>
                    <w:adjustRightInd w:val="0"/>
                    <w:snapToGrid w:val="0"/>
                    <w:ind w:right="5"/>
                    <w:jc w:val="center"/>
                    <w:textAlignment w:val="bottom"/>
                    <w:rPr>
                      <w:rFonts w:eastAsia="微軟正黑體"/>
                      <w:sz w:val="20"/>
                    </w:rPr>
                  </w:pPr>
                </w:p>
              </w:tc>
              <w:tc>
                <w:tcPr>
                  <w:tcW w:w="831" w:type="dxa"/>
                  <w:tcBorders>
                    <w:top w:val="dotted" w:sz="4" w:space="0" w:color="auto"/>
                    <w:bottom w:val="dotted" w:sz="4" w:space="0" w:color="auto"/>
                  </w:tcBorders>
                  <w:vAlign w:val="center"/>
                </w:tcPr>
                <w:p w14:paraId="75A33428" w14:textId="77777777" w:rsidR="00E86AA0" w:rsidRDefault="00E86AA0" w:rsidP="00E86AA0">
                  <w:pPr>
                    <w:tabs>
                      <w:tab w:val="left" w:pos="9065"/>
                    </w:tabs>
                    <w:autoSpaceDE w:val="0"/>
                    <w:autoSpaceDN w:val="0"/>
                    <w:adjustRightInd w:val="0"/>
                    <w:snapToGrid w:val="0"/>
                    <w:ind w:right="5"/>
                    <w:jc w:val="center"/>
                    <w:textAlignment w:val="bottom"/>
                    <w:rPr>
                      <w:rFonts w:eastAsia="微軟正黑體"/>
                      <w:sz w:val="20"/>
                    </w:rPr>
                  </w:pPr>
                </w:p>
              </w:tc>
              <w:tc>
                <w:tcPr>
                  <w:tcW w:w="865" w:type="dxa"/>
                  <w:tcBorders>
                    <w:top w:val="dotted" w:sz="4" w:space="0" w:color="auto"/>
                    <w:bottom w:val="dotted" w:sz="4" w:space="0" w:color="auto"/>
                  </w:tcBorders>
                  <w:vAlign w:val="center"/>
                </w:tcPr>
                <w:p w14:paraId="1114EAC1" w14:textId="77777777" w:rsidR="00E86AA0" w:rsidRPr="00F41118" w:rsidRDefault="00E86AA0" w:rsidP="00E86AA0">
                  <w:pPr>
                    <w:tabs>
                      <w:tab w:val="left" w:pos="9065"/>
                    </w:tabs>
                    <w:autoSpaceDE w:val="0"/>
                    <w:autoSpaceDN w:val="0"/>
                    <w:adjustRightInd w:val="0"/>
                    <w:snapToGrid w:val="0"/>
                    <w:ind w:right="5"/>
                    <w:jc w:val="center"/>
                    <w:textAlignment w:val="bottom"/>
                    <w:rPr>
                      <w:rFonts w:ascii="微軟正黑體" w:eastAsia="微軟正黑體" w:hAnsi="微軟正黑體"/>
                      <w:sz w:val="32"/>
                      <w:szCs w:val="32"/>
                    </w:rPr>
                  </w:pPr>
                </w:p>
              </w:tc>
              <w:tc>
                <w:tcPr>
                  <w:tcW w:w="865" w:type="dxa"/>
                  <w:tcBorders>
                    <w:top w:val="dotted" w:sz="4" w:space="0" w:color="auto"/>
                    <w:bottom w:val="dotted" w:sz="4" w:space="0" w:color="auto"/>
                  </w:tcBorders>
                  <w:vAlign w:val="center"/>
                </w:tcPr>
                <w:p w14:paraId="6A7EAA47" w14:textId="4874087A" w:rsidR="00E86AA0" w:rsidRPr="00F41118" w:rsidRDefault="00F41118" w:rsidP="00E86AA0">
                  <w:pPr>
                    <w:tabs>
                      <w:tab w:val="left" w:pos="9065"/>
                    </w:tabs>
                    <w:autoSpaceDE w:val="0"/>
                    <w:autoSpaceDN w:val="0"/>
                    <w:adjustRightInd w:val="0"/>
                    <w:snapToGrid w:val="0"/>
                    <w:ind w:right="5"/>
                    <w:jc w:val="center"/>
                    <w:textAlignment w:val="bottom"/>
                    <w:rPr>
                      <w:rFonts w:ascii="微軟正黑體" w:eastAsia="微軟正黑體" w:hAnsi="微軟正黑體"/>
                      <w:sz w:val="32"/>
                      <w:szCs w:val="32"/>
                    </w:rPr>
                  </w:pPr>
                  <w:r w:rsidRPr="00F41118">
                    <w:rPr>
                      <w:rFonts w:eastAsia="微軟正黑體"/>
                      <w:sz w:val="32"/>
                      <w:szCs w:val="32"/>
                    </w:rPr>
                    <w:sym w:font="Webdings" w:char="F061"/>
                  </w:r>
                </w:p>
              </w:tc>
              <w:tc>
                <w:tcPr>
                  <w:tcW w:w="866" w:type="dxa"/>
                  <w:tcBorders>
                    <w:top w:val="dotted" w:sz="4" w:space="0" w:color="auto"/>
                    <w:bottom w:val="dotted" w:sz="4" w:space="0" w:color="auto"/>
                    <w:right w:val="single" w:sz="12" w:space="0" w:color="auto"/>
                  </w:tcBorders>
                  <w:vAlign w:val="center"/>
                </w:tcPr>
                <w:p w14:paraId="18576087" w14:textId="77777777" w:rsidR="00E86AA0" w:rsidRDefault="00E86AA0" w:rsidP="00E86AA0">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E86AA0" w14:paraId="6AA103FB" w14:textId="77777777" w:rsidTr="00A17F6F">
              <w:tc>
                <w:tcPr>
                  <w:tcW w:w="1342" w:type="dxa"/>
                  <w:vMerge/>
                  <w:tcBorders>
                    <w:left w:val="single" w:sz="12" w:space="0" w:color="auto"/>
                    <w:bottom w:val="single" w:sz="4" w:space="0" w:color="auto"/>
                    <w:right w:val="dotted" w:sz="4" w:space="0" w:color="auto"/>
                  </w:tcBorders>
                  <w:shd w:val="clear" w:color="auto" w:fill="auto"/>
                  <w:vAlign w:val="center"/>
                </w:tcPr>
                <w:p w14:paraId="1AEDB313" w14:textId="77777777" w:rsidR="00E86AA0" w:rsidRDefault="00E86AA0" w:rsidP="00E86AA0">
                  <w:pPr>
                    <w:adjustRightInd w:val="0"/>
                    <w:snapToGrid w:val="0"/>
                    <w:rPr>
                      <w:rFonts w:ascii="微軟正黑體" w:eastAsia="微軟正黑體" w:hAnsi="微軟正黑體"/>
                      <w:b/>
                      <w:bCs/>
                      <w:sz w:val="20"/>
                    </w:rPr>
                  </w:pPr>
                </w:p>
              </w:tc>
              <w:tc>
                <w:tcPr>
                  <w:tcW w:w="4856" w:type="dxa"/>
                  <w:tcBorders>
                    <w:top w:val="dotted" w:sz="4" w:space="0" w:color="auto"/>
                    <w:left w:val="dotted" w:sz="4" w:space="0" w:color="auto"/>
                    <w:bottom w:val="single" w:sz="4" w:space="0" w:color="auto"/>
                  </w:tcBorders>
                  <w:shd w:val="clear" w:color="auto" w:fill="auto"/>
                </w:tcPr>
                <w:p w14:paraId="2BFB92C8" w14:textId="77777777" w:rsidR="00E86AA0" w:rsidRDefault="00E86AA0" w:rsidP="00E86AA0">
                  <w:pPr>
                    <w:adjustRightInd w:val="0"/>
                    <w:snapToGrid w:val="0"/>
                    <w:ind w:left="386" w:hangingChars="161" w:hanging="386"/>
                    <w:rPr>
                      <w:rFonts w:eastAsia="微軟正黑體"/>
                      <w:b/>
                      <w:bCs/>
                    </w:rPr>
                  </w:pPr>
                  <w:r>
                    <w:rPr>
                      <w:rFonts w:eastAsia="微軟正黑體"/>
                      <w:b/>
                      <w:bCs/>
                    </w:rPr>
                    <w:t>專業能力</w:t>
                  </w:r>
                  <w:r>
                    <w:rPr>
                      <w:rFonts w:eastAsia="微軟正黑體" w:hint="eastAsia"/>
                      <w:b/>
                      <w:bCs/>
                    </w:rPr>
                    <w:t>6</w:t>
                  </w:r>
                  <w:r>
                    <w:rPr>
                      <w:rFonts w:ascii="新細明體" w:hAnsi="新細明體" w:hint="eastAsia"/>
                      <w:b/>
                      <w:bCs/>
                    </w:rPr>
                    <w:t>：</w:t>
                  </w:r>
                  <w:r w:rsidRPr="00AC162E">
                    <w:rPr>
                      <w:rFonts w:asciiTheme="majorEastAsia" w:eastAsiaTheme="majorEastAsia" w:hAnsiTheme="majorEastAsia" w:hint="eastAsia"/>
                      <w:bCs/>
                    </w:rPr>
                    <w:t>跨域與科技資源運用</w:t>
                  </w:r>
                </w:p>
              </w:tc>
              <w:tc>
                <w:tcPr>
                  <w:tcW w:w="923" w:type="dxa"/>
                  <w:tcBorders>
                    <w:top w:val="dotted" w:sz="4" w:space="0" w:color="auto"/>
                    <w:bottom w:val="single" w:sz="4" w:space="0" w:color="auto"/>
                  </w:tcBorders>
                  <w:vAlign w:val="center"/>
                </w:tcPr>
                <w:p w14:paraId="6D3AC2F1" w14:textId="77777777" w:rsidR="00E86AA0" w:rsidRDefault="00E86AA0" w:rsidP="00E86AA0">
                  <w:pPr>
                    <w:tabs>
                      <w:tab w:val="left" w:pos="9065"/>
                    </w:tabs>
                    <w:autoSpaceDE w:val="0"/>
                    <w:autoSpaceDN w:val="0"/>
                    <w:adjustRightInd w:val="0"/>
                    <w:snapToGrid w:val="0"/>
                    <w:ind w:right="5"/>
                    <w:jc w:val="center"/>
                    <w:textAlignment w:val="bottom"/>
                    <w:rPr>
                      <w:rFonts w:eastAsia="微軟正黑體"/>
                      <w:sz w:val="20"/>
                    </w:rPr>
                  </w:pPr>
                </w:p>
              </w:tc>
              <w:tc>
                <w:tcPr>
                  <w:tcW w:w="831" w:type="dxa"/>
                  <w:tcBorders>
                    <w:top w:val="dotted" w:sz="4" w:space="0" w:color="auto"/>
                    <w:bottom w:val="single" w:sz="4" w:space="0" w:color="auto"/>
                  </w:tcBorders>
                  <w:vAlign w:val="center"/>
                </w:tcPr>
                <w:p w14:paraId="025591EA" w14:textId="77777777" w:rsidR="00E86AA0" w:rsidRDefault="00E86AA0" w:rsidP="00E86AA0">
                  <w:pPr>
                    <w:tabs>
                      <w:tab w:val="left" w:pos="9065"/>
                    </w:tabs>
                    <w:autoSpaceDE w:val="0"/>
                    <w:autoSpaceDN w:val="0"/>
                    <w:adjustRightInd w:val="0"/>
                    <w:snapToGrid w:val="0"/>
                    <w:ind w:right="5"/>
                    <w:jc w:val="center"/>
                    <w:textAlignment w:val="bottom"/>
                    <w:rPr>
                      <w:rFonts w:eastAsia="微軟正黑體"/>
                      <w:sz w:val="20"/>
                    </w:rPr>
                  </w:pPr>
                </w:p>
              </w:tc>
              <w:tc>
                <w:tcPr>
                  <w:tcW w:w="865" w:type="dxa"/>
                  <w:tcBorders>
                    <w:top w:val="dotted" w:sz="4" w:space="0" w:color="auto"/>
                    <w:bottom w:val="single" w:sz="4" w:space="0" w:color="auto"/>
                  </w:tcBorders>
                  <w:vAlign w:val="center"/>
                </w:tcPr>
                <w:p w14:paraId="27CB62F3" w14:textId="6A5EC895" w:rsidR="00E86AA0" w:rsidRPr="00F41118" w:rsidRDefault="00F41118" w:rsidP="00E86AA0">
                  <w:pPr>
                    <w:tabs>
                      <w:tab w:val="left" w:pos="9065"/>
                    </w:tabs>
                    <w:autoSpaceDE w:val="0"/>
                    <w:autoSpaceDN w:val="0"/>
                    <w:adjustRightInd w:val="0"/>
                    <w:snapToGrid w:val="0"/>
                    <w:ind w:right="5"/>
                    <w:jc w:val="center"/>
                    <w:textAlignment w:val="bottom"/>
                    <w:rPr>
                      <w:rFonts w:ascii="微軟正黑體" w:eastAsia="微軟正黑體" w:hAnsi="微軟正黑體"/>
                      <w:sz w:val="32"/>
                      <w:szCs w:val="32"/>
                    </w:rPr>
                  </w:pPr>
                  <w:r w:rsidRPr="00F41118">
                    <w:rPr>
                      <w:rFonts w:eastAsia="微軟正黑體"/>
                      <w:sz w:val="32"/>
                      <w:szCs w:val="32"/>
                    </w:rPr>
                    <w:sym w:font="Webdings" w:char="F061"/>
                  </w:r>
                </w:p>
              </w:tc>
              <w:tc>
                <w:tcPr>
                  <w:tcW w:w="865" w:type="dxa"/>
                  <w:tcBorders>
                    <w:top w:val="dotted" w:sz="4" w:space="0" w:color="auto"/>
                    <w:bottom w:val="single" w:sz="4" w:space="0" w:color="auto"/>
                  </w:tcBorders>
                  <w:vAlign w:val="center"/>
                </w:tcPr>
                <w:p w14:paraId="409FCCD0" w14:textId="77777777" w:rsidR="00E86AA0" w:rsidRPr="00F41118" w:rsidRDefault="00E86AA0" w:rsidP="00E86AA0">
                  <w:pPr>
                    <w:tabs>
                      <w:tab w:val="left" w:pos="9065"/>
                    </w:tabs>
                    <w:autoSpaceDE w:val="0"/>
                    <w:autoSpaceDN w:val="0"/>
                    <w:adjustRightInd w:val="0"/>
                    <w:snapToGrid w:val="0"/>
                    <w:ind w:right="5"/>
                    <w:jc w:val="center"/>
                    <w:textAlignment w:val="bottom"/>
                    <w:rPr>
                      <w:rFonts w:ascii="微軟正黑體" w:eastAsia="微軟正黑體" w:hAnsi="微軟正黑體"/>
                      <w:sz w:val="32"/>
                      <w:szCs w:val="32"/>
                    </w:rPr>
                  </w:pPr>
                </w:p>
              </w:tc>
              <w:tc>
                <w:tcPr>
                  <w:tcW w:w="866" w:type="dxa"/>
                  <w:tcBorders>
                    <w:top w:val="dotted" w:sz="4" w:space="0" w:color="auto"/>
                    <w:bottom w:val="single" w:sz="4" w:space="0" w:color="auto"/>
                    <w:right w:val="single" w:sz="12" w:space="0" w:color="auto"/>
                  </w:tcBorders>
                  <w:vAlign w:val="center"/>
                </w:tcPr>
                <w:p w14:paraId="4D810B72" w14:textId="77777777" w:rsidR="00E86AA0" w:rsidRDefault="00E86AA0" w:rsidP="00E86AA0">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bl>
          <w:p w14:paraId="3E229FC8" w14:textId="77777777" w:rsidR="00E86AA0" w:rsidRDefault="00E86AA0" w:rsidP="00E86AA0">
            <w:pPr>
              <w:spacing w:line="320" w:lineRule="exact"/>
              <w:rPr>
                <w:rFonts w:eastAsia="微軟正黑體"/>
              </w:rPr>
            </w:pPr>
            <w:r>
              <w:rPr>
                <w:rFonts w:eastAsia="微軟正黑體"/>
                <w:b/>
              </w:rPr>
              <w:t>註：關聯強度以五點量表標示，</w:t>
            </w:r>
            <w:r>
              <w:rPr>
                <w:rFonts w:eastAsia="微軟正黑體" w:hint="eastAsia"/>
                <w:b/>
              </w:rPr>
              <w:t>1</w:t>
            </w:r>
            <w:r>
              <w:rPr>
                <w:rFonts w:eastAsia="微軟正黑體"/>
                <w:b/>
              </w:rPr>
              <w:t>表示沒有關聯，</w:t>
            </w:r>
            <w:r>
              <w:rPr>
                <w:rFonts w:eastAsia="微軟正黑體" w:hint="eastAsia"/>
                <w:b/>
              </w:rPr>
              <w:t>5</w:t>
            </w:r>
            <w:r>
              <w:rPr>
                <w:rFonts w:eastAsia="微軟正黑體"/>
                <w:b/>
              </w:rPr>
              <w:t>表示非常有關聯。</w:t>
            </w:r>
          </w:p>
        </w:tc>
      </w:tr>
    </w:tbl>
    <w:p w14:paraId="4D7A85AC" w14:textId="77777777" w:rsidR="00551E95" w:rsidRDefault="00551E95" w:rsidP="00551E95">
      <w:pPr>
        <w:spacing w:line="300" w:lineRule="exact"/>
        <w:rPr>
          <w:rFonts w:ascii="新細明體" w:hAnsi="新細明體" w:cs="新細明體"/>
        </w:rPr>
      </w:pPr>
    </w:p>
    <w:p w14:paraId="3F28C98F" w14:textId="77777777" w:rsidR="00292432" w:rsidRDefault="00292432" w:rsidP="00551E95">
      <w:pPr>
        <w:spacing w:line="300" w:lineRule="exact"/>
        <w:rPr>
          <w:rFonts w:ascii="新細明體" w:hAnsi="新細明體" w:cs="新細明體"/>
        </w:rPr>
      </w:pPr>
    </w:p>
    <w:p w14:paraId="36C79C3D" w14:textId="77777777" w:rsidR="00292432" w:rsidRDefault="00292432" w:rsidP="00551E95">
      <w:pPr>
        <w:spacing w:line="300" w:lineRule="exact"/>
        <w:rPr>
          <w:rFonts w:ascii="新細明體" w:hAnsi="新細明體" w:cs="新細明體"/>
        </w:rPr>
      </w:pPr>
    </w:p>
    <w:p w14:paraId="786D4D25" w14:textId="77777777" w:rsidR="00292432" w:rsidRDefault="00292432" w:rsidP="00551E95">
      <w:pPr>
        <w:spacing w:line="300" w:lineRule="exact"/>
        <w:rPr>
          <w:rFonts w:ascii="新細明體" w:hAnsi="新細明體" w:cs="新細明體"/>
        </w:rPr>
      </w:pPr>
    </w:p>
    <w:p w14:paraId="650BD5A7" w14:textId="77777777" w:rsidR="00292432" w:rsidRDefault="00292432" w:rsidP="00551E95">
      <w:pPr>
        <w:spacing w:line="300" w:lineRule="exact"/>
        <w:rPr>
          <w:rFonts w:ascii="新細明體" w:hAnsi="新細明體" w:cs="新細明體"/>
        </w:rPr>
      </w:pPr>
    </w:p>
    <w:p w14:paraId="18CCDA70" w14:textId="77777777" w:rsidR="00292432" w:rsidRDefault="00292432" w:rsidP="00551E95">
      <w:pPr>
        <w:spacing w:line="300" w:lineRule="exact"/>
        <w:rPr>
          <w:rFonts w:ascii="新細明體" w:hAnsi="新細明體" w:cs="新細明體"/>
        </w:rPr>
      </w:pPr>
    </w:p>
    <w:p w14:paraId="5979FD05" w14:textId="77777777" w:rsidR="00292432" w:rsidRDefault="00292432" w:rsidP="00551E95">
      <w:pPr>
        <w:spacing w:line="300" w:lineRule="exact"/>
        <w:rPr>
          <w:rFonts w:ascii="新細明體" w:hAnsi="新細明體" w:cs="新細明體"/>
        </w:rPr>
      </w:pPr>
    </w:p>
    <w:tbl>
      <w:tblPr>
        <w:tblStyle w:val="a4"/>
        <w:tblW w:w="0" w:type="auto"/>
        <w:tblInd w:w="-5" w:type="dxa"/>
        <w:tblLook w:val="04A0" w:firstRow="1" w:lastRow="0" w:firstColumn="1" w:lastColumn="0" w:noHBand="0" w:noVBand="1"/>
      </w:tblPr>
      <w:tblGrid>
        <w:gridCol w:w="10767"/>
      </w:tblGrid>
      <w:tr w:rsidR="00551E95" w14:paraId="569715D6" w14:textId="77777777" w:rsidTr="00C609AF">
        <w:tc>
          <w:tcPr>
            <w:tcW w:w="10767" w:type="dxa"/>
          </w:tcPr>
          <w:p w14:paraId="7066F1C5" w14:textId="77777777" w:rsidR="00551E95" w:rsidRDefault="00551E95" w:rsidP="00A17F6F">
            <w:pPr>
              <w:spacing w:line="360" w:lineRule="exact"/>
              <w:rPr>
                <w:rFonts w:ascii="新細明體" w:hAnsi="新細明體" w:cs="新細明體"/>
              </w:rPr>
            </w:pPr>
            <w:r w:rsidRPr="0055465A">
              <w:rPr>
                <w:rFonts w:ascii="新細明體" w:hAnsi="新細明體" w:cs="新細明體" w:hint="eastAsia"/>
                <w:b/>
              </w:rPr>
              <w:t>研究所</w:t>
            </w:r>
            <w:r>
              <w:rPr>
                <w:rFonts w:ascii="新細明體" w:hAnsi="新細明體" w:cs="新細明體" w:hint="eastAsia"/>
                <w:b/>
              </w:rPr>
              <w:t>課程</w:t>
            </w:r>
            <w:r w:rsidRPr="0055465A">
              <w:rPr>
                <w:rFonts w:ascii="新細明體" w:hAnsi="新細明體" w:cs="新細明體" w:hint="eastAsia"/>
                <w:b/>
              </w:rPr>
              <w:t>核心能力</w:t>
            </w:r>
            <w:r>
              <w:rPr>
                <w:rFonts w:ascii="新細明體" w:hAnsi="新細明體" w:cs="新細明體" w:hint="eastAsia"/>
                <w:b/>
              </w:rPr>
              <w:t xml:space="preserve"> </w:t>
            </w:r>
            <w:r>
              <w:rPr>
                <w:rFonts w:ascii="新細明體" w:hAnsi="新細明體" w:cs="新細明體" w:hint="eastAsia"/>
              </w:rPr>
              <w:t>(碩博合開課程</w:t>
            </w:r>
            <w:r>
              <w:rPr>
                <w:rFonts w:cs="新細明體" w:hint="eastAsia"/>
              </w:rPr>
              <w:t>，</w:t>
            </w:r>
            <w:r>
              <w:rPr>
                <w:rFonts w:ascii="新細明體" w:hAnsi="新細明體" w:cs="新細明體" w:hint="eastAsia"/>
              </w:rPr>
              <w:t>請二者皆勾選)</w:t>
            </w:r>
          </w:p>
          <w:p w14:paraId="38560E0D" w14:textId="77777777" w:rsidR="00551E95" w:rsidRPr="00025235" w:rsidRDefault="00551E95" w:rsidP="00A17F6F">
            <w:pPr>
              <w:spacing w:line="360" w:lineRule="exact"/>
              <w:rPr>
                <w:rFonts w:ascii="新細明體" w:hAnsi="新細明體" w:cs="新細明體"/>
                <w:shd w:val="pct15" w:color="auto" w:fill="FFFFFF"/>
              </w:rPr>
            </w:pPr>
            <w:r w:rsidRPr="00025235">
              <w:rPr>
                <w:rFonts w:ascii="新細明體" w:hAnsi="新細明體" w:cs="新細明體" w:hint="eastAsia"/>
                <w:shd w:val="pct15" w:color="auto" w:fill="FFFFFF"/>
              </w:rPr>
              <w:t>碩士班</w:t>
            </w:r>
          </w:p>
          <w:p w14:paraId="5865C962" w14:textId="77777777" w:rsidR="00551E95" w:rsidRPr="00017313" w:rsidRDefault="00551E95" w:rsidP="00A17F6F">
            <w:pPr>
              <w:spacing w:line="360" w:lineRule="exact"/>
              <w:ind w:firstLineChars="50" w:firstLine="100"/>
              <w:rPr>
                <w:rFonts w:ascii="新細明體" w:hAnsi="新細明體"/>
              </w:rPr>
            </w:pPr>
            <w:r w:rsidRPr="00017313">
              <w:rPr>
                <w:rFonts w:ascii="新細明體" w:hAnsi="新細明體" w:cs="新細明體" w:hint="eastAsia"/>
              </w:rPr>
              <w:t xml:space="preserve">□ </w:t>
            </w:r>
            <w:r w:rsidRPr="00017313">
              <w:rPr>
                <w:rFonts w:ascii="新細明體" w:hAnsi="新細明體" w:hint="eastAsia"/>
                <w:sz w:val="26"/>
              </w:rPr>
              <w:t>1.具備史學領域之專業知識</w:t>
            </w:r>
          </w:p>
          <w:p w14:paraId="53EBAB70" w14:textId="77777777" w:rsidR="00551E95" w:rsidRPr="00017313" w:rsidRDefault="00551E95" w:rsidP="00A17F6F">
            <w:pPr>
              <w:snapToGrid w:val="0"/>
              <w:spacing w:line="360" w:lineRule="exact"/>
              <w:ind w:firstLineChars="50" w:firstLine="100"/>
              <w:rPr>
                <w:rFonts w:ascii="新細明體" w:hAnsi="新細明體"/>
                <w:sz w:val="26"/>
              </w:rPr>
            </w:pPr>
            <w:r w:rsidRPr="00017313">
              <w:rPr>
                <w:rFonts w:ascii="新細明體" w:hAnsi="新細明體" w:cs="新細明體" w:hint="eastAsia"/>
              </w:rPr>
              <w:t xml:space="preserve">□ </w:t>
            </w:r>
            <w:r w:rsidRPr="00017313">
              <w:rPr>
                <w:rFonts w:ascii="新細明體" w:hAnsi="新細明體" w:hint="eastAsia"/>
                <w:sz w:val="26"/>
              </w:rPr>
              <w:t>2.具備獨立思考、理解、分析、研究及解決史學問題的基本能力</w:t>
            </w:r>
          </w:p>
          <w:p w14:paraId="131CC4AD" w14:textId="77777777" w:rsidR="00551E95" w:rsidRPr="00017313" w:rsidRDefault="00551E95" w:rsidP="00A17F6F">
            <w:pPr>
              <w:snapToGrid w:val="0"/>
              <w:spacing w:line="360" w:lineRule="exact"/>
              <w:ind w:firstLineChars="50" w:firstLine="100"/>
              <w:rPr>
                <w:rFonts w:ascii="新細明體" w:hAnsi="新細明體"/>
                <w:sz w:val="26"/>
              </w:rPr>
            </w:pPr>
            <w:r w:rsidRPr="00017313">
              <w:rPr>
                <w:rFonts w:ascii="新細明體" w:hAnsi="新細明體" w:cs="新細明體" w:hint="eastAsia"/>
              </w:rPr>
              <w:t xml:space="preserve">□ </w:t>
            </w:r>
            <w:r w:rsidRPr="00017313">
              <w:rPr>
                <w:rFonts w:ascii="新細明體" w:hAnsi="新細明體" w:hint="eastAsia"/>
                <w:sz w:val="26"/>
              </w:rPr>
              <w:t>3.具備優秀學術論文寫作、答辯的能力。</w:t>
            </w:r>
          </w:p>
          <w:p w14:paraId="51B1E448" w14:textId="77777777" w:rsidR="00551E95" w:rsidRPr="00017313" w:rsidRDefault="00551E95" w:rsidP="00A17F6F">
            <w:pPr>
              <w:snapToGrid w:val="0"/>
              <w:spacing w:line="360" w:lineRule="exact"/>
              <w:ind w:firstLineChars="50" w:firstLine="100"/>
              <w:rPr>
                <w:rFonts w:ascii="新細明體" w:hAnsi="新細明體" w:cs="新細明體"/>
              </w:rPr>
            </w:pPr>
            <w:r w:rsidRPr="00017313">
              <w:rPr>
                <w:rFonts w:ascii="新細明體" w:hAnsi="新細明體" w:cs="新細明體" w:hint="eastAsia"/>
              </w:rPr>
              <w:t xml:space="preserve">□ </w:t>
            </w:r>
            <w:r w:rsidRPr="00017313">
              <w:rPr>
                <w:rFonts w:ascii="新細明體" w:hAnsi="新細明體" w:hint="eastAsia"/>
                <w:sz w:val="26"/>
              </w:rPr>
              <w:t>4.培養自我持續學習的能力</w:t>
            </w:r>
          </w:p>
          <w:p w14:paraId="308F8A47" w14:textId="77777777" w:rsidR="00551E95" w:rsidRPr="00025235" w:rsidRDefault="00551E95" w:rsidP="00A17F6F">
            <w:pPr>
              <w:spacing w:line="360" w:lineRule="exact"/>
              <w:rPr>
                <w:rFonts w:ascii="新細明體" w:hAnsi="新細明體" w:cs="新細明體"/>
                <w:shd w:val="pct15" w:color="auto" w:fill="FFFFFF"/>
              </w:rPr>
            </w:pPr>
            <w:r w:rsidRPr="00025235">
              <w:rPr>
                <w:rFonts w:ascii="新細明體" w:hAnsi="新細明體" w:cs="新細明體" w:hint="eastAsia"/>
                <w:shd w:val="pct15" w:color="auto" w:fill="FFFFFF"/>
              </w:rPr>
              <w:t>博士班</w:t>
            </w:r>
          </w:p>
          <w:p w14:paraId="0DB8A3C2" w14:textId="77777777" w:rsidR="00551E95" w:rsidRPr="00017313" w:rsidRDefault="00551E95" w:rsidP="00A17F6F">
            <w:pPr>
              <w:snapToGrid w:val="0"/>
              <w:spacing w:line="360" w:lineRule="exact"/>
              <w:ind w:firstLineChars="50" w:firstLine="100"/>
              <w:rPr>
                <w:rFonts w:ascii="新細明體" w:hAnsi="新細明體"/>
                <w:sz w:val="26"/>
              </w:rPr>
            </w:pPr>
            <w:r w:rsidRPr="00017313">
              <w:rPr>
                <w:rFonts w:ascii="新細明體" w:hAnsi="新細明體" w:cs="新細明體" w:hint="eastAsia"/>
              </w:rPr>
              <w:t xml:space="preserve">□ </w:t>
            </w:r>
            <w:r w:rsidRPr="00017313">
              <w:rPr>
                <w:rFonts w:ascii="新細明體" w:hAnsi="新細明體" w:hint="eastAsia"/>
                <w:sz w:val="26"/>
              </w:rPr>
              <w:t>1.具備史學之獨立設計研究問題及解決問題的能力</w:t>
            </w:r>
          </w:p>
          <w:p w14:paraId="7F6EF468" w14:textId="77777777" w:rsidR="00551E95" w:rsidRPr="00017313" w:rsidRDefault="00551E95" w:rsidP="00A17F6F">
            <w:pPr>
              <w:snapToGrid w:val="0"/>
              <w:spacing w:line="360" w:lineRule="exact"/>
              <w:ind w:firstLineChars="50" w:firstLine="100"/>
              <w:rPr>
                <w:rFonts w:ascii="新細明體" w:hAnsi="新細明體"/>
              </w:rPr>
            </w:pPr>
            <w:r w:rsidRPr="00017313">
              <w:rPr>
                <w:rFonts w:ascii="新細明體" w:hAnsi="新細明體" w:cs="新細明體" w:hint="eastAsia"/>
              </w:rPr>
              <w:t xml:space="preserve">□ </w:t>
            </w:r>
            <w:r w:rsidRPr="00017313">
              <w:rPr>
                <w:rFonts w:ascii="新細明體" w:hAnsi="新細明體" w:hint="eastAsia"/>
                <w:sz w:val="26"/>
              </w:rPr>
              <w:t>2.具備中國中古史、明清史、台灣史或某一領域之獨立研究能力</w:t>
            </w:r>
          </w:p>
          <w:p w14:paraId="5EA33D0E" w14:textId="77777777" w:rsidR="00551E95" w:rsidRPr="00017313" w:rsidRDefault="00551E95" w:rsidP="00A17F6F">
            <w:pPr>
              <w:snapToGrid w:val="0"/>
              <w:spacing w:line="360" w:lineRule="exact"/>
              <w:ind w:firstLineChars="50" w:firstLine="100"/>
              <w:rPr>
                <w:rFonts w:ascii="新細明體" w:hAnsi="新細明體"/>
                <w:sz w:val="26"/>
              </w:rPr>
            </w:pPr>
            <w:r w:rsidRPr="00017313">
              <w:rPr>
                <w:rFonts w:ascii="新細明體" w:hAnsi="新細明體" w:cs="新細明體" w:hint="eastAsia"/>
              </w:rPr>
              <w:t xml:space="preserve">□ </w:t>
            </w:r>
            <w:r w:rsidRPr="00017313">
              <w:rPr>
                <w:rFonts w:ascii="新細明體" w:hAnsi="新細明體" w:hint="eastAsia"/>
                <w:sz w:val="26"/>
              </w:rPr>
              <w:t>3.具備第二外國語解讀史學文獻的能力</w:t>
            </w:r>
          </w:p>
          <w:p w14:paraId="376A24EB" w14:textId="77777777" w:rsidR="00551E95" w:rsidRPr="00FF6A00" w:rsidRDefault="00551E95" w:rsidP="00A17F6F">
            <w:pPr>
              <w:spacing w:line="360" w:lineRule="exact"/>
              <w:rPr>
                <w:rFonts w:ascii="標楷體" w:eastAsia="標楷體" w:hAnsi="標楷體" w:cs="新細明體"/>
                <w:sz w:val="44"/>
                <w:szCs w:val="44"/>
              </w:rPr>
            </w:pPr>
            <w:r>
              <w:rPr>
                <w:rFonts w:ascii="新細明體" w:hAnsi="新細明體" w:cs="新細明體" w:hint="eastAsia"/>
              </w:rPr>
              <w:t xml:space="preserve"> </w:t>
            </w:r>
            <w:r w:rsidRPr="00017313">
              <w:rPr>
                <w:rFonts w:ascii="新細明體" w:hAnsi="新細明體" w:cs="新細明體" w:hint="eastAsia"/>
              </w:rPr>
              <w:t>□</w:t>
            </w:r>
            <w:r>
              <w:rPr>
                <w:rFonts w:ascii="新細明體" w:hAnsi="新細明體" w:cs="新細明體" w:hint="eastAsia"/>
              </w:rPr>
              <w:t xml:space="preserve"> </w:t>
            </w:r>
            <w:r w:rsidRPr="00017313">
              <w:rPr>
                <w:rFonts w:ascii="新細明體" w:hAnsi="新細明體" w:hint="eastAsia"/>
                <w:sz w:val="26"/>
              </w:rPr>
              <w:t>4.具備至大專院校或學術研究單位從事教學、研究等工作能力</w:t>
            </w:r>
          </w:p>
          <w:p w14:paraId="7E17153F" w14:textId="77777777" w:rsidR="00551E95" w:rsidRDefault="00551E95" w:rsidP="00A17F6F">
            <w:pPr>
              <w:spacing w:line="300" w:lineRule="exact"/>
              <w:rPr>
                <w:rFonts w:ascii="新細明體" w:hAnsi="新細明體" w:cs="新細明體"/>
              </w:rPr>
            </w:pPr>
          </w:p>
        </w:tc>
      </w:tr>
    </w:tbl>
    <w:p w14:paraId="7D2D87A2" w14:textId="77777777" w:rsidR="00551E95" w:rsidRPr="00937300" w:rsidRDefault="00551E95" w:rsidP="00551E95">
      <w:pPr>
        <w:ind w:left="360"/>
        <w:rPr>
          <w:rFonts w:ascii="文鼎中黑" w:eastAsia="文鼎中黑"/>
          <w:sz w:val="26"/>
        </w:rPr>
      </w:pPr>
    </w:p>
    <w:p w14:paraId="56B94A56" w14:textId="77777777" w:rsidR="007A3C86" w:rsidRPr="00551E95" w:rsidRDefault="007A3C86"/>
    <w:sectPr w:rsidR="007A3C86" w:rsidRPr="00551E95" w:rsidSect="00A32153">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4D017" w14:textId="77777777" w:rsidR="00AC4DC5" w:rsidRDefault="00AC4DC5" w:rsidP="002E3F67">
      <w:r>
        <w:separator/>
      </w:r>
    </w:p>
  </w:endnote>
  <w:endnote w:type="continuationSeparator" w:id="0">
    <w:p w14:paraId="3CAF167A" w14:textId="77777777" w:rsidR="00AC4DC5" w:rsidRDefault="00AC4DC5" w:rsidP="002E3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文鼎中黑">
    <w:altName w:val="微軟正黑體"/>
    <w:charset w:val="88"/>
    <w:family w:val="modern"/>
    <w:pitch w:val="fixed"/>
    <w:sig w:usb0="00000003" w:usb1="28880000" w:usb2="00000016"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A43A7" w14:textId="77777777" w:rsidR="00AC4DC5" w:rsidRDefault="00AC4DC5" w:rsidP="002E3F67">
      <w:r>
        <w:separator/>
      </w:r>
    </w:p>
  </w:footnote>
  <w:footnote w:type="continuationSeparator" w:id="0">
    <w:p w14:paraId="0383BCFC" w14:textId="77777777" w:rsidR="00AC4DC5" w:rsidRDefault="00AC4DC5" w:rsidP="002E3F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B3043"/>
    <w:multiLevelType w:val="multilevel"/>
    <w:tmpl w:val="49F81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016AF8"/>
    <w:multiLevelType w:val="multilevel"/>
    <w:tmpl w:val="F91A1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2514199">
    <w:abstractNumId w:val="1"/>
  </w:num>
  <w:num w:numId="2" w16cid:durableId="623803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E95"/>
    <w:rsid w:val="000325CB"/>
    <w:rsid w:val="000365BC"/>
    <w:rsid w:val="00046A1C"/>
    <w:rsid w:val="000657F5"/>
    <w:rsid w:val="000936E5"/>
    <w:rsid w:val="0009473D"/>
    <w:rsid w:val="000B6725"/>
    <w:rsid w:val="000C1A51"/>
    <w:rsid w:val="000E0481"/>
    <w:rsid w:val="001113AA"/>
    <w:rsid w:val="00120E69"/>
    <w:rsid w:val="00152C5A"/>
    <w:rsid w:val="0018253D"/>
    <w:rsid w:val="00183828"/>
    <w:rsid w:val="0019482F"/>
    <w:rsid w:val="00195ECF"/>
    <w:rsid w:val="00197263"/>
    <w:rsid w:val="001A2E74"/>
    <w:rsid w:val="001B3B58"/>
    <w:rsid w:val="001D6E0D"/>
    <w:rsid w:val="001E7774"/>
    <w:rsid w:val="00205244"/>
    <w:rsid w:val="00216C74"/>
    <w:rsid w:val="00225E22"/>
    <w:rsid w:val="00235920"/>
    <w:rsid w:val="002360DB"/>
    <w:rsid w:val="00240846"/>
    <w:rsid w:val="0024752D"/>
    <w:rsid w:val="002511B9"/>
    <w:rsid w:val="00264B18"/>
    <w:rsid w:val="00266DE0"/>
    <w:rsid w:val="00272D63"/>
    <w:rsid w:val="00280C31"/>
    <w:rsid w:val="00282AD3"/>
    <w:rsid w:val="00292432"/>
    <w:rsid w:val="002A7648"/>
    <w:rsid w:val="002E3F67"/>
    <w:rsid w:val="002E4877"/>
    <w:rsid w:val="00302DA7"/>
    <w:rsid w:val="00306E33"/>
    <w:rsid w:val="00307899"/>
    <w:rsid w:val="0033613B"/>
    <w:rsid w:val="0035210F"/>
    <w:rsid w:val="00371D97"/>
    <w:rsid w:val="00380138"/>
    <w:rsid w:val="003A2D54"/>
    <w:rsid w:val="003B71D0"/>
    <w:rsid w:val="003C538C"/>
    <w:rsid w:val="003F6DC5"/>
    <w:rsid w:val="00407C19"/>
    <w:rsid w:val="00426762"/>
    <w:rsid w:val="004315B8"/>
    <w:rsid w:val="00442A91"/>
    <w:rsid w:val="00446DC4"/>
    <w:rsid w:val="004533B1"/>
    <w:rsid w:val="00466A80"/>
    <w:rsid w:val="00466F6C"/>
    <w:rsid w:val="00472E89"/>
    <w:rsid w:val="00475C82"/>
    <w:rsid w:val="00476A5E"/>
    <w:rsid w:val="004B69D4"/>
    <w:rsid w:val="004E5C0A"/>
    <w:rsid w:val="004E6F0E"/>
    <w:rsid w:val="004F745D"/>
    <w:rsid w:val="00515714"/>
    <w:rsid w:val="00544705"/>
    <w:rsid w:val="00551260"/>
    <w:rsid w:val="00551E95"/>
    <w:rsid w:val="0056636E"/>
    <w:rsid w:val="005758F0"/>
    <w:rsid w:val="00584F1C"/>
    <w:rsid w:val="00587827"/>
    <w:rsid w:val="00591207"/>
    <w:rsid w:val="005D3462"/>
    <w:rsid w:val="005D4706"/>
    <w:rsid w:val="005E4243"/>
    <w:rsid w:val="005E7B7F"/>
    <w:rsid w:val="00626A4A"/>
    <w:rsid w:val="006313FA"/>
    <w:rsid w:val="006562FD"/>
    <w:rsid w:val="00673315"/>
    <w:rsid w:val="00680D41"/>
    <w:rsid w:val="00684755"/>
    <w:rsid w:val="00691245"/>
    <w:rsid w:val="006B0700"/>
    <w:rsid w:val="006C3C16"/>
    <w:rsid w:val="006E7C2B"/>
    <w:rsid w:val="00715C0E"/>
    <w:rsid w:val="0071648C"/>
    <w:rsid w:val="00724062"/>
    <w:rsid w:val="00752AEE"/>
    <w:rsid w:val="007863BA"/>
    <w:rsid w:val="007A13CA"/>
    <w:rsid w:val="007A3C86"/>
    <w:rsid w:val="007C1F3F"/>
    <w:rsid w:val="007C26A7"/>
    <w:rsid w:val="0086344E"/>
    <w:rsid w:val="0087087B"/>
    <w:rsid w:val="008B2027"/>
    <w:rsid w:val="008B2AE2"/>
    <w:rsid w:val="008B71BF"/>
    <w:rsid w:val="00900AF2"/>
    <w:rsid w:val="00901D60"/>
    <w:rsid w:val="00903F7F"/>
    <w:rsid w:val="00904573"/>
    <w:rsid w:val="00931BE6"/>
    <w:rsid w:val="009451C1"/>
    <w:rsid w:val="00957AC2"/>
    <w:rsid w:val="009611E5"/>
    <w:rsid w:val="00977B7B"/>
    <w:rsid w:val="009A6E91"/>
    <w:rsid w:val="009C55FB"/>
    <w:rsid w:val="009E12BB"/>
    <w:rsid w:val="009F1245"/>
    <w:rsid w:val="009F5AB2"/>
    <w:rsid w:val="00A015ED"/>
    <w:rsid w:val="00A06AA9"/>
    <w:rsid w:val="00A12974"/>
    <w:rsid w:val="00A54A48"/>
    <w:rsid w:val="00A64817"/>
    <w:rsid w:val="00AC4DC5"/>
    <w:rsid w:val="00AD6521"/>
    <w:rsid w:val="00B022D0"/>
    <w:rsid w:val="00B053C5"/>
    <w:rsid w:val="00B26C20"/>
    <w:rsid w:val="00B4657E"/>
    <w:rsid w:val="00B5445D"/>
    <w:rsid w:val="00B67CD6"/>
    <w:rsid w:val="00B73E66"/>
    <w:rsid w:val="00B82737"/>
    <w:rsid w:val="00BA63E9"/>
    <w:rsid w:val="00BB63ED"/>
    <w:rsid w:val="00BC5014"/>
    <w:rsid w:val="00C22954"/>
    <w:rsid w:val="00C337B9"/>
    <w:rsid w:val="00C45116"/>
    <w:rsid w:val="00C47042"/>
    <w:rsid w:val="00C609AF"/>
    <w:rsid w:val="00C62633"/>
    <w:rsid w:val="00C7553F"/>
    <w:rsid w:val="00C85778"/>
    <w:rsid w:val="00C904DB"/>
    <w:rsid w:val="00C9125D"/>
    <w:rsid w:val="00CC1C8D"/>
    <w:rsid w:val="00CC55EB"/>
    <w:rsid w:val="00CD1D89"/>
    <w:rsid w:val="00CD6C89"/>
    <w:rsid w:val="00CE578B"/>
    <w:rsid w:val="00CF5071"/>
    <w:rsid w:val="00D0231B"/>
    <w:rsid w:val="00D024B7"/>
    <w:rsid w:val="00D026B8"/>
    <w:rsid w:val="00D1654B"/>
    <w:rsid w:val="00D37D6B"/>
    <w:rsid w:val="00D42A55"/>
    <w:rsid w:val="00D47C79"/>
    <w:rsid w:val="00D51BD0"/>
    <w:rsid w:val="00D54EB6"/>
    <w:rsid w:val="00D55ADF"/>
    <w:rsid w:val="00DA68C5"/>
    <w:rsid w:val="00DB6591"/>
    <w:rsid w:val="00DC0B34"/>
    <w:rsid w:val="00DD3D04"/>
    <w:rsid w:val="00DE250F"/>
    <w:rsid w:val="00DE2715"/>
    <w:rsid w:val="00E327FD"/>
    <w:rsid w:val="00E4190F"/>
    <w:rsid w:val="00E513A2"/>
    <w:rsid w:val="00E616CB"/>
    <w:rsid w:val="00E7026B"/>
    <w:rsid w:val="00E83995"/>
    <w:rsid w:val="00E85C9B"/>
    <w:rsid w:val="00E86AA0"/>
    <w:rsid w:val="00E90A7C"/>
    <w:rsid w:val="00EB0244"/>
    <w:rsid w:val="00EB320C"/>
    <w:rsid w:val="00ED2080"/>
    <w:rsid w:val="00EE0B80"/>
    <w:rsid w:val="00EE3BE8"/>
    <w:rsid w:val="00F024F5"/>
    <w:rsid w:val="00F063FB"/>
    <w:rsid w:val="00F12749"/>
    <w:rsid w:val="00F271B0"/>
    <w:rsid w:val="00F3402F"/>
    <w:rsid w:val="00F34B0E"/>
    <w:rsid w:val="00F360BA"/>
    <w:rsid w:val="00F41118"/>
    <w:rsid w:val="00F51EA7"/>
    <w:rsid w:val="00F65565"/>
    <w:rsid w:val="00FB6B12"/>
    <w:rsid w:val="00FE1D6C"/>
    <w:rsid w:val="00FE2DCA"/>
    <w:rsid w:val="00FE76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5C9F82"/>
  <w15:chartTrackingRefBased/>
  <w15:docId w15:val="{DA1E3A34-B999-4880-80BE-75147F586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1E9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1E95"/>
    <w:pPr>
      <w:ind w:leftChars="200" w:left="480"/>
    </w:pPr>
  </w:style>
  <w:style w:type="table" w:styleId="a4">
    <w:name w:val="Table Grid"/>
    <w:basedOn w:val="a1"/>
    <w:uiPriority w:val="39"/>
    <w:rsid w:val="00551E95"/>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E3F67"/>
    <w:pPr>
      <w:tabs>
        <w:tab w:val="center" w:pos="4153"/>
        <w:tab w:val="right" w:pos="8306"/>
      </w:tabs>
      <w:snapToGrid w:val="0"/>
    </w:pPr>
    <w:rPr>
      <w:sz w:val="20"/>
      <w:szCs w:val="20"/>
    </w:rPr>
  </w:style>
  <w:style w:type="character" w:customStyle="1" w:styleId="a6">
    <w:name w:val="頁首 字元"/>
    <w:basedOn w:val="a0"/>
    <w:link w:val="a5"/>
    <w:uiPriority w:val="99"/>
    <w:rsid w:val="002E3F67"/>
    <w:rPr>
      <w:rFonts w:ascii="Times New Roman" w:eastAsia="新細明體" w:hAnsi="Times New Roman" w:cs="Times New Roman"/>
      <w:sz w:val="20"/>
      <w:szCs w:val="20"/>
    </w:rPr>
  </w:style>
  <w:style w:type="paragraph" w:styleId="a7">
    <w:name w:val="footer"/>
    <w:basedOn w:val="a"/>
    <w:link w:val="a8"/>
    <w:uiPriority w:val="99"/>
    <w:unhideWhenUsed/>
    <w:rsid w:val="002E3F67"/>
    <w:pPr>
      <w:tabs>
        <w:tab w:val="center" w:pos="4153"/>
        <w:tab w:val="right" w:pos="8306"/>
      </w:tabs>
      <w:snapToGrid w:val="0"/>
    </w:pPr>
    <w:rPr>
      <w:sz w:val="20"/>
      <w:szCs w:val="20"/>
    </w:rPr>
  </w:style>
  <w:style w:type="character" w:customStyle="1" w:styleId="a8">
    <w:name w:val="頁尾 字元"/>
    <w:basedOn w:val="a0"/>
    <w:link w:val="a7"/>
    <w:uiPriority w:val="99"/>
    <w:rsid w:val="002E3F67"/>
    <w:rPr>
      <w:rFonts w:ascii="Times New Roman" w:eastAsia="新細明體" w:hAnsi="Times New Roman" w:cs="Times New Roman"/>
      <w:sz w:val="20"/>
      <w:szCs w:val="20"/>
    </w:rPr>
  </w:style>
  <w:style w:type="character" w:styleId="a9">
    <w:name w:val="Strong"/>
    <w:basedOn w:val="a0"/>
    <w:uiPriority w:val="22"/>
    <w:qFormat/>
    <w:rsid w:val="00D0231B"/>
    <w:rPr>
      <w:b/>
      <w:bCs/>
    </w:rPr>
  </w:style>
  <w:style w:type="paragraph" w:styleId="Web">
    <w:name w:val="Normal (Web)"/>
    <w:basedOn w:val="a"/>
    <w:uiPriority w:val="99"/>
    <w:semiHidden/>
    <w:unhideWhenUsed/>
    <w:rsid w:val="00931BE6"/>
  </w:style>
  <w:style w:type="character" w:styleId="aa">
    <w:name w:val="Hyperlink"/>
    <w:rsid w:val="00C609AF"/>
    <w:rPr>
      <w:color w:val="0000FF"/>
      <w:u w:val="single"/>
    </w:rPr>
  </w:style>
  <w:style w:type="character" w:styleId="ab">
    <w:name w:val="Unresolved Mention"/>
    <w:basedOn w:val="a0"/>
    <w:uiPriority w:val="99"/>
    <w:semiHidden/>
    <w:unhideWhenUsed/>
    <w:rsid w:val="003A2D54"/>
    <w:rPr>
      <w:color w:val="605E5C"/>
      <w:shd w:val="clear" w:color="auto" w:fill="E1DFDD"/>
    </w:rPr>
  </w:style>
  <w:style w:type="paragraph" w:styleId="HTML">
    <w:name w:val="HTML Preformatted"/>
    <w:basedOn w:val="a"/>
    <w:link w:val="HTML0"/>
    <w:uiPriority w:val="99"/>
    <w:semiHidden/>
    <w:unhideWhenUsed/>
    <w:rsid w:val="00F51EA7"/>
    <w:rPr>
      <w:rFonts w:ascii="Courier New" w:hAnsi="Courier New" w:cs="Courier New"/>
      <w:sz w:val="20"/>
      <w:szCs w:val="20"/>
    </w:rPr>
  </w:style>
  <w:style w:type="character" w:customStyle="1" w:styleId="HTML0">
    <w:name w:val="HTML 預設格式 字元"/>
    <w:basedOn w:val="a0"/>
    <w:link w:val="HTML"/>
    <w:uiPriority w:val="99"/>
    <w:semiHidden/>
    <w:rsid w:val="00F51EA7"/>
    <w:rPr>
      <w:rFonts w:ascii="Courier New" w:eastAsia="新細明體" w:hAnsi="Courier New" w:cs="Courier New"/>
      <w:sz w:val="20"/>
      <w:szCs w:val="20"/>
    </w:rPr>
  </w:style>
  <w:style w:type="character" w:styleId="ac">
    <w:name w:val="Emphasis"/>
    <w:basedOn w:val="a0"/>
    <w:uiPriority w:val="20"/>
    <w:qFormat/>
    <w:rsid w:val="00306E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639664">
      <w:bodyDiv w:val="1"/>
      <w:marLeft w:val="0"/>
      <w:marRight w:val="0"/>
      <w:marTop w:val="0"/>
      <w:marBottom w:val="0"/>
      <w:divBdr>
        <w:top w:val="none" w:sz="0" w:space="0" w:color="auto"/>
        <w:left w:val="none" w:sz="0" w:space="0" w:color="auto"/>
        <w:bottom w:val="none" w:sz="0" w:space="0" w:color="auto"/>
        <w:right w:val="none" w:sz="0" w:space="0" w:color="auto"/>
      </w:divBdr>
    </w:div>
    <w:div w:id="370417610">
      <w:bodyDiv w:val="1"/>
      <w:marLeft w:val="0"/>
      <w:marRight w:val="0"/>
      <w:marTop w:val="0"/>
      <w:marBottom w:val="0"/>
      <w:divBdr>
        <w:top w:val="none" w:sz="0" w:space="0" w:color="auto"/>
        <w:left w:val="none" w:sz="0" w:space="0" w:color="auto"/>
        <w:bottom w:val="none" w:sz="0" w:space="0" w:color="auto"/>
        <w:right w:val="none" w:sz="0" w:space="0" w:color="auto"/>
      </w:divBdr>
    </w:div>
    <w:div w:id="372386864">
      <w:bodyDiv w:val="1"/>
      <w:marLeft w:val="0"/>
      <w:marRight w:val="0"/>
      <w:marTop w:val="0"/>
      <w:marBottom w:val="0"/>
      <w:divBdr>
        <w:top w:val="none" w:sz="0" w:space="0" w:color="auto"/>
        <w:left w:val="none" w:sz="0" w:space="0" w:color="auto"/>
        <w:bottom w:val="none" w:sz="0" w:space="0" w:color="auto"/>
        <w:right w:val="none" w:sz="0" w:space="0" w:color="auto"/>
      </w:divBdr>
    </w:div>
    <w:div w:id="406653867">
      <w:bodyDiv w:val="1"/>
      <w:marLeft w:val="0"/>
      <w:marRight w:val="0"/>
      <w:marTop w:val="0"/>
      <w:marBottom w:val="0"/>
      <w:divBdr>
        <w:top w:val="none" w:sz="0" w:space="0" w:color="auto"/>
        <w:left w:val="none" w:sz="0" w:space="0" w:color="auto"/>
        <w:bottom w:val="none" w:sz="0" w:space="0" w:color="auto"/>
        <w:right w:val="none" w:sz="0" w:space="0" w:color="auto"/>
      </w:divBdr>
    </w:div>
    <w:div w:id="433744930">
      <w:bodyDiv w:val="1"/>
      <w:marLeft w:val="0"/>
      <w:marRight w:val="0"/>
      <w:marTop w:val="0"/>
      <w:marBottom w:val="0"/>
      <w:divBdr>
        <w:top w:val="none" w:sz="0" w:space="0" w:color="auto"/>
        <w:left w:val="none" w:sz="0" w:space="0" w:color="auto"/>
        <w:bottom w:val="none" w:sz="0" w:space="0" w:color="auto"/>
        <w:right w:val="none" w:sz="0" w:space="0" w:color="auto"/>
      </w:divBdr>
    </w:div>
    <w:div w:id="474225235">
      <w:bodyDiv w:val="1"/>
      <w:marLeft w:val="0"/>
      <w:marRight w:val="0"/>
      <w:marTop w:val="0"/>
      <w:marBottom w:val="0"/>
      <w:divBdr>
        <w:top w:val="none" w:sz="0" w:space="0" w:color="auto"/>
        <w:left w:val="none" w:sz="0" w:space="0" w:color="auto"/>
        <w:bottom w:val="none" w:sz="0" w:space="0" w:color="auto"/>
        <w:right w:val="none" w:sz="0" w:space="0" w:color="auto"/>
      </w:divBdr>
    </w:div>
    <w:div w:id="519855018">
      <w:bodyDiv w:val="1"/>
      <w:marLeft w:val="0"/>
      <w:marRight w:val="0"/>
      <w:marTop w:val="0"/>
      <w:marBottom w:val="0"/>
      <w:divBdr>
        <w:top w:val="none" w:sz="0" w:space="0" w:color="auto"/>
        <w:left w:val="none" w:sz="0" w:space="0" w:color="auto"/>
        <w:bottom w:val="none" w:sz="0" w:space="0" w:color="auto"/>
        <w:right w:val="none" w:sz="0" w:space="0" w:color="auto"/>
      </w:divBdr>
    </w:div>
    <w:div w:id="530580845">
      <w:bodyDiv w:val="1"/>
      <w:marLeft w:val="0"/>
      <w:marRight w:val="0"/>
      <w:marTop w:val="0"/>
      <w:marBottom w:val="0"/>
      <w:divBdr>
        <w:top w:val="none" w:sz="0" w:space="0" w:color="auto"/>
        <w:left w:val="none" w:sz="0" w:space="0" w:color="auto"/>
        <w:bottom w:val="none" w:sz="0" w:space="0" w:color="auto"/>
        <w:right w:val="none" w:sz="0" w:space="0" w:color="auto"/>
      </w:divBdr>
    </w:div>
    <w:div w:id="631710609">
      <w:bodyDiv w:val="1"/>
      <w:marLeft w:val="0"/>
      <w:marRight w:val="0"/>
      <w:marTop w:val="0"/>
      <w:marBottom w:val="0"/>
      <w:divBdr>
        <w:top w:val="none" w:sz="0" w:space="0" w:color="auto"/>
        <w:left w:val="none" w:sz="0" w:space="0" w:color="auto"/>
        <w:bottom w:val="none" w:sz="0" w:space="0" w:color="auto"/>
        <w:right w:val="none" w:sz="0" w:space="0" w:color="auto"/>
      </w:divBdr>
    </w:div>
    <w:div w:id="632180561">
      <w:bodyDiv w:val="1"/>
      <w:marLeft w:val="0"/>
      <w:marRight w:val="0"/>
      <w:marTop w:val="0"/>
      <w:marBottom w:val="0"/>
      <w:divBdr>
        <w:top w:val="none" w:sz="0" w:space="0" w:color="auto"/>
        <w:left w:val="none" w:sz="0" w:space="0" w:color="auto"/>
        <w:bottom w:val="none" w:sz="0" w:space="0" w:color="auto"/>
        <w:right w:val="none" w:sz="0" w:space="0" w:color="auto"/>
      </w:divBdr>
    </w:div>
    <w:div w:id="802430775">
      <w:bodyDiv w:val="1"/>
      <w:marLeft w:val="0"/>
      <w:marRight w:val="0"/>
      <w:marTop w:val="0"/>
      <w:marBottom w:val="0"/>
      <w:divBdr>
        <w:top w:val="none" w:sz="0" w:space="0" w:color="auto"/>
        <w:left w:val="none" w:sz="0" w:space="0" w:color="auto"/>
        <w:bottom w:val="none" w:sz="0" w:space="0" w:color="auto"/>
        <w:right w:val="none" w:sz="0" w:space="0" w:color="auto"/>
      </w:divBdr>
    </w:div>
    <w:div w:id="869688071">
      <w:bodyDiv w:val="1"/>
      <w:marLeft w:val="0"/>
      <w:marRight w:val="0"/>
      <w:marTop w:val="0"/>
      <w:marBottom w:val="0"/>
      <w:divBdr>
        <w:top w:val="none" w:sz="0" w:space="0" w:color="auto"/>
        <w:left w:val="none" w:sz="0" w:space="0" w:color="auto"/>
        <w:bottom w:val="none" w:sz="0" w:space="0" w:color="auto"/>
        <w:right w:val="none" w:sz="0" w:space="0" w:color="auto"/>
      </w:divBdr>
    </w:div>
    <w:div w:id="880169739">
      <w:bodyDiv w:val="1"/>
      <w:marLeft w:val="0"/>
      <w:marRight w:val="0"/>
      <w:marTop w:val="0"/>
      <w:marBottom w:val="0"/>
      <w:divBdr>
        <w:top w:val="none" w:sz="0" w:space="0" w:color="auto"/>
        <w:left w:val="none" w:sz="0" w:space="0" w:color="auto"/>
        <w:bottom w:val="none" w:sz="0" w:space="0" w:color="auto"/>
        <w:right w:val="none" w:sz="0" w:space="0" w:color="auto"/>
      </w:divBdr>
    </w:div>
    <w:div w:id="897588398">
      <w:bodyDiv w:val="1"/>
      <w:marLeft w:val="0"/>
      <w:marRight w:val="0"/>
      <w:marTop w:val="0"/>
      <w:marBottom w:val="0"/>
      <w:divBdr>
        <w:top w:val="none" w:sz="0" w:space="0" w:color="auto"/>
        <w:left w:val="none" w:sz="0" w:space="0" w:color="auto"/>
        <w:bottom w:val="none" w:sz="0" w:space="0" w:color="auto"/>
        <w:right w:val="none" w:sz="0" w:space="0" w:color="auto"/>
      </w:divBdr>
    </w:div>
    <w:div w:id="900022659">
      <w:bodyDiv w:val="1"/>
      <w:marLeft w:val="0"/>
      <w:marRight w:val="0"/>
      <w:marTop w:val="0"/>
      <w:marBottom w:val="0"/>
      <w:divBdr>
        <w:top w:val="none" w:sz="0" w:space="0" w:color="auto"/>
        <w:left w:val="none" w:sz="0" w:space="0" w:color="auto"/>
        <w:bottom w:val="none" w:sz="0" w:space="0" w:color="auto"/>
        <w:right w:val="none" w:sz="0" w:space="0" w:color="auto"/>
      </w:divBdr>
    </w:div>
    <w:div w:id="900672517">
      <w:bodyDiv w:val="1"/>
      <w:marLeft w:val="0"/>
      <w:marRight w:val="0"/>
      <w:marTop w:val="0"/>
      <w:marBottom w:val="0"/>
      <w:divBdr>
        <w:top w:val="none" w:sz="0" w:space="0" w:color="auto"/>
        <w:left w:val="none" w:sz="0" w:space="0" w:color="auto"/>
        <w:bottom w:val="none" w:sz="0" w:space="0" w:color="auto"/>
        <w:right w:val="none" w:sz="0" w:space="0" w:color="auto"/>
      </w:divBdr>
    </w:div>
    <w:div w:id="1028677996">
      <w:bodyDiv w:val="1"/>
      <w:marLeft w:val="0"/>
      <w:marRight w:val="0"/>
      <w:marTop w:val="0"/>
      <w:marBottom w:val="0"/>
      <w:divBdr>
        <w:top w:val="none" w:sz="0" w:space="0" w:color="auto"/>
        <w:left w:val="none" w:sz="0" w:space="0" w:color="auto"/>
        <w:bottom w:val="none" w:sz="0" w:space="0" w:color="auto"/>
        <w:right w:val="none" w:sz="0" w:space="0" w:color="auto"/>
      </w:divBdr>
    </w:div>
    <w:div w:id="1066606605">
      <w:bodyDiv w:val="1"/>
      <w:marLeft w:val="0"/>
      <w:marRight w:val="0"/>
      <w:marTop w:val="0"/>
      <w:marBottom w:val="0"/>
      <w:divBdr>
        <w:top w:val="none" w:sz="0" w:space="0" w:color="auto"/>
        <w:left w:val="none" w:sz="0" w:space="0" w:color="auto"/>
        <w:bottom w:val="none" w:sz="0" w:space="0" w:color="auto"/>
        <w:right w:val="none" w:sz="0" w:space="0" w:color="auto"/>
      </w:divBdr>
    </w:div>
    <w:div w:id="1109664042">
      <w:bodyDiv w:val="1"/>
      <w:marLeft w:val="0"/>
      <w:marRight w:val="0"/>
      <w:marTop w:val="0"/>
      <w:marBottom w:val="0"/>
      <w:divBdr>
        <w:top w:val="none" w:sz="0" w:space="0" w:color="auto"/>
        <w:left w:val="none" w:sz="0" w:space="0" w:color="auto"/>
        <w:bottom w:val="none" w:sz="0" w:space="0" w:color="auto"/>
        <w:right w:val="none" w:sz="0" w:space="0" w:color="auto"/>
      </w:divBdr>
    </w:div>
    <w:div w:id="1126893417">
      <w:bodyDiv w:val="1"/>
      <w:marLeft w:val="0"/>
      <w:marRight w:val="0"/>
      <w:marTop w:val="0"/>
      <w:marBottom w:val="0"/>
      <w:divBdr>
        <w:top w:val="none" w:sz="0" w:space="0" w:color="auto"/>
        <w:left w:val="none" w:sz="0" w:space="0" w:color="auto"/>
        <w:bottom w:val="none" w:sz="0" w:space="0" w:color="auto"/>
        <w:right w:val="none" w:sz="0" w:space="0" w:color="auto"/>
      </w:divBdr>
    </w:div>
    <w:div w:id="1143042570">
      <w:bodyDiv w:val="1"/>
      <w:marLeft w:val="0"/>
      <w:marRight w:val="0"/>
      <w:marTop w:val="0"/>
      <w:marBottom w:val="0"/>
      <w:divBdr>
        <w:top w:val="none" w:sz="0" w:space="0" w:color="auto"/>
        <w:left w:val="none" w:sz="0" w:space="0" w:color="auto"/>
        <w:bottom w:val="none" w:sz="0" w:space="0" w:color="auto"/>
        <w:right w:val="none" w:sz="0" w:space="0" w:color="auto"/>
      </w:divBdr>
    </w:div>
    <w:div w:id="1161510206">
      <w:bodyDiv w:val="1"/>
      <w:marLeft w:val="0"/>
      <w:marRight w:val="0"/>
      <w:marTop w:val="0"/>
      <w:marBottom w:val="0"/>
      <w:divBdr>
        <w:top w:val="none" w:sz="0" w:space="0" w:color="auto"/>
        <w:left w:val="none" w:sz="0" w:space="0" w:color="auto"/>
        <w:bottom w:val="none" w:sz="0" w:space="0" w:color="auto"/>
        <w:right w:val="none" w:sz="0" w:space="0" w:color="auto"/>
      </w:divBdr>
    </w:div>
    <w:div w:id="1228227909">
      <w:bodyDiv w:val="1"/>
      <w:marLeft w:val="0"/>
      <w:marRight w:val="0"/>
      <w:marTop w:val="0"/>
      <w:marBottom w:val="0"/>
      <w:divBdr>
        <w:top w:val="none" w:sz="0" w:space="0" w:color="auto"/>
        <w:left w:val="none" w:sz="0" w:space="0" w:color="auto"/>
        <w:bottom w:val="none" w:sz="0" w:space="0" w:color="auto"/>
        <w:right w:val="none" w:sz="0" w:space="0" w:color="auto"/>
      </w:divBdr>
    </w:div>
    <w:div w:id="1270284642">
      <w:bodyDiv w:val="1"/>
      <w:marLeft w:val="0"/>
      <w:marRight w:val="0"/>
      <w:marTop w:val="0"/>
      <w:marBottom w:val="0"/>
      <w:divBdr>
        <w:top w:val="none" w:sz="0" w:space="0" w:color="auto"/>
        <w:left w:val="none" w:sz="0" w:space="0" w:color="auto"/>
        <w:bottom w:val="none" w:sz="0" w:space="0" w:color="auto"/>
        <w:right w:val="none" w:sz="0" w:space="0" w:color="auto"/>
      </w:divBdr>
    </w:div>
    <w:div w:id="1274285326">
      <w:bodyDiv w:val="1"/>
      <w:marLeft w:val="0"/>
      <w:marRight w:val="0"/>
      <w:marTop w:val="0"/>
      <w:marBottom w:val="0"/>
      <w:divBdr>
        <w:top w:val="none" w:sz="0" w:space="0" w:color="auto"/>
        <w:left w:val="none" w:sz="0" w:space="0" w:color="auto"/>
        <w:bottom w:val="none" w:sz="0" w:space="0" w:color="auto"/>
        <w:right w:val="none" w:sz="0" w:space="0" w:color="auto"/>
      </w:divBdr>
    </w:div>
    <w:div w:id="1279530775">
      <w:bodyDiv w:val="1"/>
      <w:marLeft w:val="0"/>
      <w:marRight w:val="0"/>
      <w:marTop w:val="0"/>
      <w:marBottom w:val="0"/>
      <w:divBdr>
        <w:top w:val="none" w:sz="0" w:space="0" w:color="auto"/>
        <w:left w:val="none" w:sz="0" w:space="0" w:color="auto"/>
        <w:bottom w:val="none" w:sz="0" w:space="0" w:color="auto"/>
        <w:right w:val="none" w:sz="0" w:space="0" w:color="auto"/>
      </w:divBdr>
    </w:div>
    <w:div w:id="1328946305">
      <w:bodyDiv w:val="1"/>
      <w:marLeft w:val="0"/>
      <w:marRight w:val="0"/>
      <w:marTop w:val="0"/>
      <w:marBottom w:val="0"/>
      <w:divBdr>
        <w:top w:val="none" w:sz="0" w:space="0" w:color="auto"/>
        <w:left w:val="none" w:sz="0" w:space="0" w:color="auto"/>
        <w:bottom w:val="none" w:sz="0" w:space="0" w:color="auto"/>
        <w:right w:val="none" w:sz="0" w:space="0" w:color="auto"/>
      </w:divBdr>
    </w:div>
    <w:div w:id="1337265824">
      <w:bodyDiv w:val="1"/>
      <w:marLeft w:val="0"/>
      <w:marRight w:val="0"/>
      <w:marTop w:val="0"/>
      <w:marBottom w:val="0"/>
      <w:divBdr>
        <w:top w:val="none" w:sz="0" w:space="0" w:color="auto"/>
        <w:left w:val="none" w:sz="0" w:space="0" w:color="auto"/>
        <w:bottom w:val="none" w:sz="0" w:space="0" w:color="auto"/>
        <w:right w:val="none" w:sz="0" w:space="0" w:color="auto"/>
      </w:divBdr>
    </w:div>
    <w:div w:id="1510170015">
      <w:bodyDiv w:val="1"/>
      <w:marLeft w:val="0"/>
      <w:marRight w:val="0"/>
      <w:marTop w:val="0"/>
      <w:marBottom w:val="0"/>
      <w:divBdr>
        <w:top w:val="none" w:sz="0" w:space="0" w:color="auto"/>
        <w:left w:val="none" w:sz="0" w:space="0" w:color="auto"/>
        <w:bottom w:val="none" w:sz="0" w:space="0" w:color="auto"/>
        <w:right w:val="none" w:sz="0" w:space="0" w:color="auto"/>
      </w:divBdr>
    </w:div>
    <w:div w:id="1614628230">
      <w:bodyDiv w:val="1"/>
      <w:marLeft w:val="0"/>
      <w:marRight w:val="0"/>
      <w:marTop w:val="0"/>
      <w:marBottom w:val="0"/>
      <w:divBdr>
        <w:top w:val="none" w:sz="0" w:space="0" w:color="auto"/>
        <w:left w:val="none" w:sz="0" w:space="0" w:color="auto"/>
        <w:bottom w:val="none" w:sz="0" w:space="0" w:color="auto"/>
        <w:right w:val="none" w:sz="0" w:space="0" w:color="auto"/>
      </w:divBdr>
    </w:div>
    <w:div w:id="1643150355">
      <w:bodyDiv w:val="1"/>
      <w:marLeft w:val="0"/>
      <w:marRight w:val="0"/>
      <w:marTop w:val="0"/>
      <w:marBottom w:val="0"/>
      <w:divBdr>
        <w:top w:val="none" w:sz="0" w:space="0" w:color="auto"/>
        <w:left w:val="none" w:sz="0" w:space="0" w:color="auto"/>
        <w:bottom w:val="none" w:sz="0" w:space="0" w:color="auto"/>
        <w:right w:val="none" w:sz="0" w:space="0" w:color="auto"/>
      </w:divBdr>
    </w:div>
    <w:div w:id="1749156279">
      <w:bodyDiv w:val="1"/>
      <w:marLeft w:val="0"/>
      <w:marRight w:val="0"/>
      <w:marTop w:val="0"/>
      <w:marBottom w:val="0"/>
      <w:divBdr>
        <w:top w:val="none" w:sz="0" w:space="0" w:color="auto"/>
        <w:left w:val="none" w:sz="0" w:space="0" w:color="auto"/>
        <w:bottom w:val="none" w:sz="0" w:space="0" w:color="auto"/>
        <w:right w:val="none" w:sz="0" w:space="0" w:color="auto"/>
      </w:divBdr>
    </w:div>
    <w:div w:id="1754811535">
      <w:bodyDiv w:val="1"/>
      <w:marLeft w:val="0"/>
      <w:marRight w:val="0"/>
      <w:marTop w:val="0"/>
      <w:marBottom w:val="0"/>
      <w:divBdr>
        <w:top w:val="none" w:sz="0" w:space="0" w:color="auto"/>
        <w:left w:val="none" w:sz="0" w:space="0" w:color="auto"/>
        <w:bottom w:val="none" w:sz="0" w:space="0" w:color="auto"/>
        <w:right w:val="none" w:sz="0" w:space="0" w:color="auto"/>
      </w:divBdr>
    </w:div>
    <w:div w:id="1838224671">
      <w:bodyDiv w:val="1"/>
      <w:marLeft w:val="0"/>
      <w:marRight w:val="0"/>
      <w:marTop w:val="0"/>
      <w:marBottom w:val="0"/>
      <w:divBdr>
        <w:top w:val="none" w:sz="0" w:space="0" w:color="auto"/>
        <w:left w:val="none" w:sz="0" w:space="0" w:color="auto"/>
        <w:bottom w:val="none" w:sz="0" w:space="0" w:color="auto"/>
        <w:right w:val="none" w:sz="0" w:space="0" w:color="auto"/>
      </w:divBdr>
    </w:div>
    <w:div w:id="1994599117">
      <w:bodyDiv w:val="1"/>
      <w:marLeft w:val="0"/>
      <w:marRight w:val="0"/>
      <w:marTop w:val="0"/>
      <w:marBottom w:val="0"/>
      <w:divBdr>
        <w:top w:val="none" w:sz="0" w:space="0" w:color="auto"/>
        <w:left w:val="none" w:sz="0" w:space="0" w:color="auto"/>
        <w:bottom w:val="none" w:sz="0" w:space="0" w:color="auto"/>
        <w:right w:val="none" w:sz="0" w:space="0" w:color="auto"/>
      </w:divBdr>
    </w:div>
    <w:div w:id="2009138530">
      <w:bodyDiv w:val="1"/>
      <w:marLeft w:val="0"/>
      <w:marRight w:val="0"/>
      <w:marTop w:val="0"/>
      <w:marBottom w:val="0"/>
      <w:divBdr>
        <w:top w:val="none" w:sz="0" w:space="0" w:color="auto"/>
        <w:left w:val="none" w:sz="0" w:space="0" w:color="auto"/>
        <w:bottom w:val="none" w:sz="0" w:space="0" w:color="auto"/>
        <w:right w:val="none" w:sz="0" w:space="0" w:color="auto"/>
      </w:divBdr>
    </w:div>
    <w:div w:id="2010256819">
      <w:bodyDiv w:val="1"/>
      <w:marLeft w:val="0"/>
      <w:marRight w:val="0"/>
      <w:marTop w:val="0"/>
      <w:marBottom w:val="0"/>
      <w:divBdr>
        <w:top w:val="none" w:sz="0" w:space="0" w:color="auto"/>
        <w:left w:val="none" w:sz="0" w:space="0" w:color="auto"/>
        <w:bottom w:val="none" w:sz="0" w:space="0" w:color="auto"/>
        <w:right w:val="none" w:sz="0" w:space="0" w:color="auto"/>
      </w:divBdr>
    </w:div>
    <w:div w:id="206487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xfordre.com/asianhistory/display/10.1093/acrefore/9780190277727.001.0001/acrefore-9780190277727-e-54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TKrPIAzrMsk" TargetMode="External"/><Relationship Id="rId12" Type="http://schemas.openxmlformats.org/officeDocument/2006/relationships/hyperlink" Target="https://www.youtube.com/watch?v=TC0se4VWPVY&amp;t=1071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SIM%20YONG%20HUEI/Desktop/BACKUP%20(ACER)/BACKUP%20(ACER)%25" TargetMode="External"/><Relationship Id="rId5" Type="http://schemas.openxmlformats.org/officeDocument/2006/relationships/footnotes" Target="footnotes.xml"/><Relationship Id="rId10" Type="http://schemas.openxmlformats.org/officeDocument/2006/relationships/hyperlink" Target="https://warwick.ac.uk/fac/arts/history/people/teaching_staff/w_rupp/essayguide12.pdf" TargetMode="External"/><Relationship Id="rId4" Type="http://schemas.openxmlformats.org/officeDocument/2006/relationships/webSettings" Target="webSettings.xml"/><Relationship Id="rId9" Type="http://schemas.openxmlformats.org/officeDocument/2006/relationships/hyperlink" Target="https://www.rogerblench.info/Language/Austronesian/General/Blench%20Ross%20Festschrift%20paper%20revised.pdf"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2099</Words>
  <Characters>11965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SIM YONG HUEI</cp:lastModifiedBy>
  <cp:revision>3</cp:revision>
  <cp:lastPrinted>2025-04-16T03:50:00Z</cp:lastPrinted>
  <dcterms:created xsi:type="dcterms:W3CDTF">2025-05-01T15:04:00Z</dcterms:created>
  <dcterms:modified xsi:type="dcterms:W3CDTF">2025-05-07T01:35:00Z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1143026cfdeded62b547f6ccf301e7a2ecd10553286aaaef5e3a13a8a29ee5e5</vt:lpwstr>
  </property>
</Properties>
</file>