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89315" w14:textId="4D06299D" w:rsidR="0034351D" w:rsidRDefault="0034351D" w:rsidP="0034351D">
      <w:pPr>
        <w:rPr>
          <w:sz w:val="28"/>
          <w:szCs w:val="28"/>
        </w:rPr>
      </w:pPr>
      <w:r>
        <w:rPr>
          <w:rFonts w:hint="eastAsia"/>
          <w:sz w:val="28"/>
          <w:szCs w:val="28"/>
        </w:rPr>
        <w:t>稅</w:t>
      </w:r>
      <w:r w:rsidRPr="0034351D">
        <w:rPr>
          <w:rFonts w:hint="eastAsia"/>
          <w:sz w:val="28"/>
          <w:szCs w:val="28"/>
        </w:rPr>
        <w:t>務</w:t>
      </w:r>
      <w:r>
        <w:rPr>
          <w:rFonts w:hint="eastAsia"/>
          <w:sz w:val="28"/>
          <w:szCs w:val="28"/>
        </w:rPr>
        <w:t>法律問題探</w:t>
      </w:r>
      <w:r w:rsidRPr="0034351D">
        <w:rPr>
          <w:rFonts w:hint="eastAsia"/>
          <w:sz w:val="28"/>
          <w:szCs w:val="28"/>
        </w:rPr>
        <w:t>討：</w:t>
      </w:r>
    </w:p>
    <w:p w14:paraId="090EEE9D" w14:textId="76E1BF66" w:rsidR="0034351D" w:rsidRPr="0034351D" w:rsidRDefault="0034351D" w:rsidP="0034351D">
      <w:pPr>
        <w:rPr>
          <w:sz w:val="28"/>
          <w:szCs w:val="28"/>
        </w:rPr>
      </w:pPr>
      <w:r w:rsidRPr="0034351D">
        <w:rPr>
          <w:rFonts w:hint="eastAsia"/>
          <w:sz w:val="28"/>
          <w:szCs w:val="28"/>
        </w:rPr>
        <w:t>1</w:t>
      </w:r>
      <w:r w:rsidRPr="0034351D">
        <w:rPr>
          <w:rFonts w:hint="eastAsia"/>
          <w:sz w:val="28"/>
          <w:szCs w:val="28"/>
        </w:rPr>
        <w:t>、未辦營業登記而借牌營業、轉承包或分包工程營運者所取得之三聯式進項發票（以出借牌照者、轉發包者為受貨人名義），該出借牌照者、轉發包者可否據以扣抵銷項稅額</w:t>
      </w:r>
      <w:r w:rsidRPr="0034351D">
        <w:rPr>
          <w:rFonts w:hint="eastAsia"/>
          <w:sz w:val="28"/>
          <w:szCs w:val="28"/>
        </w:rPr>
        <w:t>?</w:t>
      </w:r>
      <w:r w:rsidRPr="0034351D">
        <w:rPr>
          <w:rFonts w:hint="eastAsia"/>
          <w:sz w:val="28"/>
          <w:szCs w:val="28"/>
        </w:rPr>
        <w:t>出借牌照者是否仍應就實際營業者之銷售行為繳納營業稅</w:t>
      </w:r>
      <w:r w:rsidRPr="0034351D">
        <w:rPr>
          <w:rFonts w:hint="eastAsia"/>
          <w:sz w:val="28"/>
          <w:szCs w:val="28"/>
        </w:rPr>
        <w:t>?</w:t>
      </w:r>
    </w:p>
    <w:p w14:paraId="1CE4B130" w14:textId="3363406F" w:rsidR="0034351D" w:rsidRPr="0034351D" w:rsidRDefault="0034351D" w:rsidP="0034351D">
      <w:pPr>
        <w:rPr>
          <w:sz w:val="28"/>
          <w:szCs w:val="28"/>
        </w:rPr>
      </w:pPr>
      <w:r w:rsidRPr="0034351D">
        <w:rPr>
          <w:rFonts w:hint="eastAsia"/>
          <w:sz w:val="28"/>
          <w:szCs w:val="28"/>
        </w:rPr>
        <w:t>2</w:t>
      </w:r>
      <w:r w:rsidRPr="0034351D">
        <w:rPr>
          <w:rFonts w:hint="eastAsia"/>
          <w:sz w:val="28"/>
          <w:szCs w:val="28"/>
        </w:rPr>
        <w:t>、承上，借牌營業者、轉承包或分包者被核定應就其未辦營業登記之實際銷售行為繳納營業稅時，是否可以其取得之三聯式進項發票（受貨人名義如上述）扣抵核定之銷項稅額</w:t>
      </w:r>
      <w:r w:rsidRPr="0034351D">
        <w:rPr>
          <w:rFonts w:hint="eastAsia"/>
          <w:sz w:val="28"/>
          <w:szCs w:val="28"/>
        </w:rPr>
        <w:t>?</w:t>
      </w:r>
    </w:p>
    <w:p w14:paraId="0C6E421A" w14:textId="77777777" w:rsidR="0034351D" w:rsidRPr="0034351D" w:rsidRDefault="0034351D" w:rsidP="0034351D">
      <w:pPr>
        <w:rPr>
          <w:sz w:val="28"/>
          <w:szCs w:val="28"/>
        </w:rPr>
      </w:pPr>
      <w:r w:rsidRPr="0034351D">
        <w:rPr>
          <w:rFonts w:hint="eastAsia"/>
          <w:sz w:val="28"/>
          <w:szCs w:val="28"/>
        </w:rPr>
        <w:t>3</w:t>
      </w:r>
      <w:r w:rsidRPr="0034351D">
        <w:rPr>
          <w:rFonts w:hint="eastAsia"/>
          <w:sz w:val="28"/>
          <w:szCs w:val="28"/>
        </w:rPr>
        <w:t>、承上，借牌營業者、轉承包或</w:t>
      </w:r>
      <w:proofErr w:type="gramStart"/>
      <w:r w:rsidRPr="0034351D">
        <w:rPr>
          <w:rFonts w:hint="eastAsia"/>
          <w:sz w:val="28"/>
          <w:szCs w:val="28"/>
        </w:rPr>
        <w:t>分包者購</w:t>
      </w:r>
      <w:proofErr w:type="gramEnd"/>
      <w:r w:rsidRPr="0034351D">
        <w:rPr>
          <w:rFonts w:hint="eastAsia"/>
          <w:sz w:val="28"/>
          <w:szCs w:val="28"/>
        </w:rPr>
        <w:t>進貨物或勞務時之交易相對人，以出借牌照者、轉發包者</w:t>
      </w:r>
      <w:proofErr w:type="gramStart"/>
      <w:r w:rsidRPr="0034351D">
        <w:rPr>
          <w:rFonts w:hint="eastAsia"/>
          <w:sz w:val="28"/>
          <w:szCs w:val="28"/>
        </w:rPr>
        <w:t>為受貨人</w:t>
      </w:r>
      <w:proofErr w:type="gramEnd"/>
      <w:r w:rsidRPr="0034351D">
        <w:rPr>
          <w:rFonts w:hint="eastAsia"/>
          <w:sz w:val="28"/>
          <w:szCs w:val="28"/>
        </w:rPr>
        <w:t>名義開立統一發票（三聯式），是否構成稅捐</w:t>
      </w:r>
      <w:proofErr w:type="gramStart"/>
      <w:r w:rsidRPr="0034351D">
        <w:rPr>
          <w:rFonts w:hint="eastAsia"/>
          <w:sz w:val="28"/>
          <w:szCs w:val="28"/>
        </w:rPr>
        <w:t>稽</w:t>
      </w:r>
      <w:proofErr w:type="gramEnd"/>
      <w:r w:rsidRPr="0034351D">
        <w:rPr>
          <w:rFonts w:hint="eastAsia"/>
          <w:sz w:val="28"/>
          <w:szCs w:val="28"/>
        </w:rPr>
        <w:t>徵法第</w:t>
      </w:r>
      <w:r w:rsidRPr="0034351D">
        <w:rPr>
          <w:rFonts w:hint="eastAsia"/>
          <w:sz w:val="28"/>
          <w:szCs w:val="28"/>
        </w:rPr>
        <w:t>44</w:t>
      </w:r>
      <w:r w:rsidRPr="0034351D">
        <w:rPr>
          <w:rFonts w:hint="eastAsia"/>
          <w:sz w:val="28"/>
          <w:szCs w:val="28"/>
        </w:rPr>
        <w:t>條「應給與他人憑證而未給與」之違章</w:t>
      </w:r>
      <w:r w:rsidRPr="0034351D">
        <w:rPr>
          <w:rFonts w:hint="eastAsia"/>
          <w:sz w:val="28"/>
          <w:szCs w:val="28"/>
        </w:rPr>
        <w:t>?</w:t>
      </w:r>
      <w:proofErr w:type="gramStart"/>
      <w:r w:rsidRPr="0034351D">
        <w:rPr>
          <w:rFonts w:hint="eastAsia"/>
          <w:sz w:val="28"/>
          <w:szCs w:val="28"/>
        </w:rPr>
        <w:t>又該借牌</w:t>
      </w:r>
      <w:proofErr w:type="gramEnd"/>
      <w:r w:rsidRPr="0034351D">
        <w:rPr>
          <w:rFonts w:hint="eastAsia"/>
          <w:sz w:val="28"/>
          <w:szCs w:val="28"/>
        </w:rPr>
        <w:t>營業者、轉承包或</w:t>
      </w:r>
      <w:proofErr w:type="gramStart"/>
      <w:r w:rsidRPr="0034351D">
        <w:rPr>
          <w:rFonts w:hint="eastAsia"/>
          <w:sz w:val="28"/>
          <w:szCs w:val="28"/>
        </w:rPr>
        <w:t>分包者之</w:t>
      </w:r>
      <w:proofErr w:type="gramEnd"/>
      <w:r w:rsidRPr="0034351D">
        <w:rPr>
          <w:rFonts w:hint="eastAsia"/>
          <w:sz w:val="28"/>
          <w:szCs w:val="28"/>
        </w:rPr>
        <w:t>行為是否構成同上法條「應自他人（交易相對人）取得憑證而未取得」之違章</w:t>
      </w:r>
      <w:r w:rsidRPr="0034351D">
        <w:rPr>
          <w:rFonts w:hint="eastAsia"/>
          <w:sz w:val="28"/>
          <w:szCs w:val="28"/>
        </w:rPr>
        <w:t>?</w:t>
      </w:r>
    </w:p>
    <w:p w14:paraId="7CEA93BE" w14:textId="77777777" w:rsidR="0034351D" w:rsidRPr="0034351D" w:rsidRDefault="0034351D" w:rsidP="0034351D">
      <w:pPr>
        <w:rPr>
          <w:sz w:val="28"/>
          <w:szCs w:val="28"/>
        </w:rPr>
      </w:pPr>
      <w:r w:rsidRPr="0034351D">
        <w:rPr>
          <w:rFonts w:hint="eastAsia"/>
          <w:sz w:val="28"/>
          <w:szCs w:val="28"/>
        </w:rPr>
        <w:t>4</w:t>
      </w:r>
      <w:r w:rsidRPr="0034351D">
        <w:rPr>
          <w:rFonts w:hint="eastAsia"/>
          <w:sz w:val="28"/>
          <w:szCs w:val="28"/>
        </w:rPr>
        <w:t>、未辦營業登記而營業者於被查獲核定應繳納營業稅時，可否以其取得與營業有關之二聯式進項發票扣抵銷項稅額</w:t>
      </w:r>
      <w:r w:rsidRPr="0034351D">
        <w:rPr>
          <w:rFonts w:hint="eastAsia"/>
          <w:sz w:val="28"/>
          <w:szCs w:val="28"/>
        </w:rPr>
        <w:t>?</w:t>
      </w:r>
    </w:p>
    <w:p w14:paraId="6623AAA0" w14:textId="5B92CCCE" w:rsidR="0034351D" w:rsidRPr="0034351D" w:rsidRDefault="0034351D" w:rsidP="0034351D">
      <w:pPr>
        <w:rPr>
          <w:sz w:val="28"/>
          <w:szCs w:val="28"/>
        </w:rPr>
      </w:pPr>
      <w:r w:rsidRPr="0034351D">
        <w:rPr>
          <w:rFonts w:hint="eastAsia"/>
          <w:sz w:val="28"/>
          <w:szCs w:val="28"/>
        </w:rPr>
        <w:t>5</w:t>
      </w:r>
      <w:r w:rsidRPr="0034351D">
        <w:rPr>
          <w:rFonts w:hint="eastAsia"/>
          <w:sz w:val="28"/>
          <w:szCs w:val="28"/>
        </w:rPr>
        <w:t>、借牌營業者以出借牌照者之名義出售貨物或勞務，並開立統一發票，其交易相對人可否以此進項發票所載稅額扣抵銷項稅額</w:t>
      </w:r>
      <w:r w:rsidRPr="0034351D">
        <w:rPr>
          <w:rFonts w:hint="eastAsia"/>
          <w:sz w:val="28"/>
          <w:szCs w:val="28"/>
        </w:rPr>
        <w:t>?</w:t>
      </w:r>
      <w:r w:rsidR="00675E7A" w:rsidRPr="00675E7A">
        <w:rPr>
          <w:rFonts w:hint="eastAsia"/>
        </w:rPr>
        <w:t xml:space="preserve"> </w:t>
      </w:r>
      <w:r w:rsidR="00675E7A" w:rsidRPr="00675E7A">
        <w:rPr>
          <w:rFonts w:hint="eastAsia"/>
          <w:sz w:val="28"/>
          <w:szCs w:val="28"/>
        </w:rPr>
        <w:t>如用以扣抵，是否構成虛報進項稅額而應處以漏稅罰？</w:t>
      </w:r>
      <w:r w:rsidRPr="0034351D">
        <w:rPr>
          <w:rFonts w:hint="eastAsia"/>
          <w:sz w:val="28"/>
          <w:szCs w:val="28"/>
        </w:rPr>
        <w:t>又該交易相對人之行為是否構成「應自他人（借牌營業者）取得憑證而未取得」之</w:t>
      </w:r>
      <w:r w:rsidRPr="0034351D">
        <w:rPr>
          <w:rFonts w:hint="eastAsia"/>
          <w:sz w:val="28"/>
          <w:szCs w:val="28"/>
        </w:rPr>
        <w:lastRenderedPageBreak/>
        <w:t>違章</w:t>
      </w:r>
      <w:r w:rsidRPr="0034351D">
        <w:rPr>
          <w:rFonts w:hint="eastAsia"/>
          <w:sz w:val="28"/>
          <w:szCs w:val="28"/>
        </w:rPr>
        <w:t>?</w:t>
      </w:r>
    </w:p>
    <w:sectPr w:rsidR="0034351D" w:rsidRPr="0034351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1D"/>
    <w:rsid w:val="0034351D"/>
    <w:rsid w:val="0057553E"/>
    <w:rsid w:val="00675E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29B3E"/>
  <w15:chartTrackingRefBased/>
  <w15:docId w15:val="{D3707B44-9367-4134-B0E9-31369B18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76</Words>
  <Characters>438</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文舟 林</dc:creator>
  <cp:keywords/>
  <dc:description/>
  <cp:lastModifiedBy>文舟 林</cp:lastModifiedBy>
  <cp:revision>2</cp:revision>
  <dcterms:created xsi:type="dcterms:W3CDTF">2020-09-23T15:20:00Z</dcterms:created>
  <dcterms:modified xsi:type="dcterms:W3CDTF">2020-09-24T04:21:00Z</dcterms:modified>
</cp:coreProperties>
</file>