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0E578" w14:textId="1CF03C01" w:rsidR="003B6F3B" w:rsidRDefault="003B6F3B" w:rsidP="003B6F3B">
      <w:pPr>
        <w:autoSpaceDE w:val="0"/>
        <w:autoSpaceDN w:val="0"/>
        <w:adjustRightInd w:val="0"/>
        <w:jc w:val="center"/>
        <w:rPr>
          <w:rFonts w:ascii="新細明體" w:eastAsia="新細明體" w:cs="新細明體"/>
          <w:kern w:val="0"/>
          <w:sz w:val="32"/>
          <w:szCs w:val="32"/>
        </w:rPr>
      </w:pPr>
      <w:r>
        <w:rPr>
          <w:rFonts w:ascii="新細明體" w:eastAsia="新細明體" w:cs="新細明體" w:hint="eastAsia"/>
          <w:kern w:val="0"/>
          <w:sz w:val="32"/>
          <w:szCs w:val="32"/>
        </w:rPr>
        <w:t>刑事實例第5題評論</w:t>
      </w:r>
    </w:p>
    <w:p w14:paraId="71451DB8" w14:textId="572AB2B3" w:rsidR="003B6F3B" w:rsidRDefault="003B6F3B" w:rsidP="003B6F3B">
      <w:pPr>
        <w:autoSpaceDE w:val="0"/>
        <w:autoSpaceDN w:val="0"/>
        <w:adjustRightInd w:val="0"/>
        <w:rPr>
          <w:rFonts w:ascii="新細明體" w:eastAsia="新細明體" w:cs="新細明體"/>
          <w:kern w:val="0"/>
          <w:szCs w:val="24"/>
        </w:rPr>
      </w:pPr>
      <w:r>
        <w:rPr>
          <w:rFonts w:ascii="新細明體" w:eastAsia="新細明體" w:cs="新細明體" w:hint="eastAsia"/>
          <w:kern w:val="0"/>
          <w:szCs w:val="24"/>
        </w:rPr>
        <w:t>評論人：犯防三</w:t>
      </w:r>
      <w:r>
        <w:rPr>
          <w:rFonts w:ascii="Calibri" w:eastAsia="新細明體" w:hAnsi="Calibri" w:cs="Calibri"/>
          <w:kern w:val="0"/>
          <w:szCs w:val="24"/>
        </w:rPr>
        <w:t>/</w:t>
      </w:r>
      <w:r>
        <w:rPr>
          <w:rFonts w:ascii="Calibri" w:eastAsia="新細明體" w:hAnsi="Calibri" w:cs="Calibri" w:hint="eastAsia"/>
          <w:kern w:val="0"/>
          <w:szCs w:val="24"/>
        </w:rPr>
        <w:t>410725032</w:t>
      </w:r>
      <w:r>
        <w:rPr>
          <w:rFonts w:ascii="Calibri" w:eastAsia="新細明體" w:hAnsi="Calibri" w:cs="Calibri"/>
          <w:kern w:val="0"/>
          <w:szCs w:val="24"/>
        </w:rPr>
        <w:t>/</w:t>
      </w:r>
      <w:r>
        <w:rPr>
          <w:rFonts w:ascii="新細明體" w:eastAsia="新細明體" w:cs="新細明體" w:hint="eastAsia"/>
          <w:kern w:val="0"/>
          <w:szCs w:val="24"/>
        </w:rPr>
        <w:t>陳明儀</w:t>
      </w:r>
    </w:p>
    <w:p w14:paraId="2F63BDE5" w14:textId="77777777" w:rsidR="009E2CBA" w:rsidRDefault="003B6F3B" w:rsidP="003B6F3B">
      <w:pPr>
        <w:autoSpaceDE w:val="0"/>
        <w:autoSpaceDN w:val="0"/>
        <w:adjustRightInd w:val="0"/>
        <w:rPr>
          <w:rFonts w:ascii="Calibri" w:eastAsia="新細明體" w:hAnsi="Calibri" w:cs="Calibri"/>
          <w:kern w:val="0"/>
          <w:szCs w:val="24"/>
        </w:rPr>
      </w:pPr>
      <w:r>
        <w:rPr>
          <w:rFonts w:ascii="新細明體" w:eastAsia="新細明體" w:cs="新細明體" w:hint="eastAsia"/>
          <w:kern w:val="0"/>
          <w:szCs w:val="24"/>
        </w:rPr>
        <w:t>報告人：</w:t>
      </w:r>
      <w:r w:rsidR="009E2CBA">
        <w:rPr>
          <w:rFonts w:ascii="新細明體" w:eastAsia="新細明體" w:cs="新細明體" w:hint="eastAsia"/>
          <w:kern w:val="0"/>
          <w:szCs w:val="24"/>
        </w:rPr>
        <w:t>法制三</w:t>
      </w:r>
      <w:r w:rsidR="009E2CBA">
        <w:rPr>
          <w:rFonts w:ascii="Calibri" w:eastAsia="新細明體" w:hAnsi="Calibri" w:cs="Calibri"/>
          <w:kern w:val="0"/>
          <w:szCs w:val="24"/>
        </w:rPr>
        <w:t>/</w:t>
      </w:r>
      <w:r w:rsidR="009E2CBA">
        <w:rPr>
          <w:rFonts w:ascii="Calibri" w:eastAsia="新細明體" w:hAnsi="Calibri" w:cs="Calibri" w:hint="eastAsia"/>
          <w:kern w:val="0"/>
          <w:szCs w:val="24"/>
        </w:rPr>
        <w:t>410620019</w:t>
      </w:r>
      <w:r w:rsidR="009E2CBA">
        <w:rPr>
          <w:rFonts w:ascii="Calibri" w:eastAsia="新細明體" w:hAnsi="Calibri" w:cs="Calibri"/>
          <w:kern w:val="0"/>
          <w:szCs w:val="24"/>
        </w:rPr>
        <w:t>/</w:t>
      </w:r>
      <w:r w:rsidR="009E2CBA">
        <w:rPr>
          <w:rFonts w:ascii="Calibri" w:eastAsia="新細明體" w:hAnsi="Calibri" w:cs="Calibri" w:hint="eastAsia"/>
          <w:kern w:val="0"/>
          <w:szCs w:val="24"/>
        </w:rPr>
        <w:t>曾智詮</w:t>
      </w:r>
    </w:p>
    <w:p w14:paraId="54D113EC" w14:textId="71CF0E47" w:rsidR="003B6F3B" w:rsidRDefault="003B6F3B" w:rsidP="003B6F3B">
      <w:pPr>
        <w:autoSpaceDE w:val="0"/>
        <w:autoSpaceDN w:val="0"/>
        <w:adjustRightInd w:val="0"/>
      </w:pPr>
      <w:r>
        <w:rPr>
          <w:rFonts w:hint="eastAsia"/>
        </w:rPr>
        <w:t>評分成績：</w:t>
      </w:r>
      <w:r>
        <w:rPr>
          <w:rFonts w:hint="eastAsia"/>
        </w:rPr>
        <w:t>85</w:t>
      </w:r>
    </w:p>
    <w:p w14:paraId="52261DE2" w14:textId="1B5538C7" w:rsidR="003B6F3B" w:rsidRDefault="003B6F3B" w:rsidP="003B6F3B">
      <w:pPr>
        <w:autoSpaceDE w:val="0"/>
        <w:autoSpaceDN w:val="0"/>
        <w:adjustRightInd w:val="0"/>
      </w:pPr>
    </w:p>
    <w:p w14:paraId="2F6FDD52" w14:textId="0D787173" w:rsidR="003B6F3B" w:rsidRDefault="003B6F3B" w:rsidP="003B6F3B">
      <w:pPr>
        <w:autoSpaceDE w:val="0"/>
        <w:autoSpaceDN w:val="0"/>
        <w:adjustRightInd w:val="0"/>
      </w:pPr>
      <w:r>
        <w:rPr>
          <w:rFonts w:hint="eastAsia"/>
        </w:rPr>
        <w:t>壹、內容評析</w:t>
      </w:r>
    </w:p>
    <w:p w14:paraId="60A5035F" w14:textId="1778054A" w:rsidR="0099251E" w:rsidRDefault="0099251E" w:rsidP="003B6F3B">
      <w:pPr>
        <w:autoSpaceDE w:val="0"/>
        <w:autoSpaceDN w:val="0"/>
        <w:adjustRightInd w:val="0"/>
      </w:pPr>
      <w:r>
        <w:rPr>
          <w:rFonts w:hint="eastAsia"/>
        </w:rPr>
        <w:t>一、爭點整理</w:t>
      </w:r>
    </w:p>
    <w:p w14:paraId="4BF9D858" w14:textId="375144EA" w:rsidR="0099251E" w:rsidRDefault="0099251E" w:rsidP="0099251E">
      <w:pPr>
        <w:autoSpaceDE w:val="0"/>
        <w:autoSpaceDN w:val="0"/>
        <w:adjustRightInd w:val="0"/>
      </w:pPr>
      <w:r>
        <w:rPr>
          <w:rFonts w:hint="eastAsia"/>
        </w:rPr>
        <w:t xml:space="preserve">1. </w:t>
      </w:r>
      <w:r>
        <w:rPr>
          <w:rFonts w:hint="eastAsia"/>
        </w:rPr>
        <w:t>乙計劃待</w:t>
      </w:r>
      <w:r>
        <w:rPr>
          <w:rFonts w:hint="eastAsia"/>
        </w:rPr>
        <w:t>A</w:t>
      </w:r>
      <w:r>
        <w:rPr>
          <w:rFonts w:hint="eastAsia"/>
        </w:rPr>
        <w:t>返家時教訓</w:t>
      </w:r>
      <w:r>
        <w:rPr>
          <w:rFonts w:hint="eastAsia"/>
        </w:rPr>
        <w:t>A</w:t>
      </w:r>
      <w:r>
        <w:rPr>
          <w:rFonts w:hint="eastAsia"/>
        </w:rPr>
        <w:t>，卻粗心打錯人而打了</w:t>
      </w:r>
      <w:r>
        <w:rPr>
          <w:rFonts w:hint="eastAsia"/>
        </w:rPr>
        <w:t>B</w:t>
      </w:r>
      <w:r>
        <w:rPr>
          <w:rFonts w:hint="eastAsia"/>
        </w:rPr>
        <w:t>，全身多處紅腫挫傷的行為成立一個普通傷害</w:t>
      </w:r>
      <w:proofErr w:type="gramStart"/>
      <w:r>
        <w:rPr>
          <w:rFonts w:hint="eastAsia"/>
        </w:rPr>
        <w:t>既遂罪</w:t>
      </w:r>
      <w:proofErr w:type="gramEnd"/>
      <w:r>
        <w:rPr>
          <w:rFonts w:hint="eastAsia"/>
        </w:rPr>
        <w:t>(</w:t>
      </w:r>
      <w:r>
        <w:rPr>
          <w:rFonts w:hint="eastAsia"/>
        </w:rPr>
        <w:t>刑法第</w:t>
      </w:r>
      <w:r>
        <w:rPr>
          <w:rFonts w:hint="eastAsia"/>
        </w:rPr>
        <w:t>277</w:t>
      </w:r>
      <w:r>
        <w:rPr>
          <w:rFonts w:hint="eastAsia"/>
        </w:rPr>
        <w:t>條第</w:t>
      </w:r>
      <w:r>
        <w:rPr>
          <w:rFonts w:hint="eastAsia"/>
        </w:rPr>
        <w:t>1</w:t>
      </w:r>
      <w:r>
        <w:rPr>
          <w:rFonts w:hint="eastAsia"/>
        </w:rPr>
        <w:t>項</w:t>
      </w:r>
      <w:r>
        <w:rPr>
          <w:rFonts w:hint="eastAsia"/>
        </w:rPr>
        <w:t>)</w:t>
      </w:r>
      <w:r>
        <w:rPr>
          <w:rFonts w:hint="eastAsia"/>
        </w:rPr>
        <w:t>或同時對</w:t>
      </w:r>
      <w:r>
        <w:rPr>
          <w:rFonts w:hint="eastAsia"/>
        </w:rPr>
        <w:t>B</w:t>
      </w:r>
      <w:r>
        <w:rPr>
          <w:rFonts w:hint="eastAsia"/>
        </w:rPr>
        <w:t>成立一個過失傷害罪</w:t>
      </w:r>
      <w:r>
        <w:rPr>
          <w:rFonts w:hint="eastAsia"/>
        </w:rPr>
        <w:t>(</w:t>
      </w:r>
      <w:r>
        <w:rPr>
          <w:rFonts w:hint="eastAsia"/>
        </w:rPr>
        <w:t>刑法第</w:t>
      </w:r>
      <w:r>
        <w:rPr>
          <w:rFonts w:hint="eastAsia"/>
        </w:rPr>
        <w:t>284</w:t>
      </w:r>
      <w:r>
        <w:rPr>
          <w:rFonts w:hint="eastAsia"/>
        </w:rPr>
        <w:t>條前段</w:t>
      </w:r>
      <w:r>
        <w:rPr>
          <w:rFonts w:hint="eastAsia"/>
        </w:rPr>
        <w:t>)</w:t>
      </w:r>
      <w:r>
        <w:rPr>
          <w:rFonts w:hint="eastAsia"/>
        </w:rPr>
        <w:t>與對</w:t>
      </w:r>
      <w:r>
        <w:rPr>
          <w:rFonts w:hint="eastAsia"/>
        </w:rPr>
        <w:t>A</w:t>
      </w:r>
      <w:r>
        <w:rPr>
          <w:rFonts w:hint="eastAsia"/>
        </w:rPr>
        <w:t>成立一個傷害未遂罪</w:t>
      </w:r>
      <w:r>
        <w:rPr>
          <w:rFonts w:hint="eastAsia"/>
        </w:rPr>
        <w:t>(</w:t>
      </w:r>
      <w:r>
        <w:rPr>
          <w:rFonts w:hint="eastAsia"/>
        </w:rPr>
        <w:t>我國實體刑法不處罰</w:t>
      </w:r>
      <w:r>
        <w:rPr>
          <w:rFonts w:hint="eastAsia"/>
        </w:rPr>
        <w:t>)</w:t>
      </w:r>
      <w:r>
        <w:rPr>
          <w:rFonts w:hint="eastAsia"/>
        </w:rPr>
        <w:t>？</w:t>
      </w:r>
    </w:p>
    <w:p w14:paraId="726FB1E9" w14:textId="42DDB64C" w:rsidR="0099251E" w:rsidRDefault="0099251E" w:rsidP="0099251E">
      <w:pPr>
        <w:autoSpaceDE w:val="0"/>
        <w:autoSpaceDN w:val="0"/>
        <w:adjustRightInd w:val="0"/>
      </w:pPr>
      <w:r>
        <w:rPr>
          <w:rFonts w:hint="eastAsia"/>
        </w:rPr>
        <w:t xml:space="preserve">2. </w:t>
      </w:r>
      <w:r>
        <w:rPr>
          <w:rFonts w:hint="eastAsia"/>
        </w:rPr>
        <w:t>甲以</w:t>
      </w:r>
      <w:r>
        <w:rPr>
          <w:rFonts w:hint="eastAsia"/>
        </w:rPr>
        <w:t>10</w:t>
      </w:r>
      <w:r>
        <w:rPr>
          <w:rFonts w:hint="eastAsia"/>
        </w:rPr>
        <w:t>萬元為報酬指使乙教訓一下</w:t>
      </w:r>
      <w:r>
        <w:rPr>
          <w:rFonts w:hint="eastAsia"/>
        </w:rPr>
        <w:t>A</w:t>
      </w:r>
      <w:r>
        <w:rPr>
          <w:rFonts w:hint="eastAsia"/>
        </w:rPr>
        <w:t>，讓</w:t>
      </w:r>
      <w:r>
        <w:rPr>
          <w:rFonts w:hint="eastAsia"/>
        </w:rPr>
        <w:t>A</w:t>
      </w:r>
      <w:r>
        <w:rPr>
          <w:rFonts w:hint="eastAsia"/>
        </w:rPr>
        <w:t>吃點皮肉之苦的行為構成傷害罪之間接正犯或教唆犯？</w:t>
      </w:r>
    </w:p>
    <w:p w14:paraId="5B91617B" w14:textId="77777777" w:rsidR="0099251E" w:rsidRPr="0099251E" w:rsidRDefault="0099251E" w:rsidP="0099251E">
      <w:pPr>
        <w:autoSpaceDE w:val="0"/>
        <w:autoSpaceDN w:val="0"/>
        <w:adjustRightInd w:val="0"/>
      </w:pPr>
    </w:p>
    <w:p w14:paraId="6BF63C7B" w14:textId="1C956E80" w:rsidR="0099251E" w:rsidRDefault="0099251E" w:rsidP="003B6F3B">
      <w:pPr>
        <w:autoSpaceDE w:val="0"/>
        <w:autoSpaceDN w:val="0"/>
        <w:adjustRightInd w:val="0"/>
      </w:pPr>
      <w:r>
        <w:rPr>
          <w:rFonts w:hint="eastAsia"/>
        </w:rPr>
        <w:t>二、評論</w:t>
      </w:r>
    </w:p>
    <w:p w14:paraId="2BBCEC0F" w14:textId="0D8CD54A" w:rsidR="0099251E" w:rsidRDefault="0099251E" w:rsidP="003B6F3B">
      <w:pPr>
        <w:autoSpaceDE w:val="0"/>
        <w:autoSpaceDN w:val="0"/>
        <w:adjustRightInd w:val="0"/>
      </w:pPr>
      <w:r>
        <w:rPr>
          <w:rFonts w:hint="eastAsia"/>
        </w:rPr>
        <w:t>報告人</w:t>
      </w:r>
      <w:r w:rsidR="005F5DC6">
        <w:rPr>
          <w:rFonts w:hint="eastAsia"/>
        </w:rPr>
        <w:t>的爭點扣合本題解題重點，惟本人以為</w:t>
      </w:r>
      <w:r>
        <w:rPr>
          <w:rFonts w:hint="eastAsia"/>
        </w:rPr>
        <w:t>爭點</w:t>
      </w:r>
      <w:r>
        <w:rPr>
          <w:rFonts w:hint="eastAsia"/>
        </w:rPr>
        <w:t>1</w:t>
      </w:r>
      <w:r>
        <w:rPr>
          <w:rFonts w:hint="eastAsia"/>
        </w:rPr>
        <w:t>句子有點長，對一行為</w:t>
      </w:r>
      <w:r w:rsidR="005F5DC6">
        <w:rPr>
          <w:rFonts w:hint="eastAsia"/>
        </w:rPr>
        <w:t>可能</w:t>
      </w:r>
      <w:r>
        <w:rPr>
          <w:rFonts w:hint="eastAsia"/>
        </w:rPr>
        <w:t>成立之</w:t>
      </w:r>
      <w:proofErr w:type="gramStart"/>
      <w:r>
        <w:rPr>
          <w:rFonts w:hint="eastAsia"/>
        </w:rPr>
        <w:t>罪名間可加上</w:t>
      </w:r>
      <w:proofErr w:type="gramEnd"/>
      <w:r>
        <w:rPr>
          <w:rFonts w:hint="eastAsia"/>
        </w:rPr>
        <w:t>標點</w:t>
      </w:r>
      <w:r w:rsidR="005F5DC6">
        <w:rPr>
          <w:rFonts w:hint="eastAsia"/>
        </w:rPr>
        <w:t>或分點</w:t>
      </w:r>
      <w:r>
        <w:rPr>
          <w:rFonts w:hint="eastAsia"/>
        </w:rPr>
        <w:t>，方便閱讀。</w:t>
      </w:r>
    </w:p>
    <w:p w14:paraId="6EDF20CB" w14:textId="77777777" w:rsidR="005F5DC6" w:rsidRPr="005F5DC6" w:rsidRDefault="005F5DC6" w:rsidP="003B6F3B">
      <w:pPr>
        <w:autoSpaceDE w:val="0"/>
        <w:autoSpaceDN w:val="0"/>
        <w:adjustRightInd w:val="0"/>
      </w:pPr>
    </w:p>
    <w:p w14:paraId="119F8491" w14:textId="00F9EC55" w:rsidR="003B6F3B" w:rsidRDefault="003B6F3B" w:rsidP="003B6F3B">
      <w:pPr>
        <w:autoSpaceDE w:val="0"/>
        <w:autoSpaceDN w:val="0"/>
        <w:adjustRightInd w:val="0"/>
      </w:pPr>
      <w:r>
        <w:rPr>
          <w:rFonts w:hint="eastAsia"/>
        </w:rPr>
        <w:t>貳、解題內容</w:t>
      </w:r>
    </w:p>
    <w:p w14:paraId="0EEC319A" w14:textId="628CF162" w:rsidR="005F5DC6" w:rsidRDefault="00673F8E" w:rsidP="003B6F3B">
      <w:pPr>
        <w:autoSpaceDE w:val="0"/>
        <w:autoSpaceDN w:val="0"/>
        <w:adjustRightInd w:val="0"/>
      </w:pPr>
      <w:r>
        <w:rPr>
          <w:rFonts w:hint="eastAsia"/>
        </w:rPr>
        <w:t>一、在開標上，</w:t>
      </w:r>
      <w:r w:rsidR="00761ACD">
        <w:rPr>
          <w:rFonts w:hint="eastAsia"/>
        </w:rPr>
        <w:t>以甲乙之行為作為開標，</w:t>
      </w:r>
      <w:r w:rsidR="00B93925">
        <w:rPr>
          <w:rFonts w:hint="eastAsia"/>
        </w:rPr>
        <w:t>簡潔。</w:t>
      </w:r>
      <w:r w:rsidR="00237F9B">
        <w:rPr>
          <w:rFonts w:hint="eastAsia"/>
        </w:rPr>
        <w:t>我覺得「</w:t>
      </w:r>
      <w:proofErr w:type="gramStart"/>
      <w:r w:rsidR="00237F9B" w:rsidRPr="00761ACD">
        <w:t>乙打錯</w:t>
      </w:r>
      <w:proofErr w:type="gramEnd"/>
      <w:r w:rsidR="00237F9B" w:rsidRPr="00761ACD">
        <w:t>人的行為</w:t>
      </w:r>
      <w:r w:rsidR="00237F9B">
        <w:rPr>
          <w:rFonts w:hint="eastAsia"/>
        </w:rPr>
        <w:t>」看起來滿白話的，在此提供另一種開標方式：以題目所問的</w:t>
      </w:r>
      <w:r w:rsidR="00237F9B" w:rsidRPr="00673F8E">
        <w:rPr>
          <w:rFonts w:hint="eastAsia"/>
        </w:rPr>
        <w:t>甲、</w:t>
      </w:r>
      <w:proofErr w:type="gramStart"/>
      <w:r w:rsidR="00237F9B" w:rsidRPr="00673F8E">
        <w:rPr>
          <w:rFonts w:hint="eastAsia"/>
        </w:rPr>
        <w:t>乙有何</w:t>
      </w:r>
      <w:proofErr w:type="gramEnd"/>
      <w:r w:rsidR="00237F9B" w:rsidRPr="00673F8E">
        <w:rPr>
          <w:rFonts w:hint="eastAsia"/>
        </w:rPr>
        <w:t>刑責</w:t>
      </w:r>
      <w:r w:rsidR="00237F9B">
        <w:rPr>
          <w:rFonts w:hint="eastAsia"/>
        </w:rPr>
        <w:t>進行回答</w:t>
      </w:r>
      <w:r>
        <w:rPr>
          <w:rFonts w:hint="eastAsia"/>
        </w:rPr>
        <w:t>。</w:t>
      </w:r>
      <w:r w:rsidR="00366BB6">
        <w:rPr>
          <w:rFonts w:hint="eastAsia"/>
        </w:rPr>
        <w:t>另補充老師上課提到的引言：</w:t>
      </w:r>
      <w:r w:rsidR="00237F9B">
        <w:rPr>
          <w:rFonts w:hint="eastAsia"/>
        </w:rPr>
        <w:t>「</w:t>
      </w:r>
      <w:r w:rsidR="00366BB6">
        <w:rPr>
          <w:rFonts w:hint="eastAsia"/>
        </w:rPr>
        <w:t>本題涉及被教唆犯涉犯客體錯誤以及甲教唆之刑責。因教唆從屬性，本文先</w:t>
      </w:r>
      <w:proofErr w:type="gramStart"/>
      <w:r w:rsidR="00366BB6">
        <w:rPr>
          <w:rFonts w:hint="eastAsia"/>
        </w:rPr>
        <w:t>討論乙再討論</w:t>
      </w:r>
      <w:proofErr w:type="gramEnd"/>
      <w:r w:rsidR="00366BB6">
        <w:rPr>
          <w:rFonts w:hint="eastAsia"/>
        </w:rPr>
        <w:t>甲。</w:t>
      </w:r>
      <w:r w:rsidR="00237F9B">
        <w:rPr>
          <w:rFonts w:hint="eastAsia"/>
        </w:rPr>
        <w:t>」。</w:t>
      </w:r>
    </w:p>
    <w:p w14:paraId="27569758" w14:textId="011BABDF" w:rsidR="00761ACD" w:rsidRDefault="00761ACD" w:rsidP="003B6F3B">
      <w:pPr>
        <w:autoSpaceDE w:val="0"/>
        <w:autoSpaceDN w:val="0"/>
        <w:adjustRightInd w:val="0"/>
      </w:pPr>
      <w:r>
        <w:rPr>
          <w:rFonts w:hint="eastAsia"/>
        </w:rPr>
        <w:t>二、內容應以答題為主要方向，胎兒傷害與本題相關性薄弱</w:t>
      </w:r>
      <w:r w:rsidR="00B93925">
        <w:rPr>
          <w:rFonts w:hint="eastAsia"/>
        </w:rPr>
        <w:t>，置於附註佳</w:t>
      </w:r>
      <w:r>
        <w:rPr>
          <w:rFonts w:hint="eastAsia"/>
        </w:rPr>
        <w:t>。</w:t>
      </w:r>
      <w:r w:rsidR="00B93925">
        <w:rPr>
          <w:rFonts w:hint="eastAsia"/>
        </w:rPr>
        <w:t>同理由適用：因果</w:t>
      </w:r>
      <w:r w:rsidR="00B93925" w:rsidRPr="00B93925">
        <w:rPr>
          <w:rFonts w:hint="eastAsia"/>
        </w:rPr>
        <w:t>關係理論發展簡介</w:t>
      </w:r>
      <w:r w:rsidR="004E45EF">
        <w:rPr>
          <w:rFonts w:hint="eastAsia"/>
        </w:rPr>
        <w:t>、</w:t>
      </w:r>
      <w:r w:rsidR="004E45EF" w:rsidRPr="00D62226">
        <w:t>客觀歸責理論簡介</w:t>
      </w:r>
      <w:r w:rsidR="00D62226">
        <w:rPr>
          <w:rFonts w:hint="eastAsia"/>
        </w:rPr>
        <w:t>。</w:t>
      </w:r>
    </w:p>
    <w:p w14:paraId="1D9D2EF4" w14:textId="42D3A6CD" w:rsidR="00C52F0E" w:rsidRDefault="00C52F0E" w:rsidP="003B6F3B">
      <w:pPr>
        <w:autoSpaceDE w:val="0"/>
        <w:autoSpaceDN w:val="0"/>
        <w:adjustRightInd w:val="0"/>
      </w:pPr>
      <w:r>
        <w:rPr>
          <w:rFonts w:hint="eastAsia"/>
        </w:rPr>
        <w:t>三、爭點</w:t>
      </w:r>
      <w:r>
        <w:rPr>
          <w:rFonts w:hint="eastAsia"/>
        </w:rPr>
        <w:t>1</w:t>
      </w:r>
      <w:r>
        <w:rPr>
          <w:rFonts w:hint="eastAsia"/>
        </w:rPr>
        <w:t>的「對</w:t>
      </w:r>
      <w:r>
        <w:rPr>
          <w:rFonts w:hint="eastAsia"/>
        </w:rPr>
        <w:t>A</w:t>
      </w:r>
      <w:r>
        <w:rPr>
          <w:rFonts w:hint="eastAsia"/>
        </w:rPr>
        <w:t>成立一個傷害未遂罪」未</w:t>
      </w:r>
      <w:r w:rsidR="005B2274">
        <w:rPr>
          <w:rFonts w:hint="eastAsia"/>
        </w:rPr>
        <w:t>見</w:t>
      </w:r>
      <w:r>
        <w:rPr>
          <w:rFonts w:hint="eastAsia"/>
        </w:rPr>
        <w:t>說明。</w:t>
      </w:r>
    </w:p>
    <w:p w14:paraId="71CB4129" w14:textId="399494A3" w:rsidR="00C4667D" w:rsidRDefault="00C4667D" w:rsidP="003B6F3B">
      <w:pPr>
        <w:autoSpaceDE w:val="0"/>
        <w:autoSpaceDN w:val="0"/>
        <w:adjustRightInd w:val="0"/>
      </w:pPr>
      <w:r>
        <w:rPr>
          <w:rFonts w:hint="eastAsia"/>
        </w:rPr>
        <w:t>四、</w:t>
      </w:r>
      <w:r w:rsidRPr="00C4667D">
        <w:rPr>
          <w:rFonts w:hint="eastAsia"/>
        </w:rPr>
        <w:t>如何區分正犯與共犯</w:t>
      </w:r>
      <w:r w:rsidR="00441143">
        <w:rPr>
          <w:rFonts w:hint="eastAsia"/>
        </w:rPr>
        <w:t>可以</w:t>
      </w:r>
      <w:r>
        <w:rPr>
          <w:rFonts w:hint="eastAsia"/>
        </w:rPr>
        <w:t>補充實務釋字</w:t>
      </w:r>
      <w:r>
        <w:rPr>
          <w:rFonts w:hint="eastAsia"/>
        </w:rPr>
        <w:t>109</w:t>
      </w:r>
      <w:r w:rsidR="00441143">
        <w:rPr>
          <w:rFonts w:hint="eastAsia"/>
        </w:rPr>
        <w:t>。</w:t>
      </w:r>
    </w:p>
    <w:p w14:paraId="53FCA14B" w14:textId="77777777" w:rsidR="00441143" w:rsidRDefault="00441143" w:rsidP="00441143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 w:left="709" w:hanging="425"/>
      </w:pPr>
      <w:r>
        <w:rPr>
          <w:rFonts w:hint="eastAsia"/>
        </w:rPr>
        <w:t>釋字</w:t>
      </w:r>
      <w:r>
        <w:rPr>
          <w:rFonts w:hint="eastAsia"/>
        </w:rPr>
        <w:t>109</w:t>
      </w:r>
      <w:r>
        <w:rPr>
          <w:rFonts w:hint="eastAsia"/>
        </w:rPr>
        <w:t>整理如下：</w:t>
      </w:r>
    </w:p>
    <w:p w14:paraId="20F48D77" w14:textId="4B9754F9" w:rsidR="00441143" w:rsidRDefault="00441143" w:rsidP="00441143">
      <w:pPr>
        <w:pStyle w:val="a7"/>
        <w:autoSpaceDE w:val="0"/>
        <w:autoSpaceDN w:val="0"/>
        <w:adjustRightInd w:val="0"/>
        <w:ind w:leftChars="0" w:left="720" w:firstLineChars="822" w:firstLine="1973"/>
      </w:pPr>
      <w:r>
        <w:rPr>
          <w:rFonts w:hint="eastAsia"/>
        </w:rPr>
        <w:t xml:space="preserve"> 1.</w:t>
      </w:r>
      <w:r w:rsidR="00244257">
        <w:rPr>
          <w:rFonts w:hint="eastAsia"/>
        </w:rPr>
        <w:t xml:space="preserve"> </w:t>
      </w:r>
      <w:r>
        <w:rPr>
          <w:rFonts w:hint="eastAsia"/>
        </w:rPr>
        <w:t>共同犯罪意思</w:t>
      </w:r>
      <w:r>
        <w:rPr>
          <w:rFonts w:hint="eastAsia"/>
        </w:rPr>
        <w:t xml:space="preserve"> + </w:t>
      </w:r>
      <w:r>
        <w:rPr>
          <w:rFonts w:hint="eastAsia"/>
        </w:rPr>
        <w:t>構成要件行為</w:t>
      </w:r>
      <w:r>
        <w:rPr>
          <w:rFonts w:hint="eastAsia"/>
        </w:rPr>
        <w:t xml:space="preserve"> = </w:t>
      </w:r>
      <w:r>
        <w:rPr>
          <w:rFonts w:hint="eastAsia"/>
        </w:rPr>
        <w:t>正犯</w:t>
      </w:r>
    </w:p>
    <w:p w14:paraId="1C2C32B2" w14:textId="36F0B688" w:rsidR="00441143" w:rsidRDefault="00441143" w:rsidP="00441143">
      <w:pPr>
        <w:pStyle w:val="a7"/>
        <w:autoSpaceDE w:val="0"/>
        <w:autoSpaceDN w:val="0"/>
        <w:adjustRightInd w:val="0"/>
        <w:ind w:leftChars="0" w:left="720" w:firstLineChars="822" w:firstLine="1973"/>
      </w:pPr>
      <w:r>
        <w:rPr>
          <w:rFonts w:hint="eastAsia"/>
        </w:rPr>
        <w:t xml:space="preserve"> 2.</w:t>
      </w:r>
      <w:r w:rsidR="00244257">
        <w:rPr>
          <w:rFonts w:hint="eastAsia"/>
        </w:rPr>
        <w:t xml:space="preserve"> </w:t>
      </w:r>
      <w:r>
        <w:rPr>
          <w:rFonts w:hint="eastAsia"/>
        </w:rPr>
        <w:t>共同犯罪意思</w:t>
      </w:r>
      <w:r>
        <w:rPr>
          <w:rFonts w:hint="eastAsia"/>
        </w:rPr>
        <w:t xml:space="preserve"> + </w:t>
      </w:r>
      <w:r>
        <w:rPr>
          <w:rFonts w:hint="eastAsia"/>
        </w:rPr>
        <w:t>構成要件以外行為</w:t>
      </w:r>
      <w:r>
        <w:rPr>
          <w:rFonts w:hint="eastAsia"/>
        </w:rPr>
        <w:t xml:space="preserve"> = </w:t>
      </w:r>
      <w:r>
        <w:rPr>
          <w:rFonts w:hint="eastAsia"/>
        </w:rPr>
        <w:t>正犯</w:t>
      </w:r>
    </w:p>
    <w:p w14:paraId="1269E17B" w14:textId="65ACF2EF" w:rsidR="00441143" w:rsidRDefault="00441143" w:rsidP="00441143">
      <w:pPr>
        <w:pStyle w:val="a7"/>
        <w:autoSpaceDE w:val="0"/>
        <w:autoSpaceDN w:val="0"/>
        <w:adjustRightInd w:val="0"/>
        <w:ind w:leftChars="0" w:left="720" w:firstLineChars="822" w:firstLine="1973"/>
      </w:pPr>
      <w:r>
        <w:rPr>
          <w:rFonts w:hint="eastAsia"/>
        </w:rPr>
        <w:t xml:space="preserve"> 3.</w:t>
      </w:r>
      <w:r w:rsidR="00244257">
        <w:rPr>
          <w:rFonts w:hint="eastAsia"/>
        </w:rPr>
        <w:t xml:space="preserve"> </w:t>
      </w:r>
      <w:r>
        <w:rPr>
          <w:rFonts w:hint="eastAsia"/>
        </w:rPr>
        <w:t>幫助意思</w:t>
      </w:r>
      <w:r>
        <w:rPr>
          <w:rFonts w:hint="eastAsia"/>
        </w:rPr>
        <w:t xml:space="preserve"> + </w:t>
      </w:r>
      <w:r>
        <w:rPr>
          <w:rFonts w:hint="eastAsia"/>
        </w:rPr>
        <w:t>構成要件行為</w:t>
      </w:r>
      <w:r>
        <w:rPr>
          <w:rFonts w:hint="eastAsia"/>
        </w:rPr>
        <w:t xml:space="preserve"> = </w:t>
      </w:r>
      <w:r>
        <w:rPr>
          <w:rFonts w:hint="eastAsia"/>
        </w:rPr>
        <w:t>正犯</w:t>
      </w:r>
    </w:p>
    <w:p w14:paraId="2D6CD3C5" w14:textId="1306A842" w:rsidR="00441143" w:rsidRDefault="00441143" w:rsidP="00441143">
      <w:pPr>
        <w:pStyle w:val="a7"/>
        <w:autoSpaceDE w:val="0"/>
        <w:autoSpaceDN w:val="0"/>
        <w:adjustRightInd w:val="0"/>
        <w:ind w:leftChars="0" w:left="851" w:firstLineChars="822" w:firstLine="1973"/>
      </w:pPr>
      <w:r>
        <w:rPr>
          <w:rFonts w:hint="eastAsia"/>
        </w:rPr>
        <w:t>4.</w:t>
      </w:r>
      <w:r w:rsidRPr="00441143">
        <w:rPr>
          <w:rFonts w:hint="eastAsia"/>
        </w:rPr>
        <w:t xml:space="preserve"> </w:t>
      </w:r>
      <w:r>
        <w:rPr>
          <w:rFonts w:hint="eastAsia"/>
        </w:rPr>
        <w:t>幫助意思</w:t>
      </w:r>
      <w:r>
        <w:rPr>
          <w:rFonts w:hint="eastAsia"/>
        </w:rPr>
        <w:t xml:space="preserve"> + </w:t>
      </w:r>
      <w:r>
        <w:rPr>
          <w:rFonts w:hint="eastAsia"/>
        </w:rPr>
        <w:t>構成要件以外行為</w:t>
      </w:r>
      <w:r>
        <w:rPr>
          <w:rFonts w:hint="eastAsia"/>
        </w:rPr>
        <w:t xml:space="preserve"> = </w:t>
      </w:r>
      <w:r>
        <w:rPr>
          <w:rFonts w:hint="eastAsia"/>
        </w:rPr>
        <w:t>共犯</w:t>
      </w:r>
      <w:r>
        <w:rPr>
          <w:rFonts w:hint="eastAsia"/>
        </w:rPr>
        <w:t>(</w:t>
      </w:r>
      <w:r>
        <w:rPr>
          <w:rFonts w:hint="eastAsia"/>
        </w:rPr>
        <w:t>幫助犯</w:t>
      </w:r>
      <w:r>
        <w:rPr>
          <w:rFonts w:hint="eastAsia"/>
        </w:rPr>
        <w:t>)</w:t>
      </w:r>
    </w:p>
    <w:p w14:paraId="152ACBAB" w14:textId="0B890A1F" w:rsidR="00441143" w:rsidRDefault="00441143" w:rsidP="00441143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</w:pPr>
      <w:r>
        <w:rPr>
          <w:rFonts w:hint="eastAsia"/>
        </w:rPr>
        <w:t>釋字</w:t>
      </w:r>
      <w:r>
        <w:rPr>
          <w:rFonts w:hint="eastAsia"/>
        </w:rPr>
        <w:t>109</w:t>
      </w:r>
      <w:r>
        <w:rPr>
          <w:rFonts w:hint="eastAsia"/>
        </w:rPr>
        <w:t>舉例：</w:t>
      </w:r>
    </w:p>
    <w:p w14:paraId="2355F68B" w14:textId="3BE5C108" w:rsidR="00441143" w:rsidRDefault="00441143" w:rsidP="00441143">
      <w:pPr>
        <w:pStyle w:val="a7"/>
        <w:autoSpaceDE w:val="0"/>
        <w:autoSpaceDN w:val="0"/>
        <w:adjustRightInd w:val="0"/>
        <w:ind w:leftChars="0" w:left="720" w:firstLineChars="881" w:firstLine="2114"/>
      </w:pPr>
      <w:r>
        <w:rPr>
          <w:rFonts w:hint="eastAsia"/>
        </w:rPr>
        <w:t xml:space="preserve">1. </w:t>
      </w:r>
      <w:r>
        <w:rPr>
          <w:rFonts w:hint="eastAsia"/>
        </w:rPr>
        <w:t>甲乙一起偷車</w:t>
      </w:r>
    </w:p>
    <w:p w14:paraId="4F5C88B7" w14:textId="77777777" w:rsidR="00365B35" w:rsidRDefault="00441143" w:rsidP="00441143">
      <w:pPr>
        <w:pStyle w:val="a7"/>
        <w:autoSpaceDE w:val="0"/>
        <w:autoSpaceDN w:val="0"/>
        <w:adjustRightInd w:val="0"/>
        <w:ind w:leftChars="0" w:left="720" w:firstLineChars="881" w:firstLine="2114"/>
      </w:pPr>
      <w:r>
        <w:rPr>
          <w:rFonts w:hint="eastAsia"/>
        </w:rPr>
        <w:t xml:space="preserve">2. </w:t>
      </w:r>
      <w:r w:rsidR="00366BB6">
        <w:rPr>
          <w:rFonts w:hint="eastAsia"/>
        </w:rPr>
        <w:t>承上，甲把風，</w:t>
      </w:r>
      <w:proofErr w:type="gramStart"/>
      <w:r w:rsidR="00366BB6">
        <w:rPr>
          <w:rFonts w:hint="eastAsia"/>
        </w:rPr>
        <w:t>乙偷車</w:t>
      </w:r>
      <w:proofErr w:type="gramEnd"/>
      <w:r w:rsidR="00366BB6">
        <w:rPr>
          <w:rFonts w:hint="eastAsia"/>
        </w:rPr>
        <w:t>時，</w:t>
      </w:r>
      <w:r w:rsidR="00FF087A">
        <w:rPr>
          <w:rFonts w:hint="eastAsia"/>
        </w:rPr>
        <w:t>把風者</w:t>
      </w:r>
    </w:p>
    <w:p w14:paraId="4B2597CF" w14:textId="5B1BAA2E" w:rsidR="00441143" w:rsidRDefault="00366BB6" w:rsidP="00441143">
      <w:pPr>
        <w:pStyle w:val="a7"/>
        <w:autoSpaceDE w:val="0"/>
        <w:autoSpaceDN w:val="0"/>
        <w:adjustRightInd w:val="0"/>
        <w:ind w:leftChars="0" w:left="720" w:firstLineChars="881" w:firstLine="2114"/>
      </w:pPr>
      <w:bookmarkStart w:id="0" w:name="_GoBack"/>
      <w:bookmarkEnd w:id="0"/>
      <w:r>
        <w:rPr>
          <w:rFonts w:hint="eastAsia"/>
        </w:rPr>
        <w:t>甲為正犯</w:t>
      </w:r>
    </w:p>
    <w:p w14:paraId="0723A1E4" w14:textId="3C56DC28" w:rsidR="00441143" w:rsidRDefault="00441143" w:rsidP="00441143">
      <w:pPr>
        <w:pStyle w:val="a7"/>
        <w:autoSpaceDE w:val="0"/>
        <w:autoSpaceDN w:val="0"/>
        <w:adjustRightInd w:val="0"/>
        <w:ind w:leftChars="0" w:left="720" w:firstLineChars="881" w:firstLine="2114"/>
      </w:pPr>
      <w:r>
        <w:rPr>
          <w:rFonts w:hint="eastAsia"/>
        </w:rPr>
        <w:t>3.</w:t>
      </w:r>
      <w:r w:rsidR="00366BB6">
        <w:rPr>
          <w:rFonts w:hint="eastAsia"/>
        </w:rPr>
        <w:t xml:space="preserve"> </w:t>
      </w:r>
      <w:r w:rsidR="00366BB6">
        <w:rPr>
          <w:rFonts w:hint="eastAsia"/>
        </w:rPr>
        <w:t>甲抓住乙，</w:t>
      </w:r>
      <w:proofErr w:type="gramStart"/>
      <w:r w:rsidR="00366BB6">
        <w:rPr>
          <w:rFonts w:hint="eastAsia"/>
        </w:rPr>
        <w:t>讓丙對</w:t>
      </w:r>
      <w:proofErr w:type="gramEnd"/>
      <w:r w:rsidR="00366BB6">
        <w:rPr>
          <w:rFonts w:hint="eastAsia"/>
        </w:rPr>
        <w:t>乙性交，甲為正犯</w:t>
      </w:r>
    </w:p>
    <w:p w14:paraId="71210F9C" w14:textId="05E2B7AC" w:rsidR="00441143" w:rsidRPr="00441143" w:rsidRDefault="00441143" w:rsidP="009E2D0D">
      <w:pPr>
        <w:pStyle w:val="a7"/>
        <w:autoSpaceDE w:val="0"/>
        <w:autoSpaceDN w:val="0"/>
        <w:adjustRightInd w:val="0"/>
        <w:ind w:leftChars="0" w:left="720" w:firstLineChars="881" w:firstLine="2114"/>
        <w:rPr>
          <w:rFonts w:hint="eastAsia"/>
        </w:rPr>
      </w:pPr>
      <w:r>
        <w:rPr>
          <w:rFonts w:hint="eastAsia"/>
        </w:rPr>
        <w:t>4.</w:t>
      </w:r>
      <w:r w:rsidR="00244257">
        <w:rPr>
          <w:rFonts w:hint="eastAsia"/>
        </w:rPr>
        <w:t xml:space="preserve"> </w:t>
      </w:r>
      <w:proofErr w:type="gramStart"/>
      <w:r w:rsidR="009E2D0D">
        <w:rPr>
          <w:rFonts w:hint="eastAsia"/>
        </w:rPr>
        <w:t>甲陪乙</w:t>
      </w:r>
      <w:r w:rsidR="00244257">
        <w:rPr>
          <w:rFonts w:hint="eastAsia"/>
        </w:rPr>
        <w:t>去</w:t>
      </w:r>
      <w:proofErr w:type="gramEnd"/>
      <w:r w:rsidR="00244257">
        <w:rPr>
          <w:rFonts w:hint="eastAsia"/>
        </w:rPr>
        <w:t>勒索，甲為幫助犯</w:t>
      </w:r>
    </w:p>
    <w:p w14:paraId="5498A181" w14:textId="70638837" w:rsidR="005C2DC2" w:rsidRDefault="00C4667D" w:rsidP="005C2DC2">
      <w:pPr>
        <w:autoSpaceDE w:val="0"/>
        <w:autoSpaceDN w:val="0"/>
        <w:adjustRightInd w:val="0"/>
      </w:pPr>
      <w:r>
        <w:rPr>
          <w:rFonts w:hint="eastAsia"/>
        </w:rPr>
        <w:lastRenderedPageBreak/>
        <w:t>五</w:t>
      </w:r>
      <w:r w:rsidR="005C2DC2">
        <w:rPr>
          <w:rFonts w:hint="eastAsia"/>
        </w:rPr>
        <w:t>、小問題</w:t>
      </w:r>
    </w:p>
    <w:p w14:paraId="7E78C553" w14:textId="77777777" w:rsidR="005C2DC2" w:rsidRDefault="005C2DC2" w:rsidP="005C2DC2">
      <w:pPr>
        <w:autoSpaceDE w:val="0"/>
        <w:autoSpaceDN w:val="0"/>
        <w:adjustRightInd w:val="0"/>
      </w:pPr>
      <w:r>
        <w:rPr>
          <w:rFonts w:hint="eastAsia"/>
        </w:rPr>
        <w:t>頁</w:t>
      </w:r>
      <w:r>
        <w:rPr>
          <w:rFonts w:hint="eastAsia"/>
        </w:rPr>
        <w:t>4</w:t>
      </w:r>
    </w:p>
    <w:p w14:paraId="5CCFB2EC" w14:textId="77777777" w:rsidR="00B565A7" w:rsidRDefault="005C2DC2" w:rsidP="005C2DC2">
      <w:pPr>
        <w:autoSpaceDE w:val="0"/>
        <w:autoSpaceDN w:val="0"/>
        <w:adjustRightInd w:val="0"/>
      </w:pPr>
      <w:r>
        <w:rPr>
          <w:rFonts w:hint="eastAsia"/>
        </w:rPr>
        <w:t xml:space="preserve">(1) </w:t>
      </w:r>
      <w:r>
        <w:rPr>
          <w:rFonts w:hint="eastAsia"/>
        </w:rPr>
        <w:t>「</w:t>
      </w:r>
      <w:r w:rsidRPr="00B93925">
        <w:rPr>
          <w:rFonts w:hint="eastAsia"/>
        </w:rPr>
        <w:t>造成具體結果所不可想像其不存在的每一個條件</w:t>
      </w:r>
      <w:r>
        <w:rPr>
          <w:rFonts w:hint="eastAsia"/>
        </w:rPr>
        <w:t>」</w:t>
      </w:r>
    </w:p>
    <w:p w14:paraId="7A36FDD4" w14:textId="6E59FB6B" w:rsidR="005C2DC2" w:rsidRDefault="00B565A7" w:rsidP="005C2DC2">
      <w:pPr>
        <w:autoSpaceDE w:val="0"/>
        <w:autoSpaceDN w:val="0"/>
        <w:adjustRightInd w:val="0"/>
      </w:pPr>
      <w:r>
        <w:rPr>
          <w:rFonts w:hint="eastAsia"/>
        </w:rPr>
        <w:t>本文以為</w:t>
      </w:r>
      <w:r w:rsidR="005C2DC2">
        <w:rPr>
          <w:rFonts w:hint="eastAsia"/>
        </w:rPr>
        <w:t>依老師上課補充，宜修正成「造成具體結果不可想像其不存在之條件」。</w:t>
      </w:r>
    </w:p>
    <w:p w14:paraId="2AE28CD2" w14:textId="77777777" w:rsidR="00B565A7" w:rsidRDefault="005C2DC2" w:rsidP="005C2DC2">
      <w:pPr>
        <w:autoSpaceDE w:val="0"/>
        <w:autoSpaceDN w:val="0"/>
        <w:adjustRightInd w:val="0"/>
      </w:pPr>
      <w:r>
        <w:rPr>
          <w:rFonts w:hint="eastAsia"/>
        </w:rPr>
        <w:t xml:space="preserve">(2) </w:t>
      </w:r>
      <w:r w:rsidRPr="004E45EF">
        <w:rPr>
          <w:rFonts w:hint="eastAsia"/>
        </w:rPr>
        <w:t>原因力</w:t>
      </w:r>
      <w:r>
        <w:rPr>
          <w:rFonts w:hint="eastAsia"/>
        </w:rPr>
        <w:t>的意思？</w:t>
      </w:r>
    </w:p>
    <w:p w14:paraId="2AB4B7CF" w14:textId="17E7B0B1" w:rsidR="005C2DC2" w:rsidRDefault="00B565A7" w:rsidP="005C2DC2">
      <w:pPr>
        <w:autoSpaceDE w:val="0"/>
        <w:autoSpaceDN w:val="0"/>
        <w:adjustRightInd w:val="0"/>
      </w:pPr>
      <w:r>
        <w:rPr>
          <w:rFonts w:hint="eastAsia"/>
        </w:rPr>
        <w:t>本文建議多使用</w:t>
      </w:r>
      <w:r w:rsidR="00237F9B">
        <w:rPr>
          <w:rFonts w:hint="eastAsia"/>
        </w:rPr>
        <w:t>教科書曾出現的描述。</w:t>
      </w:r>
    </w:p>
    <w:p w14:paraId="71FC5B89" w14:textId="77777777" w:rsidR="005C2DC2" w:rsidRDefault="005C2DC2" w:rsidP="005C2DC2">
      <w:pPr>
        <w:autoSpaceDE w:val="0"/>
        <w:autoSpaceDN w:val="0"/>
        <w:adjustRightInd w:val="0"/>
      </w:pPr>
      <w:r>
        <w:rPr>
          <w:rFonts w:hint="eastAsia"/>
        </w:rPr>
        <w:t>頁</w:t>
      </w:r>
      <w:r>
        <w:rPr>
          <w:rFonts w:hint="eastAsia"/>
        </w:rPr>
        <w:t>5</w:t>
      </w:r>
    </w:p>
    <w:p w14:paraId="795080B7" w14:textId="0C155395" w:rsidR="005C2DC2" w:rsidRDefault="005C2DC2" w:rsidP="005C2DC2">
      <w:pPr>
        <w:autoSpaceDE w:val="0"/>
        <w:autoSpaceDN w:val="0"/>
        <w:adjustRightInd w:val="0"/>
      </w:pPr>
      <w:r>
        <w:rPr>
          <w:rFonts w:hint="eastAsia"/>
        </w:rPr>
        <w:t>客觀歸責的下位概念說明可加編號，方便閱讀</w:t>
      </w:r>
      <w:r w:rsidR="00237F9B">
        <w:rPr>
          <w:rFonts w:hint="eastAsia"/>
        </w:rPr>
        <w:t>。</w:t>
      </w:r>
    </w:p>
    <w:p w14:paraId="2066E6B1" w14:textId="77777777" w:rsidR="005C2DC2" w:rsidRDefault="005C2DC2" w:rsidP="005C2DC2">
      <w:pPr>
        <w:autoSpaceDE w:val="0"/>
        <w:autoSpaceDN w:val="0"/>
        <w:adjustRightInd w:val="0"/>
      </w:pPr>
      <w:r>
        <w:rPr>
          <w:rFonts w:hint="eastAsia"/>
        </w:rPr>
        <w:t>頁</w:t>
      </w:r>
      <w:r>
        <w:rPr>
          <w:rFonts w:hint="eastAsia"/>
        </w:rPr>
        <w:t>6</w:t>
      </w:r>
    </w:p>
    <w:p w14:paraId="26ACD1AB" w14:textId="251D47DC" w:rsidR="005C2DC2" w:rsidRDefault="005C2DC2" w:rsidP="005C2DC2">
      <w:pPr>
        <w:autoSpaceDE w:val="0"/>
        <w:autoSpaceDN w:val="0"/>
        <w:adjustRightInd w:val="0"/>
      </w:pPr>
      <w:r>
        <w:rPr>
          <w:rFonts w:hint="eastAsia"/>
        </w:rPr>
        <w:t>「</w:t>
      </w:r>
      <w:r w:rsidRPr="00936B20">
        <w:rPr>
          <w:rFonts w:hint="eastAsia"/>
        </w:rPr>
        <w:t>構成要件故意的「認知」範圍與程度，應該從規範評價的觀點來理解</w:t>
      </w:r>
      <w:r>
        <w:rPr>
          <w:rFonts w:hint="eastAsia"/>
        </w:rPr>
        <w:t>」，</w:t>
      </w:r>
      <w:r w:rsidRPr="00936B20">
        <w:rPr>
          <w:rFonts w:hint="eastAsia"/>
        </w:rPr>
        <w:t>規範評價的觀點</w:t>
      </w:r>
      <w:r>
        <w:rPr>
          <w:rFonts w:hint="eastAsia"/>
        </w:rPr>
        <w:t>是什麼？</w:t>
      </w:r>
    </w:p>
    <w:p w14:paraId="6F5A8E4C" w14:textId="1D14DACE" w:rsidR="000D17C6" w:rsidRDefault="000D17C6" w:rsidP="005C2DC2">
      <w:pPr>
        <w:autoSpaceDE w:val="0"/>
        <w:autoSpaceDN w:val="0"/>
        <w:adjustRightInd w:val="0"/>
      </w:pPr>
      <w:r>
        <w:rPr>
          <w:rFonts w:hint="eastAsia"/>
        </w:rPr>
        <w:t>本文以為可多說明，</w:t>
      </w:r>
      <w:r w:rsidRPr="00936B20">
        <w:rPr>
          <w:rFonts w:hint="eastAsia"/>
        </w:rPr>
        <w:t>「認知」範圍與程度</w:t>
      </w:r>
      <w:r>
        <w:rPr>
          <w:rFonts w:hint="eastAsia"/>
        </w:rPr>
        <w:t>在於一致的主客觀對應關係</w:t>
      </w:r>
      <w:r>
        <w:rPr>
          <w:rFonts w:hint="eastAsia"/>
        </w:rPr>
        <w:t>(</w:t>
      </w:r>
      <w:r>
        <w:rPr>
          <w:rFonts w:hint="eastAsia"/>
        </w:rPr>
        <w:t>所犯等於所知</w:t>
      </w:r>
      <w:r>
        <w:rPr>
          <w:rFonts w:hint="eastAsia"/>
        </w:rPr>
        <w:t>)</w:t>
      </w:r>
      <w:r>
        <w:rPr>
          <w:rFonts w:hint="eastAsia"/>
        </w:rPr>
        <w:t>。</w:t>
      </w:r>
      <w:r w:rsidR="007C7768">
        <w:rPr>
          <w:rFonts w:hint="eastAsia"/>
        </w:rPr>
        <w:t>對應</w:t>
      </w:r>
      <w:r>
        <w:rPr>
          <w:rFonts w:hint="eastAsia"/>
        </w:rPr>
        <w:t>內容為所有及唯有客觀構成要件要素。所有</w:t>
      </w:r>
      <w:r w:rsidR="007C7768">
        <w:rPr>
          <w:rFonts w:hint="eastAsia"/>
        </w:rPr>
        <w:t>客觀構成要件要素</w:t>
      </w:r>
      <w:r w:rsidR="00B565A7">
        <w:rPr>
          <w:rFonts w:hint="eastAsia"/>
        </w:rPr>
        <w:t>，意即認知範圍包含行為主體、行為客體、行為等</w:t>
      </w:r>
      <w:r w:rsidR="007C7768">
        <w:rPr>
          <w:rFonts w:hint="eastAsia"/>
        </w:rPr>
        <w:t>。唯有客觀構成要件要素，</w:t>
      </w:r>
      <w:r w:rsidR="00B565A7">
        <w:rPr>
          <w:rFonts w:hint="eastAsia"/>
        </w:rPr>
        <w:t>意即</w:t>
      </w:r>
      <w:r w:rsidR="007C7768">
        <w:rPr>
          <w:rFonts w:hint="eastAsia"/>
        </w:rPr>
        <w:t>客觀處罰條件、量刑條件、追溯條件</w:t>
      </w:r>
      <w:r w:rsidR="00B565A7">
        <w:rPr>
          <w:rFonts w:hint="eastAsia"/>
        </w:rPr>
        <w:t>等不在認知要求內</w:t>
      </w:r>
      <w:r w:rsidR="00B565A7">
        <w:rPr>
          <w:rStyle w:val="ad"/>
        </w:rPr>
        <w:footnoteReference w:id="1"/>
      </w:r>
      <w:r w:rsidR="00B565A7">
        <w:rPr>
          <w:rFonts w:hint="eastAsia"/>
        </w:rPr>
        <w:t>。</w:t>
      </w:r>
    </w:p>
    <w:p w14:paraId="4EF45DE5" w14:textId="77777777" w:rsidR="005C2DC2" w:rsidRDefault="005C2DC2" w:rsidP="005C2DC2">
      <w:pPr>
        <w:autoSpaceDE w:val="0"/>
        <w:autoSpaceDN w:val="0"/>
        <w:adjustRightInd w:val="0"/>
      </w:pPr>
      <w:r>
        <w:rPr>
          <w:rFonts w:hint="eastAsia"/>
        </w:rPr>
        <w:t>頁</w:t>
      </w:r>
      <w:r>
        <w:rPr>
          <w:rFonts w:hint="eastAsia"/>
        </w:rPr>
        <w:t>7</w:t>
      </w:r>
    </w:p>
    <w:p w14:paraId="43FEF541" w14:textId="26623BB5" w:rsidR="005C2DC2" w:rsidRDefault="005C2DC2" w:rsidP="005C2DC2">
      <w:pPr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(</w:t>
      </w:r>
      <w:r>
        <w:t>1</w:t>
      </w:r>
      <w:r>
        <w:rPr>
          <w:rFonts w:hint="eastAsia"/>
        </w:rPr>
        <w:t>)</w:t>
      </w:r>
      <w:proofErr w:type="gramStart"/>
      <w:r>
        <w:rPr>
          <w:rFonts w:hint="eastAsia"/>
        </w:rPr>
        <w:t>蔡</w:t>
      </w:r>
      <w:proofErr w:type="gramEnd"/>
      <w:r>
        <w:rPr>
          <w:rFonts w:hint="eastAsia"/>
        </w:rPr>
        <w:t>墩銘</w:t>
      </w:r>
      <w:r w:rsidR="00B565A7">
        <w:rPr>
          <w:rFonts w:hint="eastAsia"/>
        </w:rPr>
        <w:t>對於</w:t>
      </w:r>
      <w:r>
        <w:rPr>
          <w:rFonts w:hint="eastAsia"/>
        </w:rPr>
        <w:t>打擊錯誤</w:t>
      </w:r>
      <w:r w:rsidR="00B565A7">
        <w:rPr>
          <w:rFonts w:hint="eastAsia"/>
        </w:rPr>
        <w:t>踩的立場</w:t>
      </w:r>
      <w:r>
        <w:rPr>
          <w:rFonts w:hint="eastAsia"/>
        </w:rPr>
        <w:t>是具體符合說還是法定符合說</w:t>
      </w:r>
      <w:r w:rsidR="00B565A7">
        <w:rPr>
          <w:rFonts w:hint="eastAsia"/>
        </w:rPr>
        <w:t>？</w:t>
      </w:r>
    </w:p>
    <w:p w14:paraId="799B9059" w14:textId="10566A1F" w:rsidR="005C2DC2" w:rsidRDefault="005C2DC2" w:rsidP="005C2DC2">
      <w:pPr>
        <w:autoSpaceDE w:val="0"/>
        <w:autoSpaceDN w:val="0"/>
        <w:adjustRightInd w:val="0"/>
      </w:pPr>
      <w:r>
        <w:rPr>
          <w:rFonts w:hint="eastAsia"/>
        </w:rPr>
        <w:t>(</w:t>
      </w:r>
      <w:r w:rsidR="00A5275D">
        <w:rPr>
          <w:rFonts w:hint="eastAsia"/>
        </w:rPr>
        <w:t>2</w:t>
      </w:r>
      <w:r>
        <w:t>)</w:t>
      </w:r>
      <w:proofErr w:type="gramStart"/>
      <w:r w:rsidRPr="005C2DC2">
        <w:rPr>
          <w:rFonts w:hint="eastAsia"/>
        </w:rPr>
        <w:t>涵攝客觀</w:t>
      </w:r>
      <w:proofErr w:type="gramEnd"/>
      <w:r w:rsidRPr="005C2DC2">
        <w:rPr>
          <w:rFonts w:hint="eastAsia"/>
        </w:rPr>
        <w:t>構成要件</w:t>
      </w:r>
      <w:r>
        <w:rPr>
          <w:rFonts w:hint="eastAsia"/>
        </w:rPr>
        <w:t>中，可小</w:t>
      </w:r>
      <w:r w:rsidR="00B86C64">
        <w:rPr>
          <w:rFonts w:hint="eastAsia"/>
        </w:rPr>
        <w:t>結</w:t>
      </w:r>
      <w:r>
        <w:rPr>
          <w:rFonts w:hint="eastAsia"/>
        </w:rPr>
        <w:t>乙之行為客觀上該當。</w:t>
      </w:r>
    </w:p>
    <w:p w14:paraId="7DD597AE" w14:textId="45B752F9" w:rsidR="00025649" w:rsidRDefault="00025649" w:rsidP="005C2DC2">
      <w:pPr>
        <w:autoSpaceDE w:val="0"/>
        <w:autoSpaceDN w:val="0"/>
        <w:adjustRightInd w:val="0"/>
      </w:pPr>
      <w:r>
        <w:rPr>
          <w:rFonts w:hint="eastAsia"/>
        </w:rPr>
        <w:t>頁</w:t>
      </w:r>
      <w:r>
        <w:rPr>
          <w:rFonts w:hint="eastAsia"/>
        </w:rPr>
        <w:t>8</w:t>
      </w:r>
    </w:p>
    <w:p w14:paraId="31424E53" w14:textId="3E978CA5" w:rsidR="005C2DC2" w:rsidRPr="00B93925" w:rsidRDefault="00B86C64" w:rsidP="003B6F3B">
      <w:pPr>
        <w:autoSpaceDE w:val="0"/>
        <w:autoSpaceDN w:val="0"/>
        <w:adjustRightInd w:val="0"/>
      </w:pPr>
      <w:r>
        <w:rPr>
          <w:rFonts w:hint="eastAsia"/>
        </w:rPr>
        <w:t>(</w:t>
      </w:r>
      <w:r w:rsidR="00025649">
        <w:rPr>
          <w:rFonts w:hint="eastAsia"/>
        </w:rPr>
        <w:t>1</w:t>
      </w:r>
      <w:r>
        <w:rPr>
          <w:rFonts w:hint="eastAsia"/>
        </w:rPr>
        <w:t>)</w:t>
      </w:r>
      <w:r w:rsidRPr="00B86C64">
        <w:rPr>
          <w:rFonts w:hint="eastAsia"/>
        </w:rPr>
        <w:t xml:space="preserve"> </w:t>
      </w:r>
      <w:proofErr w:type="gramStart"/>
      <w:r>
        <w:rPr>
          <w:rFonts w:hint="eastAsia"/>
        </w:rPr>
        <w:t>若</w:t>
      </w:r>
      <w:r w:rsidRPr="00B86C64">
        <w:rPr>
          <w:rFonts w:hint="eastAsia"/>
        </w:rPr>
        <w:t>行</w:t>
      </w:r>
      <w:proofErr w:type="gramEnd"/>
      <w:r w:rsidRPr="00B86C64">
        <w:rPr>
          <w:rFonts w:hint="eastAsia"/>
        </w:rPr>
        <w:t>為人對於行為客體產生同一性的錯誤</w:t>
      </w:r>
      <w:r w:rsidR="00366BB6">
        <w:rPr>
          <w:rFonts w:hint="eastAsia"/>
        </w:rPr>
        <w:t xml:space="preserve"> </w:t>
      </w:r>
      <w:r>
        <w:rPr>
          <w:rFonts w:hint="eastAsia"/>
        </w:rPr>
        <w:t>=</w:t>
      </w:r>
      <w:r w:rsidR="00366BB6">
        <w:rPr>
          <w:rFonts w:hint="eastAsia"/>
        </w:rPr>
        <w:t xml:space="preserve"> </w:t>
      </w:r>
      <w:r w:rsidRPr="00B86C64">
        <w:rPr>
          <w:rFonts w:hint="eastAsia"/>
        </w:rPr>
        <w:t>行為人之認識與犯罪客體的性質不一致</w:t>
      </w:r>
      <w:r>
        <w:rPr>
          <w:rFonts w:hint="eastAsia"/>
        </w:rPr>
        <w:t>，連接詞用「即」較佳。</w:t>
      </w:r>
    </w:p>
    <w:p w14:paraId="650DDB12" w14:textId="71A395F9" w:rsidR="00761ACD" w:rsidRDefault="00B86C64" w:rsidP="003B6F3B">
      <w:pPr>
        <w:autoSpaceDE w:val="0"/>
        <w:autoSpaceDN w:val="0"/>
        <w:adjustRightInd w:val="0"/>
      </w:pPr>
      <w:r>
        <w:rPr>
          <w:rFonts w:hint="eastAsia"/>
        </w:rPr>
        <w:t>(</w:t>
      </w:r>
      <w:r w:rsidR="00025649">
        <w:rPr>
          <w:rFonts w:hint="eastAsia"/>
        </w:rPr>
        <w:t>2</w:t>
      </w:r>
      <w:r>
        <w:rPr>
          <w:rFonts w:hint="eastAsia"/>
        </w:rPr>
        <w:t>)</w:t>
      </w:r>
      <w:r w:rsidRPr="00B86C64">
        <w:rPr>
          <w:rFonts w:hint="eastAsia"/>
        </w:rPr>
        <w:t xml:space="preserve"> </w:t>
      </w:r>
      <w:r>
        <w:rPr>
          <w:rFonts w:hint="eastAsia"/>
        </w:rPr>
        <w:t>「</w:t>
      </w:r>
      <w:r w:rsidRPr="00B86C64">
        <w:rPr>
          <w:rFonts w:hint="eastAsia"/>
        </w:rPr>
        <w:t>人的身體健康法益的侵害與否，是傷害罪目的解釋的指引</w:t>
      </w:r>
      <w:r>
        <w:rPr>
          <w:rFonts w:hint="eastAsia"/>
        </w:rPr>
        <w:t>」此</w:t>
      </w:r>
      <w:proofErr w:type="gramStart"/>
      <w:r>
        <w:rPr>
          <w:rFonts w:hint="eastAsia"/>
        </w:rPr>
        <w:t>話何意</w:t>
      </w:r>
      <w:proofErr w:type="gramEnd"/>
      <w:r w:rsidR="00A5275D">
        <w:rPr>
          <w:rFonts w:hint="eastAsia"/>
        </w:rPr>
        <w:t>？</w:t>
      </w:r>
    </w:p>
    <w:p w14:paraId="0631604A" w14:textId="15DEDDBD" w:rsidR="00B86C64" w:rsidRDefault="00C4667D" w:rsidP="003B6F3B">
      <w:pPr>
        <w:autoSpaceDE w:val="0"/>
        <w:autoSpaceDN w:val="0"/>
        <w:adjustRightInd w:val="0"/>
      </w:pPr>
      <w:r>
        <w:rPr>
          <w:rFonts w:hint="eastAsia"/>
        </w:rPr>
        <w:t>頁</w:t>
      </w:r>
      <w:r>
        <w:rPr>
          <w:rFonts w:hint="eastAsia"/>
        </w:rPr>
        <w:t>10</w:t>
      </w:r>
    </w:p>
    <w:p w14:paraId="21ED6A43" w14:textId="1C9EC08B" w:rsidR="00C4667D" w:rsidRDefault="00C4667D" w:rsidP="003B6F3B">
      <w:pPr>
        <w:autoSpaceDE w:val="0"/>
        <w:autoSpaceDN w:val="0"/>
        <w:adjustRightInd w:val="0"/>
      </w:pPr>
      <w:r>
        <w:rPr>
          <w:rFonts w:hint="eastAsia"/>
        </w:rPr>
        <w:t>(1)</w:t>
      </w:r>
      <w:r w:rsidRPr="00C4667D">
        <w:rPr>
          <w:rFonts w:hint="eastAsia"/>
        </w:rPr>
        <w:t xml:space="preserve"> </w:t>
      </w:r>
      <w:r>
        <w:rPr>
          <w:rFonts w:hint="eastAsia"/>
        </w:rPr>
        <w:t>「</w:t>
      </w:r>
      <w:r w:rsidRPr="00C4667D">
        <w:rPr>
          <w:rFonts w:hint="eastAsia"/>
        </w:rPr>
        <w:t>→直接正犯</w:t>
      </w:r>
      <w:r>
        <w:rPr>
          <w:rFonts w:hint="eastAsia"/>
        </w:rPr>
        <w:t>」</w:t>
      </w:r>
      <w:r w:rsidR="005E05F3">
        <w:rPr>
          <w:rFonts w:hint="eastAsia"/>
        </w:rPr>
        <w:t>建議</w:t>
      </w:r>
      <w:r w:rsidR="00497C21">
        <w:rPr>
          <w:rFonts w:hint="eastAsia"/>
        </w:rPr>
        <w:t>能</w:t>
      </w:r>
      <w:r>
        <w:rPr>
          <w:rFonts w:hint="eastAsia"/>
        </w:rPr>
        <w:t>避免以標點代替說明</w:t>
      </w:r>
      <w:r w:rsidR="00497C21">
        <w:rPr>
          <w:rFonts w:hint="eastAsia"/>
        </w:rPr>
        <w:t>。</w:t>
      </w:r>
    </w:p>
    <w:p w14:paraId="0A650E4D" w14:textId="3CAF5ABC" w:rsidR="00497C21" w:rsidRDefault="005E05F3" w:rsidP="003B6F3B">
      <w:pPr>
        <w:autoSpaceDE w:val="0"/>
        <w:autoSpaceDN w:val="0"/>
        <w:adjustRightInd w:val="0"/>
      </w:pPr>
      <w:r>
        <w:rPr>
          <w:rFonts w:hint="eastAsia"/>
        </w:rPr>
        <w:t>頁</w:t>
      </w:r>
      <w:r>
        <w:rPr>
          <w:rFonts w:hint="eastAsia"/>
        </w:rPr>
        <w:t>12</w:t>
      </w:r>
    </w:p>
    <w:p w14:paraId="445D20CB" w14:textId="6C4CAFE4" w:rsidR="00497C21" w:rsidRPr="00025649" w:rsidRDefault="005E05F3" w:rsidP="003B6F3B">
      <w:pPr>
        <w:autoSpaceDE w:val="0"/>
        <w:autoSpaceDN w:val="0"/>
        <w:adjustRightInd w:val="0"/>
      </w:pPr>
      <w:r>
        <w:rPr>
          <w:rFonts w:hint="eastAsia"/>
        </w:rPr>
        <w:t>(1)</w:t>
      </w:r>
      <w:r w:rsidRPr="005E05F3">
        <w:rPr>
          <w:rFonts w:hint="eastAsia"/>
        </w:rPr>
        <w:t xml:space="preserve"> </w:t>
      </w:r>
      <w:r w:rsidRPr="005E05F3">
        <w:rPr>
          <w:rFonts w:hint="eastAsia"/>
        </w:rPr>
        <w:t>教唆行為</w:t>
      </w:r>
      <w:r>
        <w:rPr>
          <w:rFonts w:hint="eastAsia"/>
        </w:rPr>
        <w:t>內容部分，報告內容可加簡單引言：「根據學者王皇玉教唆行為須符合以下要素：」，建議能避免以換行代替說明。</w:t>
      </w:r>
    </w:p>
    <w:p w14:paraId="148C86C5" w14:textId="0A924050" w:rsidR="00270C57" w:rsidRDefault="00270C57" w:rsidP="003B6F3B">
      <w:pPr>
        <w:autoSpaceDE w:val="0"/>
        <w:autoSpaceDN w:val="0"/>
        <w:adjustRightInd w:val="0"/>
      </w:pPr>
      <w:r>
        <w:rPr>
          <w:rFonts w:hint="eastAsia"/>
        </w:rPr>
        <w:t>頁</w:t>
      </w:r>
      <w:r>
        <w:rPr>
          <w:rFonts w:hint="eastAsia"/>
        </w:rPr>
        <w:t>13</w:t>
      </w:r>
    </w:p>
    <w:p w14:paraId="33DDB5EB" w14:textId="3F03F2CF" w:rsidR="00AA142B" w:rsidRDefault="00270C57" w:rsidP="003B6F3B">
      <w:pPr>
        <w:autoSpaceDE w:val="0"/>
        <w:autoSpaceDN w:val="0"/>
        <w:adjustRightInd w:val="0"/>
      </w:pPr>
      <w:r>
        <w:rPr>
          <w:rFonts w:hint="eastAsia"/>
        </w:rPr>
        <w:t xml:space="preserve">(1) </w:t>
      </w:r>
      <w:proofErr w:type="gramStart"/>
      <w:r w:rsidRPr="00270C57">
        <w:rPr>
          <w:rFonts w:hint="eastAsia"/>
        </w:rPr>
        <w:t>採</w:t>
      </w:r>
      <w:proofErr w:type="gramEnd"/>
      <w:r w:rsidRPr="00270C57">
        <w:rPr>
          <w:rFonts w:hint="eastAsia"/>
        </w:rPr>
        <w:t>未遂</w:t>
      </w:r>
      <w:proofErr w:type="gramStart"/>
      <w:r w:rsidRPr="00270C57">
        <w:rPr>
          <w:rFonts w:hint="eastAsia"/>
        </w:rPr>
        <w:t>教唆說</w:t>
      </w:r>
      <w:r>
        <w:rPr>
          <w:rFonts w:hint="eastAsia"/>
        </w:rPr>
        <w:t>的</w:t>
      </w:r>
      <w:r w:rsidRPr="00270C57">
        <w:rPr>
          <w:rFonts w:hint="eastAsia"/>
        </w:rPr>
        <w:t>理由</w:t>
      </w:r>
      <w:proofErr w:type="gramEnd"/>
      <w:r>
        <w:rPr>
          <w:rFonts w:hint="eastAsia"/>
        </w:rPr>
        <w:t>不</w:t>
      </w:r>
      <w:proofErr w:type="gramStart"/>
      <w:r>
        <w:rPr>
          <w:rFonts w:hint="eastAsia"/>
        </w:rPr>
        <w:t>清楚</w:t>
      </w:r>
      <w:r w:rsidR="00AA142B">
        <w:rPr>
          <w:rFonts w:hint="eastAsia"/>
        </w:rPr>
        <w:t>，</w:t>
      </w:r>
      <w:proofErr w:type="gramEnd"/>
      <w:r w:rsidR="00AA142B">
        <w:rPr>
          <w:rFonts w:hint="eastAsia"/>
        </w:rPr>
        <w:t>建議</w:t>
      </w:r>
      <w:proofErr w:type="gramStart"/>
      <w:r w:rsidR="00AA142B">
        <w:rPr>
          <w:rFonts w:hint="eastAsia"/>
        </w:rPr>
        <w:t>小結</w:t>
      </w:r>
      <w:r w:rsidR="009E2D0D">
        <w:rPr>
          <w:rFonts w:hint="eastAsia"/>
        </w:rPr>
        <w:t>甲對</w:t>
      </w:r>
      <w:proofErr w:type="gramEnd"/>
      <w:r w:rsidR="009E2D0D">
        <w:rPr>
          <w:rFonts w:hint="eastAsia"/>
        </w:rPr>
        <w:t>A</w:t>
      </w:r>
      <w:r w:rsidR="009E2D0D">
        <w:rPr>
          <w:rFonts w:hint="eastAsia"/>
        </w:rPr>
        <w:t>之行為成立未遂教唆，</w:t>
      </w:r>
      <w:proofErr w:type="gramStart"/>
      <w:r w:rsidR="009E2D0D">
        <w:rPr>
          <w:rFonts w:hint="eastAsia"/>
        </w:rPr>
        <w:t>甲對</w:t>
      </w:r>
      <w:proofErr w:type="gramEnd"/>
      <w:r w:rsidR="009E2D0D">
        <w:rPr>
          <w:rFonts w:hint="eastAsia"/>
        </w:rPr>
        <w:t>B</w:t>
      </w:r>
      <w:r w:rsidR="009E2D0D">
        <w:rPr>
          <w:rFonts w:hint="eastAsia"/>
        </w:rPr>
        <w:t>之行為成立過失致傷。</w:t>
      </w:r>
    </w:p>
    <w:p w14:paraId="27B9ED8B" w14:textId="6C9D44C9" w:rsidR="00270C57" w:rsidRPr="009E2D0D" w:rsidRDefault="00AA142B" w:rsidP="003B6F3B">
      <w:pPr>
        <w:autoSpaceDE w:val="0"/>
        <w:autoSpaceDN w:val="0"/>
        <w:adjustRightInd w:val="0"/>
        <w:rPr>
          <w:color w:val="FF0000"/>
        </w:rPr>
      </w:pPr>
      <w:r>
        <w:rPr>
          <w:rFonts w:hint="eastAsia"/>
        </w:rPr>
        <w:t>本文理解如下：</w:t>
      </w:r>
      <w:r w:rsidRPr="00AA142B">
        <w:rPr>
          <w:rFonts w:hint="eastAsia"/>
        </w:rPr>
        <w:t>如果可以把被</w:t>
      </w:r>
      <w:bookmarkStart w:id="1" w:name="_Hlk167772638"/>
      <w:r w:rsidRPr="00AA142B">
        <w:rPr>
          <w:rFonts w:hint="eastAsia"/>
        </w:rPr>
        <w:t>教唆者</w:t>
      </w:r>
      <w:bookmarkEnd w:id="1"/>
      <w:r w:rsidRPr="00AA142B">
        <w:rPr>
          <w:rFonts w:hint="eastAsia"/>
        </w:rPr>
        <w:t>的客體錯誤視為教唆者的打擊錯誤的話，就不應該認為因為</w:t>
      </w:r>
      <w:r w:rsidRPr="00AA142B">
        <w:rPr>
          <w:rFonts w:hint="eastAsia"/>
          <w:color w:val="FF0000"/>
        </w:rPr>
        <w:t>行為人</w:t>
      </w:r>
      <w:r w:rsidRPr="00AA142B">
        <w:rPr>
          <w:rFonts w:hint="eastAsia"/>
          <w:color w:val="FF0000"/>
        </w:rPr>
        <w:t>(</w:t>
      </w:r>
      <w:proofErr w:type="gramStart"/>
      <w:r w:rsidRPr="00AA142B">
        <w:rPr>
          <w:rFonts w:hint="eastAsia"/>
          <w:color w:val="FF0000"/>
        </w:rPr>
        <w:t>教唆者甲</w:t>
      </w:r>
      <w:proofErr w:type="gramEnd"/>
      <w:r w:rsidRPr="00AA142B">
        <w:rPr>
          <w:rFonts w:hint="eastAsia"/>
          <w:color w:val="FF0000"/>
        </w:rPr>
        <w:t>)</w:t>
      </w:r>
      <w:r w:rsidRPr="00AA142B">
        <w:rPr>
          <w:rFonts w:hint="eastAsia"/>
        </w:rPr>
        <w:t>可以預見錯誤，所以不影響他的責任</w:t>
      </w:r>
      <w:r w:rsidRPr="00AA142B">
        <w:rPr>
          <w:rFonts w:hint="eastAsia"/>
          <w:color w:val="FF0000"/>
        </w:rPr>
        <w:t>(</w:t>
      </w:r>
      <w:r w:rsidRPr="00AA142B">
        <w:rPr>
          <w:rFonts w:hint="eastAsia"/>
          <w:color w:val="FF0000"/>
        </w:rPr>
        <w:t>甲教唆既遂</w:t>
      </w:r>
      <w:r w:rsidRPr="00AA142B">
        <w:rPr>
          <w:rFonts w:hint="eastAsia"/>
          <w:color w:val="FF0000"/>
        </w:rPr>
        <w:t>)</w:t>
      </w:r>
      <w:r w:rsidRPr="00AA142B">
        <w:rPr>
          <w:rFonts w:hint="eastAsia"/>
        </w:rPr>
        <w:t>。因為在普通的打擊錯誤的情況下，有些案例中，行為方法的錯誤也屬行為人一般生活經驗上可預見的範圍，例如欲毒死甲而拿有毒</w:t>
      </w:r>
      <w:proofErr w:type="gramStart"/>
      <w:r w:rsidRPr="00AA142B">
        <w:rPr>
          <w:rFonts w:hint="eastAsia"/>
        </w:rPr>
        <w:t>飲料給甲</w:t>
      </w:r>
      <w:proofErr w:type="gramEnd"/>
      <w:r w:rsidRPr="00AA142B">
        <w:rPr>
          <w:rFonts w:hint="eastAsia"/>
        </w:rPr>
        <w:t>，結果飲料</w:t>
      </w:r>
      <w:proofErr w:type="gramStart"/>
      <w:r w:rsidRPr="00AA142B">
        <w:rPr>
          <w:rFonts w:hint="eastAsia"/>
        </w:rPr>
        <w:t>被甲之子乙</w:t>
      </w:r>
      <w:proofErr w:type="gramEnd"/>
      <w:r w:rsidRPr="00AA142B">
        <w:rPr>
          <w:rFonts w:hint="eastAsia"/>
        </w:rPr>
        <w:t>飲用。但在普通打擊錯誤的情形卻不允許</w:t>
      </w:r>
      <w:r w:rsidRPr="00AA142B">
        <w:rPr>
          <w:rFonts w:hint="eastAsia"/>
          <w:color w:val="FF0000"/>
        </w:rPr>
        <w:t>為如此處理</w:t>
      </w:r>
      <w:r>
        <w:rPr>
          <w:rFonts w:hint="eastAsia"/>
          <w:color w:val="FF0000"/>
        </w:rPr>
        <w:t>(</w:t>
      </w:r>
      <w:r w:rsidR="009E2D0D">
        <w:rPr>
          <w:rFonts w:hint="eastAsia"/>
          <w:color w:val="FF0000"/>
        </w:rPr>
        <w:t>什麼處理？</w:t>
      </w:r>
      <w:proofErr w:type="gramStart"/>
      <w:r>
        <w:rPr>
          <w:rFonts w:hint="eastAsia"/>
          <w:color w:val="FF0000"/>
        </w:rPr>
        <w:t>)</w:t>
      </w:r>
      <w:r w:rsidRPr="00AA142B">
        <w:rPr>
          <w:rFonts w:hint="eastAsia"/>
        </w:rPr>
        <w:t>，</w:t>
      </w:r>
      <w:proofErr w:type="gramEnd"/>
      <w:r w:rsidRPr="00AA142B">
        <w:rPr>
          <w:rFonts w:hint="eastAsia"/>
        </w:rPr>
        <w:t>同樣的，在被教唆者發生客體錯誤的情形也不行。</w:t>
      </w:r>
      <w:r w:rsidR="009E2D0D" w:rsidRPr="009E2D0D">
        <w:rPr>
          <w:rFonts w:hint="eastAsia"/>
          <w:color w:val="FF0000"/>
        </w:rPr>
        <w:t>在普通打擊錯誤情形，</w:t>
      </w:r>
      <w:r w:rsidR="009E2D0D" w:rsidRPr="009E2D0D">
        <w:rPr>
          <w:rFonts w:hint="eastAsia"/>
          <w:color w:val="FF0000"/>
        </w:rPr>
        <w:t>目標</w:t>
      </w:r>
      <w:r w:rsidR="009E2D0D" w:rsidRPr="009E2D0D">
        <w:rPr>
          <w:rFonts w:hint="eastAsia"/>
          <w:color w:val="FF0000"/>
        </w:rPr>
        <w:t>成立</w:t>
      </w:r>
      <w:r w:rsidR="009E2D0D" w:rsidRPr="009E2D0D">
        <w:rPr>
          <w:rFonts w:hint="eastAsia"/>
          <w:color w:val="FF0000"/>
        </w:rPr>
        <w:t>未遂、誤擊</w:t>
      </w:r>
      <w:r w:rsidR="009E2D0D" w:rsidRPr="009E2D0D">
        <w:rPr>
          <w:rFonts w:hint="eastAsia"/>
          <w:color w:val="FF0000"/>
        </w:rPr>
        <w:t>成立</w:t>
      </w:r>
      <w:r w:rsidR="009E2D0D" w:rsidRPr="009E2D0D">
        <w:rPr>
          <w:rFonts w:hint="eastAsia"/>
          <w:color w:val="FF0000"/>
        </w:rPr>
        <w:t>過失</w:t>
      </w:r>
      <w:r w:rsidR="009E2D0D" w:rsidRPr="009E2D0D">
        <w:rPr>
          <w:rFonts w:hint="eastAsia"/>
          <w:color w:val="FF0000"/>
        </w:rPr>
        <w:t>，在</w:t>
      </w:r>
      <w:r w:rsidR="009E2D0D" w:rsidRPr="009E2D0D">
        <w:rPr>
          <w:rFonts w:hint="eastAsia"/>
          <w:color w:val="FF0000"/>
        </w:rPr>
        <w:t>被教唆者發生客體錯誤的情形</w:t>
      </w:r>
      <w:r w:rsidR="009E2D0D" w:rsidRPr="009E2D0D">
        <w:rPr>
          <w:rFonts w:hint="eastAsia"/>
          <w:color w:val="FF0000"/>
        </w:rPr>
        <w:t>亦同。</w:t>
      </w:r>
    </w:p>
    <w:p w14:paraId="62267C3C" w14:textId="7978E56E" w:rsidR="00366BB6" w:rsidRDefault="00366BB6" w:rsidP="003B6F3B">
      <w:pPr>
        <w:autoSpaceDE w:val="0"/>
        <w:autoSpaceDN w:val="0"/>
        <w:adjustRightInd w:val="0"/>
      </w:pPr>
    </w:p>
    <w:p w14:paraId="20AFD987" w14:textId="42ED5451" w:rsidR="00366BB6" w:rsidRDefault="009E2D0D" w:rsidP="003B6F3B">
      <w:pPr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補充：</w:t>
      </w:r>
    </w:p>
    <w:p w14:paraId="3A8B76B3" w14:textId="133933FF" w:rsidR="00761ACD" w:rsidRPr="00366BB6" w:rsidRDefault="00936B20" w:rsidP="003B6F3B">
      <w:pPr>
        <w:autoSpaceDE w:val="0"/>
        <w:autoSpaceDN w:val="0"/>
        <w:adjustRightInd w:val="0"/>
        <w:rPr>
          <w:color w:val="FF0000"/>
        </w:rPr>
      </w:pPr>
      <w:r w:rsidRPr="00366BB6">
        <w:rPr>
          <w:rFonts w:hint="eastAsia"/>
          <w:color w:val="FF0000"/>
        </w:rPr>
        <w:t>第五題</w:t>
      </w:r>
      <w:r w:rsidR="00D62226" w:rsidRPr="00366BB6">
        <w:rPr>
          <w:rFonts w:hint="eastAsia"/>
          <w:color w:val="FF0000"/>
        </w:rPr>
        <w:t>報告架構</w:t>
      </w:r>
    </w:p>
    <w:p w14:paraId="0FC68309" w14:textId="00C4E96A" w:rsidR="00673F8E" w:rsidRPr="00761ACD" w:rsidRDefault="00673F8E" w:rsidP="00761ACD">
      <w:pPr>
        <w:autoSpaceDE w:val="0"/>
        <w:autoSpaceDN w:val="0"/>
        <w:adjustRightInd w:val="0"/>
      </w:pPr>
      <w:proofErr w:type="gramStart"/>
      <w:r w:rsidRPr="00761ACD">
        <w:t>一</w:t>
      </w:r>
      <w:proofErr w:type="gramEnd"/>
      <w:r w:rsidRPr="00761ACD">
        <w:t>.</w:t>
      </w:r>
      <w:proofErr w:type="gramStart"/>
      <w:r w:rsidRPr="00761ACD">
        <w:t>乙打錯</w:t>
      </w:r>
      <w:proofErr w:type="gramEnd"/>
      <w:r w:rsidRPr="00761ACD">
        <w:t>人的行為</w:t>
      </w:r>
    </w:p>
    <w:p w14:paraId="1747E755" w14:textId="13293A63" w:rsidR="00673F8E" w:rsidRPr="00761ACD" w:rsidRDefault="00673F8E" w:rsidP="00761ACD">
      <w:pPr>
        <w:autoSpaceDE w:val="0"/>
        <w:autoSpaceDN w:val="0"/>
        <w:adjustRightInd w:val="0"/>
      </w:pPr>
      <w:r w:rsidRPr="00761ACD">
        <w:t>(</w:t>
      </w:r>
      <w:proofErr w:type="gramStart"/>
      <w:r w:rsidRPr="00761ACD">
        <w:t>一</w:t>
      </w:r>
      <w:proofErr w:type="gramEnd"/>
      <w:r w:rsidRPr="00761ACD">
        <w:t>)</w:t>
      </w:r>
      <w:r w:rsidRPr="00761ACD">
        <w:t>乙的行為成立一個普通傷害既遂罪</w:t>
      </w:r>
    </w:p>
    <w:p w14:paraId="5253347D" w14:textId="7D18C4A6" w:rsidR="00761ACD" w:rsidRDefault="00FA7AE5" w:rsidP="00761ACD">
      <w:pPr>
        <w:autoSpaceDE w:val="0"/>
        <w:autoSpaceDN w:val="0"/>
        <w:adjustRightInd w:val="0"/>
      </w:pPr>
      <w:r w:rsidRPr="00761ACD">
        <w:t xml:space="preserve">1. </w:t>
      </w:r>
      <w:r w:rsidR="00B93925">
        <w:rPr>
          <w:rFonts w:hint="eastAsia"/>
        </w:rPr>
        <w:t>法條</w:t>
      </w:r>
    </w:p>
    <w:p w14:paraId="04437B26" w14:textId="0736C4A0" w:rsidR="00FA7AE5" w:rsidRDefault="00FA7AE5" w:rsidP="00761ACD">
      <w:pPr>
        <w:autoSpaceDE w:val="0"/>
        <w:autoSpaceDN w:val="0"/>
        <w:adjustRightInd w:val="0"/>
      </w:pPr>
      <w:r w:rsidRPr="00761ACD">
        <w:t>2.</w:t>
      </w:r>
      <w:r w:rsidR="00B93925">
        <w:rPr>
          <w:rFonts w:hint="eastAsia"/>
        </w:rPr>
        <w:t xml:space="preserve"> </w:t>
      </w:r>
      <w:r w:rsidRPr="00761ACD">
        <w:t>傷害行為的內涵</w:t>
      </w:r>
    </w:p>
    <w:p w14:paraId="5B21D430" w14:textId="54193D42" w:rsidR="00D62226" w:rsidRDefault="00D62226" w:rsidP="00761ACD">
      <w:pPr>
        <w:autoSpaceDE w:val="0"/>
        <w:autoSpaceDN w:val="0"/>
        <w:adjustRightInd w:val="0"/>
      </w:pPr>
      <w:r w:rsidRPr="00D62226">
        <w:rPr>
          <w:rFonts w:hint="eastAsia"/>
        </w:rPr>
        <w:t>3.</w:t>
      </w:r>
      <w:r>
        <w:t xml:space="preserve"> </w:t>
      </w:r>
      <w:r w:rsidRPr="00D62226">
        <w:rPr>
          <w:rFonts w:hint="eastAsia"/>
        </w:rPr>
        <w:t>因果關係與結果客觀歸責</w:t>
      </w:r>
    </w:p>
    <w:p w14:paraId="57C8C6DC" w14:textId="0D229318" w:rsidR="00936B20" w:rsidRPr="00936B20" w:rsidRDefault="00936B20" w:rsidP="00761ACD">
      <w:pPr>
        <w:autoSpaceDE w:val="0"/>
        <w:autoSpaceDN w:val="0"/>
        <w:adjustRightInd w:val="0"/>
      </w:pPr>
      <w:r w:rsidRPr="00936B20">
        <w:t>4.</w:t>
      </w:r>
      <w:r>
        <w:rPr>
          <w:rFonts w:hint="eastAsia"/>
        </w:rPr>
        <w:t xml:space="preserve"> </w:t>
      </w:r>
      <w:r w:rsidRPr="00936B20">
        <w:t>主觀構成要件</w:t>
      </w:r>
    </w:p>
    <w:p w14:paraId="410843EB" w14:textId="398B14F8" w:rsidR="00936B20" w:rsidRDefault="00936B20" w:rsidP="00761ACD">
      <w:pPr>
        <w:autoSpaceDE w:val="0"/>
        <w:autoSpaceDN w:val="0"/>
        <w:adjustRightInd w:val="0"/>
      </w:pPr>
      <w:r w:rsidRPr="00936B20">
        <w:rPr>
          <w:rFonts w:hint="eastAsia"/>
        </w:rPr>
        <w:t>5</w:t>
      </w:r>
      <w:r w:rsidRPr="00936B20">
        <w:t>.</w:t>
      </w:r>
      <w:r>
        <w:rPr>
          <w:rFonts w:hint="eastAsia"/>
        </w:rPr>
        <w:t xml:space="preserve"> </w:t>
      </w:r>
      <w:r w:rsidRPr="00936B20">
        <w:t>構成要件錯誤學說</w:t>
      </w:r>
    </w:p>
    <w:p w14:paraId="27B05187" w14:textId="2E6C4F8E" w:rsidR="005C2DC2" w:rsidRPr="00936B20" w:rsidRDefault="005C2DC2" w:rsidP="00761ACD">
      <w:pPr>
        <w:autoSpaceDE w:val="0"/>
        <w:autoSpaceDN w:val="0"/>
        <w:adjustRightInd w:val="0"/>
      </w:pPr>
      <w:bookmarkStart w:id="2" w:name="_Hlk167489561"/>
      <w:r>
        <w:rPr>
          <w:rFonts w:hint="eastAsia"/>
        </w:rPr>
        <w:t>6.</w:t>
      </w:r>
      <w:r w:rsidRPr="005C2DC2">
        <w:rPr>
          <w:rFonts w:hint="eastAsia"/>
        </w:rPr>
        <w:t xml:space="preserve"> </w:t>
      </w:r>
      <w:r w:rsidRPr="005C2DC2">
        <w:rPr>
          <w:rFonts w:hint="eastAsia"/>
        </w:rPr>
        <w:t>涵攝</w:t>
      </w:r>
    </w:p>
    <w:bookmarkEnd w:id="2"/>
    <w:p w14:paraId="29AADD18" w14:textId="4B9615A2" w:rsidR="00673F8E" w:rsidRPr="00761ACD" w:rsidRDefault="00673F8E" w:rsidP="00761ACD">
      <w:pPr>
        <w:autoSpaceDE w:val="0"/>
        <w:autoSpaceDN w:val="0"/>
        <w:adjustRightInd w:val="0"/>
      </w:pPr>
      <w:r w:rsidRPr="00761ACD">
        <w:t>二</w:t>
      </w:r>
      <w:r w:rsidRPr="00761ACD">
        <w:t>.</w:t>
      </w:r>
      <w:r w:rsidRPr="00761ACD">
        <w:t>甲指使乙教訓一下</w:t>
      </w:r>
      <w:r w:rsidRPr="00761ACD">
        <w:t>A</w:t>
      </w:r>
      <w:r w:rsidRPr="00761ACD">
        <w:t>的行為</w:t>
      </w:r>
    </w:p>
    <w:p w14:paraId="4F772A9E" w14:textId="2E99A6B3" w:rsidR="00673F8E" w:rsidRDefault="00025649" w:rsidP="003B6F3B">
      <w:pPr>
        <w:autoSpaceDE w:val="0"/>
        <w:autoSpaceDN w:val="0"/>
        <w:adjustRightInd w:val="0"/>
      </w:pPr>
      <w:r w:rsidRPr="00025649">
        <w:rPr>
          <w:rFonts w:hint="eastAsia"/>
        </w:rPr>
        <w:t>(</w:t>
      </w:r>
      <w:proofErr w:type="gramStart"/>
      <w:r w:rsidRPr="00025649">
        <w:rPr>
          <w:rFonts w:hint="eastAsia"/>
        </w:rPr>
        <w:t>一</w:t>
      </w:r>
      <w:proofErr w:type="gramEnd"/>
      <w:r w:rsidRPr="00025649">
        <w:rPr>
          <w:rFonts w:hint="eastAsia"/>
        </w:rPr>
        <w:t>)</w:t>
      </w:r>
      <w:r w:rsidRPr="00025649">
        <w:rPr>
          <w:rFonts w:hint="eastAsia"/>
        </w:rPr>
        <w:t>甲的行為不成立普通傷害罪之間接正犯</w:t>
      </w:r>
    </w:p>
    <w:p w14:paraId="579CEDE7" w14:textId="56E55543" w:rsidR="00C4667D" w:rsidRDefault="00C4667D" w:rsidP="003B6F3B">
      <w:pPr>
        <w:autoSpaceDE w:val="0"/>
        <w:autoSpaceDN w:val="0"/>
        <w:adjustRightInd w:val="0"/>
      </w:pPr>
      <w:r w:rsidRPr="00C4667D">
        <w:rPr>
          <w:rFonts w:hint="eastAsia"/>
        </w:rPr>
        <w:t>1.</w:t>
      </w:r>
      <w:r w:rsidR="00497C21">
        <w:rPr>
          <w:rFonts w:hint="eastAsia"/>
        </w:rPr>
        <w:t xml:space="preserve"> </w:t>
      </w:r>
      <w:r w:rsidRPr="00C4667D">
        <w:rPr>
          <w:rFonts w:hint="eastAsia"/>
        </w:rPr>
        <w:t>我國刑法關於犯罪參與的立法方式</w:t>
      </w:r>
    </w:p>
    <w:p w14:paraId="574F8367" w14:textId="6F6A2A4A" w:rsidR="00C4667D" w:rsidRDefault="00C4667D" w:rsidP="003B6F3B">
      <w:pPr>
        <w:autoSpaceDE w:val="0"/>
        <w:autoSpaceDN w:val="0"/>
        <w:adjustRightInd w:val="0"/>
      </w:pPr>
      <w:r w:rsidRPr="00C4667D">
        <w:rPr>
          <w:rFonts w:hint="eastAsia"/>
        </w:rPr>
        <w:t>2.</w:t>
      </w:r>
      <w:r w:rsidR="00497C21">
        <w:rPr>
          <w:rFonts w:hint="eastAsia"/>
        </w:rPr>
        <w:t xml:space="preserve"> </w:t>
      </w:r>
      <w:r w:rsidRPr="00C4667D">
        <w:rPr>
          <w:rFonts w:hint="eastAsia"/>
        </w:rPr>
        <w:t>涵攝</w:t>
      </w:r>
    </w:p>
    <w:p w14:paraId="31E353AB" w14:textId="3E6490DF" w:rsidR="00497C21" w:rsidRDefault="00497C21" w:rsidP="003B6F3B">
      <w:pPr>
        <w:autoSpaceDE w:val="0"/>
        <w:autoSpaceDN w:val="0"/>
        <w:adjustRightInd w:val="0"/>
      </w:pPr>
      <w:r w:rsidRPr="00025649">
        <w:rPr>
          <w:rFonts w:hint="eastAsia"/>
        </w:rPr>
        <w:t>(</w:t>
      </w:r>
      <w:r>
        <w:rPr>
          <w:rFonts w:hint="eastAsia"/>
        </w:rPr>
        <w:t>二</w:t>
      </w:r>
      <w:r w:rsidRPr="00025649">
        <w:rPr>
          <w:rFonts w:hint="eastAsia"/>
        </w:rPr>
        <w:t>)</w:t>
      </w:r>
      <w:r w:rsidRPr="00497C21">
        <w:rPr>
          <w:rFonts w:hint="eastAsia"/>
        </w:rPr>
        <w:t>甲的行為不成立普通傷害罪之教唆犯，而是成立過失傷害罪。</w:t>
      </w:r>
    </w:p>
    <w:p w14:paraId="3316A1F7" w14:textId="5504A29B" w:rsidR="00497C21" w:rsidRDefault="00497C21" w:rsidP="003B6F3B">
      <w:pPr>
        <w:autoSpaceDE w:val="0"/>
        <w:autoSpaceDN w:val="0"/>
        <w:adjustRightInd w:val="0"/>
      </w:pPr>
      <w:r w:rsidRPr="00497C21">
        <w:rPr>
          <w:rFonts w:hint="eastAsia"/>
        </w:rPr>
        <w:t xml:space="preserve">1. </w:t>
      </w:r>
      <w:r>
        <w:rPr>
          <w:rFonts w:hint="eastAsia"/>
        </w:rPr>
        <w:t>法條</w:t>
      </w:r>
    </w:p>
    <w:p w14:paraId="2DDEF9FD" w14:textId="60664AB2" w:rsidR="005E05F3" w:rsidRDefault="005E05F3" w:rsidP="003B6F3B">
      <w:pPr>
        <w:autoSpaceDE w:val="0"/>
        <w:autoSpaceDN w:val="0"/>
        <w:adjustRightInd w:val="0"/>
      </w:pPr>
      <w:r>
        <w:rPr>
          <w:rFonts w:hint="eastAsia"/>
        </w:rPr>
        <w:t xml:space="preserve">2. </w:t>
      </w:r>
      <w:r w:rsidRPr="005E05F3">
        <w:rPr>
          <w:rFonts w:hint="eastAsia"/>
        </w:rPr>
        <w:t>檢討是否有共犯的成立</w:t>
      </w:r>
    </w:p>
    <w:p w14:paraId="4F4C85B9" w14:textId="7EA83496" w:rsidR="005E05F3" w:rsidRDefault="005E05F3" w:rsidP="003B6F3B">
      <w:pPr>
        <w:autoSpaceDE w:val="0"/>
        <w:autoSpaceDN w:val="0"/>
        <w:adjustRightInd w:val="0"/>
      </w:pPr>
      <w:r>
        <w:rPr>
          <w:rFonts w:hint="eastAsia"/>
        </w:rPr>
        <w:t xml:space="preserve">3. </w:t>
      </w:r>
      <w:r w:rsidRPr="005E05F3">
        <w:rPr>
          <w:rFonts w:hint="eastAsia"/>
        </w:rPr>
        <w:t>共犯的從屬形式</w:t>
      </w:r>
    </w:p>
    <w:p w14:paraId="15F6636B" w14:textId="47724F5B" w:rsidR="005E05F3" w:rsidRDefault="00270C57" w:rsidP="003B6F3B">
      <w:pPr>
        <w:autoSpaceDE w:val="0"/>
        <w:autoSpaceDN w:val="0"/>
        <w:adjustRightInd w:val="0"/>
      </w:pPr>
      <w:r w:rsidRPr="00270C57">
        <w:rPr>
          <w:rFonts w:hint="eastAsia"/>
        </w:rPr>
        <w:t>4.</w:t>
      </w:r>
      <w:r>
        <w:rPr>
          <w:rFonts w:hint="eastAsia"/>
        </w:rPr>
        <w:t xml:space="preserve"> </w:t>
      </w:r>
      <w:r w:rsidRPr="00270C57">
        <w:rPr>
          <w:rFonts w:hint="eastAsia"/>
        </w:rPr>
        <w:t>教唆犯的成立要件</w:t>
      </w:r>
    </w:p>
    <w:p w14:paraId="075B40D6" w14:textId="6E1AF1D4" w:rsidR="00270C57" w:rsidRDefault="00270C57" w:rsidP="003B6F3B">
      <w:pPr>
        <w:autoSpaceDE w:val="0"/>
        <w:autoSpaceDN w:val="0"/>
        <w:adjustRightInd w:val="0"/>
      </w:pPr>
      <w:r w:rsidRPr="00270C57">
        <w:rPr>
          <w:rFonts w:hint="eastAsia"/>
        </w:rPr>
        <w:t>5.</w:t>
      </w:r>
      <w:r>
        <w:rPr>
          <w:rFonts w:hint="eastAsia"/>
        </w:rPr>
        <w:t xml:space="preserve"> </w:t>
      </w:r>
      <w:r w:rsidRPr="00270C57">
        <w:rPr>
          <w:rFonts w:hint="eastAsia"/>
        </w:rPr>
        <w:t>教唆之錯誤</w:t>
      </w:r>
    </w:p>
    <w:p w14:paraId="1ABC500C" w14:textId="19E402EC" w:rsidR="00270C57" w:rsidRPr="00497C21" w:rsidRDefault="00270C57" w:rsidP="003B6F3B">
      <w:pPr>
        <w:autoSpaceDE w:val="0"/>
        <w:autoSpaceDN w:val="0"/>
        <w:adjustRightInd w:val="0"/>
      </w:pPr>
      <w:r w:rsidRPr="00270C57">
        <w:rPr>
          <w:rFonts w:hint="eastAsia"/>
        </w:rPr>
        <w:t xml:space="preserve">6. </w:t>
      </w:r>
      <w:r w:rsidRPr="00270C57">
        <w:rPr>
          <w:rFonts w:hint="eastAsia"/>
        </w:rPr>
        <w:t>涵攝</w:t>
      </w:r>
    </w:p>
    <w:p w14:paraId="71E76E49" w14:textId="22D5A1FC" w:rsidR="003B6F3B" w:rsidRDefault="003B6F3B" w:rsidP="003B6F3B">
      <w:pPr>
        <w:autoSpaceDE w:val="0"/>
        <w:autoSpaceDN w:val="0"/>
        <w:adjustRightInd w:val="0"/>
      </w:pPr>
      <w:r>
        <w:rPr>
          <w:rFonts w:hint="eastAsia"/>
        </w:rPr>
        <w:t>參、心得分享</w:t>
      </w:r>
    </w:p>
    <w:p w14:paraId="78B3FFB5" w14:textId="4D8428CD" w:rsidR="004E45EF" w:rsidRDefault="004E45EF" w:rsidP="003B6F3B">
      <w:pPr>
        <w:autoSpaceDE w:val="0"/>
        <w:autoSpaceDN w:val="0"/>
        <w:adjustRightInd w:val="0"/>
      </w:pPr>
      <w:r>
        <w:rPr>
          <w:rFonts w:hint="eastAsia"/>
        </w:rPr>
        <w:t>1.</w:t>
      </w:r>
      <w:r w:rsidR="00497C21">
        <w:rPr>
          <w:rFonts w:hint="eastAsia"/>
        </w:rPr>
        <w:t>此篇</w:t>
      </w:r>
      <w:r>
        <w:rPr>
          <w:rFonts w:hint="eastAsia"/>
        </w:rPr>
        <w:t>報告像是刑法講義，學到很多刑法知識</w:t>
      </w:r>
      <w:r w:rsidR="00D62226">
        <w:rPr>
          <w:rFonts w:hint="eastAsia"/>
        </w:rPr>
        <w:t>。</w:t>
      </w:r>
    </w:p>
    <w:p w14:paraId="2B99DEDF" w14:textId="77777777" w:rsidR="005E05F3" w:rsidRDefault="004E45EF" w:rsidP="003B6F3B">
      <w:pPr>
        <w:autoSpaceDE w:val="0"/>
        <w:autoSpaceDN w:val="0"/>
        <w:adjustRightInd w:val="0"/>
      </w:pPr>
      <w:r>
        <w:rPr>
          <w:rFonts w:hint="eastAsia"/>
        </w:rPr>
        <w:t>2.</w:t>
      </w:r>
      <w:r w:rsidR="00C52F0E">
        <w:rPr>
          <w:rFonts w:hint="eastAsia"/>
        </w:rPr>
        <w:t>格式小問題：</w:t>
      </w:r>
      <w:r w:rsidR="005C2DC2">
        <w:rPr>
          <w:rFonts w:hint="eastAsia"/>
        </w:rPr>
        <w:t>頁碼</w:t>
      </w:r>
      <w:r w:rsidR="00D62226">
        <w:rPr>
          <w:rFonts w:hint="eastAsia"/>
        </w:rPr>
        <w:t>編</w:t>
      </w:r>
      <w:r w:rsidR="00B93925">
        <w:rPr>
          <w:rFonts w:hint="eastAsia"/>
        </w:rPr>
        <w:t>碼有誤</w:t>
      </w:r>
      <w:r w:rsidR="00C52F0E">
        <w:rPr>
          <w:rFonts w:hint="eastAsia"/>
        </w:rPr>
        <w:t>、</w:t>
      </w:r>
      <w:proofErr w:type="gramStart"/>
      <w:r w:rsidR="00C52F0E">
        <w:rPr>
          <w:rFonts w:hint="eastAsia"/>
        </w:rPr>
        <w:t>列點</w:t>
      </w:r>
      <w:r w:rsidR="00C4667D">
        <w:rPr>
          <w:rFonts w:hint="eastAsia"/>
        </w:rPr>
        <w:t>之間</w:t>
      </w:r>
      <w:proofErr w:type="gramEnd"/>
      <w:r w:rsidR="00C52F0E">
        <w:rPr>
          <w:rFonts w:hint="eastAsia"/>
        </w:rPr>
        <w:t>位置應一致、</w:t>
      </w:r>
      <w:proofErr w:type="gramStart"/>
      <w:r w:rsidR="00C52F0E">
        <w:rPr>
          <w:rFonts w:hint="eastAsia"/>
        </w:rPr>
        <w:t>縮格</w:t>
      </w:r>
      <w:r w:rsidR="005E05F3">
        <w:rPr>
          <w:rFonts w:hint="eastAsia"/>
        </w:rPr>
        <w:t>位</w:t>
      </w:r>
      <w:proofErr w:type="gramEnd"/>
      <w:r w:rsidR="005E05F3">
        <w:rPr>
          <w:rFonts w:hint="eastAsia"/>
        </w:rPr>
        <w:t>置應一致</w:t>
      </w:r>
    </w:p>
    <w:p w14:paraId="0FE4BB14" w14:textId="55154235" w:rsidR="005C2DC2" w:rsidRDefault="00C52F0E" w:rsidP="003B6F3B">
      <w:pPr>
        <w:autoSpaceDE w:val="0"/>
        <w:autoSpaceDN w:val="0"/>
        <w:adjustRightInd w:val="0"/>
      </w:pPr>
      <w:r>
        <w:rPr>
          <w:rFonts w:hint="eastAsia"/>
        </w:rPr>
        <w:t>3.</w:t>
      </w:r>
      <w:r w:rsidR="00497C21">
        <w:rPr>
          <w:rFonts w:hint="eastAsia"/>
        </w:rPr>
        <w:t>答題</w:t>
      </w:r>
      <w:r>
        <w:rPr>
          <w:rFonts w:hint="eastAsia"/>
        </w:rPr>
        <w:t>結構完整</w:t>
      </w:r>
    </w:p>
    <w:p w14:paraId="4A934479" w14:textId="729EE659" w:rsidR="00497C21" w:rsidRDefault="00497C21" w:rsidP="003B6F3B">
      <w:pPr>
        <w:autoSpaceDE w:val="0"/>
        <w:autoSpaceDN w:val="0"/>
        <w:adjustRightInd w:val="0"/>
      </w:pPr>
      <w:r>
        <w:rPr>
          <w:rFonts w:hint="eastAsia"/>
        </w:rPr>
        <w:t>4.</w:t>
      </w:r>
      <w:r>
        <w:rPr>
          <w:rFonts w:hint="eastAsia"/>
        </w:rPr>
        <w:t>建議自稱詞統一：本文、吾</w:t>
      </w:r>
      <w:r w:rsidR="005E05F3">
        <w:rPr>
          <w:rFonts w:hint="eastAsia"/>
        </w:rPr>
        <w:t>(</w:t>
      </w:r>
      <w:r w:rsidR="005E05F3">
        <w:rPr>
          <w:rFonts w:hint="eastAsia"/>
        </w:rPr>
        <w:t>少見</w:t>
      </w:r>
      <w:r w:rsidR="005E05F3">
        <w:rPr>
          <w:rFonts w:hint="eastAsia"/>
        </w:rPr>
        <w:t>?)</w:t>
      </w:r>
    </w:p>
    <w:sectPr w:rsidR="00497C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BEE77" w14:textId="77777777" w:rsidR="00C62164" w:rsidRDefault="00C62164" w:rsidP="009E2CBA">
      <w:r>
        <w:separator/>
      </w:r>
    </w:p>
  </w:endnote>
  <w:endnote w:type="continuationSeparator" w:id="0">
    <w:p w14:paraId="01CFCAA0" w14:textId="77777777" w:rsidR="00C62164" w:rsidRDefault="00C62164" w:rsidP="009E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EDC97" w14:textId="77777777" w:rsidR="00C62164" w:rsidRDefault="00C62164" w:rsidP="009E2CBA">
      <w:r>
        <w:separator/>
      </w:r>
    </w:p>
  </w:footnote>
  <w:footnote w:type="continuationSeparator" w:id="0">
    <w:p w14:paraId="7401E157" w14:textId="77777777" w:rsidR="00C62164" w:rsidRDefault="00C62164" w:rsidP="009E2CBA">
      <w:r>
        <w:continuationSeparator/>
      </w:r>
    </w:p>
  </w:footnote>
  <w:footnote w:id="1">
    <w:p w14:paraId="3D28F4F7" w14:textId="0FDFF5DC" w:rsidR="00B565A7" w:rsidRDefault="00B565A7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林鈺雄</w:t>
      </w:r>
      <w:r w:rsidRPr="00420A57">
        <w:rPr>
          <w:rFonts w:hint="eastAsia"/>
        </w:rPr>
        <w:t>，</w:t>
      </w:r>
      <w:r>
        <w:rPr>
          <w:rFonts w:hint="eastAsia"/>
        </w:rPr>
        <w:t>新</w:t>
      </w:r>
      <w:r w:rsidRPr="00420A57">
        <w:rPr>
          <w:rFonts w:hint="eastAsia"/>
        </w:rPr>
        <w:t>刑法</w:t>
      </w:r>
      <w:r>
        <w:rPr>
          <w:rFonts w:hint="eastAsia"/>
        </w:rPr>
        <w:t>總則</w:t>
      </w:r>
      <w:r w:rsidRPr="00420A57">
        <w:rPr>
          <w:rFonts w:hint="eastAsia"/>
        </w:rPr>
        <w:t>，頁</w:t>
      </w:r>
      <w:r>
        <w:rPr>
          <w:rFonts w:hint="eastAsia"/>
        </w:rPr>
        <w:t>206</w:t>
      </w:r>
      <w:r w:rsidRPr="00420A57">
        <w:rPr>
          <w:rFonts w:hint="eastAsia"/>
        </w:rPr>
        <w:t>，</w:t>
      </w:r>
      <w:r w:rsidRPr="00420A57">
        <w:rPr>
          <w:rFonts w:hint="eastAsia"/>
        </w:rPr>
        <w:t>2023</w:t>
      </w:r>
      <w:r w:rsidRPr="00420A57">
        <w:rPr>
          <w:rFonts w:hint="eastAsia"/>
        </w:rPr>
        <w:t>年。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12046"/>
    <w:multiLevelType w:val="hybridMultilevel"/>
    <w:tmpl w:val="0DC4851E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9E"/>
    <w:rsid w:val="00025649"/>
    <w:rsid w:val="000D17C6"/>
    <w:rsid w:val="00186A3B"/>
    <w:rsid w:val="00237F9B"/>
    <w:rsid w:val="00244257"/>
    <w:rsid w:val="00244CE8"/>
    <w:rsid w:val="00270808"/>
    <w:rsid w:val="00270C57"/>
    <w:rsid w:val="00365B35"/>
    <w:rsid w:val="00366BB6"/>
    <w:rsid w:val="003B6F3B"/>
    <w:rsid w:val="00441143"/>
    <w:rsid w:val="0046262A"/>
    <w:rsid w:val="00497C21"/>
    <w:rsid w:val="004E45EF"/>
    <w:rsid w:val="005B2274"/>
    <w:rsid w:val="005C2DC2"/>
    <w:rsid w:val="005E05F3"/>
    <w:rsid w:val="005F5DC6"/>
    <w:rsid w:val="00604A02"/>
    <w:rsid w:val="00673F8E"/>
    <w:rsid w:val="00761ACD"/>
    <w:rsid w:val="00772FB1"/>
    <w:rsid w:val="007C7768"/>
    <w:rsid w:val="0087447B"/>
    <w:rsid w:val="00936B20"/>
    <w:rsid w:val="0099251E"/>
    <w:rsid w:val="009E2CBA"/>
    <w:rsid w:val="009E2D0D"/>
    <w:rsid w:val="00A5275D"/>
    <w:rsid w:val="00A8479E"/>
    <w:rsid w:val="00A8739E"/>
    <w:rsid w:val="00AA142B"/>
    <w:rsid w:val="00B565A7"/>
    <w:rsid w:val="00B86C64"/>
    <w:rsid w:val="00B93925"/>
    <w:rsid w:val="00C45517"/>
    <w:rsid w:val="00C4667D"/>
    <w:rsid w:val="00C52F0E"/>
    <w:rsid w:val="00C62164"/>
    <w:rsid w:val="00D62226"/>
    <w:rsid w:val="00E159CA"/>
    <w:rsid w:val="00FA7AE5"/>
    <w:rsid w:val="00FE71C6"/>
    <w:rsid w:val="00FF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4C3F0"/>
  <w15:chartTrackingRefBased/>
  <w15:docId w15:val="{35049F09-7815-4631-8E8F-1FF16A3F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F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C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CBA"/>
    <w:rPr>
      <w:sz w:val="20"/>
      <w:szCs w:val="20"/>
    </w:rPr>
  </w:style>
  <w:style w:type="paragraph" w:styleId="a7">
    <w:name w:val="List Paragraph"/>
    <w:basedOn w:val="a"/>
    <w:uiPriority w:val="34"/>
    <w:qFormat/>
    <w:rsid w:val="00441143"/>
    <w:pPr>
      <w:ind w:leftChars="200" w:left="480"/>
    </w:pPr>
  </w:style>
  <w:style w:type="paragraph" w:styleId="a8">
    <w:name w:val="endnote text"/>
    <w:basedOn w:val="a"/>
    <w:link w:val="a9"/>
    <w:uiPriority w:val="99"/>
    <w:semiHidden/>
    <w:unhideWhenUsed/>
    <w:rsid w:val="00B565A7"/>
    <w:pPr>
      <w:snapToGrid w:val="0"/>
    </w:pPr>
  </w:style>
  <w:style w:type="character" w:customStyle="1" w:styleId="a9">
    <w:name w:val="章節附註文字 字元"/>
    <w:basedOn w:val="a0"/>
    <w:link w:val="a8"/>
    <w:uiPriority w:val="99"/>
    <w:semiHidden/>
    <w:rsid w:val="00B565A7"/>
  </w:style>
  <w:style w:type="character" w:styleId="aa">
    <w:name w:val="endnote reference"/>
    <w:basedOn w:val="a0"/>
    <w:uiPriority w:val="99"/>
    <w:semiHidden/>
    <w:unhideWhenUsed/>
    <w:rsid w:val="00B565A7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B565A7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B565A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565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CBF9A-C4A9-4A64-8821-1273B906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陳明儀</dc:creator>
  <cp:keywords/>
  <dc:description/>
  <cp:lastModifiedBy>陳明儀</cp:lastModifiedBy>
  <cp:revision>11</cp:revision>
  <dcterms:created xsi:type="dcterms:W3CDTF">2024-05-16T01:58:00Z</dcterms:created>
  <dcterms:modified xsi:type="dcterms:W3CDTF">2024-05-27T23:38:00Z</dcterms:modified>
</cp:coreProperties>
</file>