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A9A60FC" w:rsidR="00071018" w:rsidRDefault="00E07F34">
      <w:pPr>
        <w:jc w:val="center"/>
        <w:rPr>
          <w:rFonts w:ascii="PMingLiu" w:eastAsia="PMingLiu" w:hAnsi="PMingLiu" w:cs="PMingLiu"/>
          <w:sz w:val="32"/>
          <w:szCs w:val="32"/>
        </w:rPr>
      </w:pPr>
      <w:r>
        <w:rPr>
          <w:rFonts w:asciiTheme="minorEastAsia" w:hAnsiTheme="minorEastAsia" w:cs="PMingLiu" w:hint="eastAsia"/>
          <w:sz w:val="32"/>
          <w:szCs w:val="32"/>
        </w:rPr>
        <w:t xml:space="preserve"> </w:t>
      </w:r>
      <w:r w:rsidR="00013D0E">
        <w:rPr>
          <w:rFonts w:ascii="PMingLiu" w:eastAsia="PMingLiu" w:hAnsi="PMingLiu" w:cs="PMingLiu"/>
          <w:sz w:val="32"/>
          <w:szCs w:val="32"/>
        </w:rPr>
        <w:t>刑事實例第</w:t>
      </w:r>
      <w:r w:rsidR="00013D0E">
        <w:t>3</w:t>
      </w:r>
      <w:r w:rsidR="00013D0E">
        <w:rPr>
          <w:rFonts w:ascii="PMingLiu" w:eastAsia="PMingLiu" w:hAnsi="PMingLiu" w:cs="PMingLiu"/>
          <w:sz w:val="32"/>
          <w:szCs w:val="32"/>
        </w:rPr>
        <w:t>題報告</w:t>
      </w:r>
    </w:p>
    <w:p w14:paraId="00000002" w14:textId="77777777" w:rsidR="00071018" w:rsidRDefault="00013D0E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/>
        </w:rPr>
        <w:t>報告人：犯防三</w:t>
      </w:r>
      <w:r>
        <w:t>/410725032/</w:t>
      </w:r>
      <w:r>
        <w:rPr>
          <w:rFonts w:ascii="PMingLiu" w:eastAsia="PMingLiu" w:hAnsi="PMingLiu" w:cs="PMingLiu"/>
        </w:rPr>
        <w:t>陳明儀</w:t>
      </w:r>
    </w:p>
    <w:p w14:paraId="00000003" w14:textId="21BEDD72" w:rsidR="00071018" w:rsidRDefault="00013D0E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/>
        </w:rPr>
        <w:t>評論人：</w:t>
      </w:r>
      <w:r w:rsidR="00CD39AD">
        <w:rPr>
          <w:rFonts w:ascii="PMingLiu" w:eastAsia="PMingLiu" w:hAnsi="PMingLiu" w:cs="PMingLiu"/>
        </w:rPr>
        <w:t xml:space="preserve"> </w:t>
      </w:r>
    </w:p>
    <w:p w14:paraId="00000004" w14:textId="77777777" w:rsidR="00071018" w:rsidRDefault="00071018">
      <w:pPr>
        <w:rPr>
          <w:rFonts w:ascii="PMingLiu" w:eastAsia="PMingLiu" w:hAnsi="PMingLiu" w:cs="PMingLiu"/>
        </w:rPr>
      </w:pPr>
    </w:p>
    <w:p w14:paraId="00000005" w14:textId="77777777" w:rsidR="00071018" w:rsidRDefault="00013D0E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/>
        </w:rPr>
        <w:t>甲住處附近設有多</w:t>
      </w:r>
      <w:proofErr w:type="gramStart"/>
      <w:r>
        <w:rPr>
          <w:rFonts w:ascii="PMingLiu" w:eastAsia="PMingLiu" w:hAnsi="PMingLiu" w:cs="PMingLiu"/>
        </w:rPr>
        <w:t>台扭蛋機</w:t>
      </w:r>
      <w:proofErr w:type="gramEnd"/>
      <w:r>
        <w:rPr>
          <w:rFonts w:ascii="PMingLiu" w:eastAsia="PMingLiu" w:hAnsi="PMingLiu" w:cs="PMingLiu"/>
        </w:rPr>
        <w:t>，甲對其中的公仔、模型、玩具都很喜愛，但因為</w:t>
      </w:r>
    </w:p>
    <w:p w14:paraId="00000006" w14:textId="77777777" w:rsidR="00071018" w:rsidRDefault="00013D0E">
      <w:pPr>
        <w:rPr>
          <w:rFonts w:ascii="PMingLiu" w:eastAsia="PMingLiu" w:hAnsi="PMingLiu" w:cs="PMingLiu"/>
        </w:rPr>
      </w:pPr>
      <w:proofErr w:type="gramStart"/>
      <w:r>
        <w:rPr>
          <w:rFonts w:ascii="PMingLiu" w:eastAsia="PMingLiu" w:hAnsi="PMingLiu" w:cs="PMingLiu"/>
        </w:rPr>
        <w:t>扭蛋機扭</w:t>
      </w:r>
      <w:proofErr w:type="gramEnd"/>
      <w:r>
        <w:rPr>
          <w:rFonts w:ascii="PMingLiu" w:eastAsia="PMingLiu" w:hAnsi="PMingLiu" w:cs="PMingLiu"/>
        </w:rPr>
        <w:t xml:space="preserve">一次需費 </w:t>
      </w:r>
      <w:r>
        <w:t xml:space="preserve">100 </w:t>
      </w:r>
      <w:r>
        <w:rPr>
          <w:rFonts w:ascii="PMingLiu" w:eastAsia="PMingLiu" w:hAnsi="PMingLiu" w:cs="PMingLiu"/>
        </w:rPr>
        <w:t>元，自己阮囊羞澀，所以無法常常去消費。某日，甲突</w:t>
      </w:r>
    </w:p>
    <w:p w14:paraId="00000007" w14:textId="77777777" w:rsidR="00071018" w:rsidRDefault="00013D0E">
      <w:pPr>
        <w:rPr>
          <w:rFonts w:ascii="PMingLiu" w:eastAsia="PMingLiu" w:hAnsi="PMingLiu" w:cs="PMingLiu"/>
          <w:color w:val="FF0000"/>
        </w:rPr>
      </w:pPr>
      <w:bookmarkStart w:id="0" w:name="_heading=h.gjdgxs" w:colFirst="0" w:colLast="0"/>
      <w:bookmarkEnd w:id="0"/>
      <w:r>
        <w:rPr>
          <w:rFonts w:ascii="PMingLiu" w:eastAsia="PMingLiu" w:hAnsi="PMingLiu" w:cs="PMingLiu"/>
        </w:rPr>
        <w:t>發奇想，</w:t>
      </w:r>
      <w:r>
        <w:rPr>
          <w:rFonts w:ascii="PMingLiu" w:eastAsia="PMingLiu" w:hAnsi="PMingLiu" w:cs="PMingLiu"/>
          <w:color w:val="FF0000"/>
        </w:rPr>
        <w:t>以鐵絲穿</w:t>
      </w:r>
      <w:proofErr w:type="gramStart"/>
      <w:r>
        <w:rPr>
          <w:rFonts w:ascii="PMingLiu" w:eastAsia="PMingLiu" w:hAnsi="PMingLiu" w:cs="PMingLiu"/>
          <w:color w:val="FF0000"/>
        </w:rPr>
        <w:t>進扭蛋機</w:t>
      </w:r>
      <w:proofErr w:type="gramEnd"/>
      <w:r>
        <w:rPr>
          <w:rFonts w:ascii="PMingLiu" w:eastAsia="PMingLiu" w:hAnsi="PMingLiu" w:cs="PMingLiu"/>
          <w:color w:val="FF0000"/>
        </w:rPr>
        <w:t>投幣口觸動內部開關</w:t>
      </w:r>
      <w:r>
        <w:rPr>
          <w:rFonts w:ascii="PMingLiu" w:eastAsia="PMingLiu" w:hAnsi="PMingLiu" w:cs="PMingLiu"/>
        </w:rPr>
        <w:t>，</w:t>
      </w:r>
      <w:r>
        <w:rPr>
          <w:rFonts w:ascii="PMingLiu" w:eastAsia="PMingLiu" w:hAnsi="PMingLiu" w:cs="PMingLiu"/>
          <w:color w:val="FF0000"/>
        </w:rPr>
        <w:t>不花</w:t>
      </w:r>
      <w:proofErr w:type="gramStart"/>
      <w:r>
        <w:rPr>
          <w:rFonts w:ascii="PMingLiu" w:eastAsia="PMingLiu" w:hAnsi="PMingLiu" w:cs="PMingLiu"/>
          <w:color w:val="FF0000"/>
        </w:rPr>
        <w:t>分文扭</w:t>
      </w:r>
      <w:proofErr w:type="gramEnd"/>
      <w:r>
        <w:rPr>
          <w:rFonts w:ascii="PMingLiu" w:eastAsia="PMingLiu" w:hAnsi="PMingLiu" w:cs="PMingLiu"/>
          <w:color w:val="FF0000"/>
        </w:rPr>
        <w:t xml:space="preserve">出 </w:t>
      </w:r>
      <w:r>
        <w:rPr>
          <w:color w:val="FF0000"/>
        </w:rPr>
        <w:t xml:space="preserve">1 </w:t>
      </w:r>
      <w:proofErr w:type="gramStart"/>
      <w:r>
        <w:rPr>
          <w:rFonts w:ascii="PMingLiu" w:eastAsia="PMingLiu" w:hAnsi="PMingLiu" w:cs="PMingLiu"/>
          <w:color w:val="FF0000"/>
        </w:rPr>
        <w:t>顆扭蛋</w:t>
      </w:r>
      <w:proofErr w:type="gramEnd"/>
      <w:r>
        <w:rPr>
          <w:rFonts w:ascii="PMingLiu" w:eastAsia="PMingLiu" w:hAnsi="PMingLiu" w:cs="PMingLiu"/>
          <w:color w:val="FF0000"/>
        </w:rPr>
        <w:t>後揚</w:t>
      </w:r>
    </w:p>
    <w:p w14:paraId="00000008" w14:textId="77777777" w:rsidR="00071018" w:rsidRDefault="00013D0E">
      <w:r>
        <w:rPr>
          <w:rFonts w:ascii="PMingLiu" w:eastAsia="PMingLiu" w:hAnsi="PMingLiu" w:cs="PMingLiu"/>
          <w:color w:val="FF0000"/>
        </w:rPr>
        <w:t>長而去</w:t>
      </w:r>
      <w:r>
        <w:rPr>
          <w:rFonts w:ascii="PMingLiu" w:eastAsia="PMingLiu" w:hAnsi="PMingLiu" w:cs="PMingLiu"/>
        </w:rPr>
        <w:t>。試問甲觸犯刑法上何罪名</w:t>
      </w:r>
      <w:r>
        <w:t>?</w:t>
      </w:r>
    </w:p>
    <w:p w14:paraId="00000009" w14:textId="77777777" w:rsidR="00071018" w:rsidRDefault="00071018"/>
    <w:p w14:paraId="0000000A" w14:textId="77777777" w:rsidR="00071018" w:rsidRDefault="00013D0E">
      <w:r>
        <w:t>【爭點】</w:t>
      </w:r>
    </w:p>
    <w:p w14:paraId="0000000B" w14:textId="77777777" w:rsidR="00071018" w:rsidRDefault="00013D0E">
      <w:r>
        <w:t xml:space="preserve">1. </w:t>
      </w:r>
      <w:proofErr w:type="gramStart"/>
      <w:r>
        <w:t>甲不花分文扭</w:t>
      </w:r>
      <w:proofErr w:type="gramEnd"/>
      <w:r>
        <w:t>出</w:t>
      </w:r>
      <w:r>
        <w:t xml:space="preserve"> 1 </w:t>
      </w:r>
      <w:proofErr w:type="gramStart"/>
      <w:r>
        <w:t>顆扭蛋</w:t>
      </w:r>
      <w:proofErr w:type="gramEnd"/>
      <w:r>
        <w:t>後揚長而去是否構成竊盜罪？</w:t>
      </w:r>
    </w:p>
    <w:p w14:paraId="0000000C" w14:textId="77777777" w:rsidR="00071018" w:rsidRDefault="00013D0E">
      <w:r>
        <w:t xml:space="preserve">2. </w:t>
      </w:r>
      <w:proofErr w:type="gramStart"/>
      <w:r>
        <w:t>甲至扭蛋機</w:t>
      </w:r>
      <w:proofErr w:type="gramEnd"/>
      <w:r>
        <w:t>之行為是否構成侵入住居？</w:t>
      </w:r>
    </w:p>
    <w:p w14:paraId="0000000D" w14:textId="77777777" w:rsidR="00071018" w:rsidRDefault="00013D0E">
      <w:r>
        <w:t>【擬答】</w:t>
      </w:r>
    </w:p>
    <w:p w14:paraId="0000000E" w14:textId="77777777" w:rsidR="00071018" w:rsidRDefault="00013D0E">
      <w:r>
        <w:t>一、甲之刑責</w:t>
      </w:r>
    </w:p>
    <w:p w14:paraId="0F0FD30E" w14:textId="77777777" w:rsidR="008665E8" w:rsidRDefault="00013D0E">
      <w:r>
        <w:t xml:space="preserve">    (</w:t>
      </w:r>
      <w:proofErr w:type="gramStart"/>
      <w:r>
        <w:t>一</w:t>
      </w:r>
      <w:proofErr w:type="gramEnd"/>
      <w:r>
        <w:t xml:space="preserve">) </w:t>
      </w:r>
      <w:proofErr w:type="gramStart"/>
      <w:r>
        <w:t>甲不</w:t>
      </w:r>
      <w:proofErr w:type="gramEnd"/>
      <w:r>
        <w:t>花分文</w:t>
      </w:r>
      <w:proofErr w:type="gramStart"/>
      <w:r>
        <w:t>扭出扭</w:t>
      </w:r>
      <w:proofErr w:type="gramEnd"/>
      <w:r>
        <w:t>蛋之行為，是否構成刑法第</w:t>
      </w:r>
      <w:r>
        <w:t>320</w:t>
      </w:r>
      <w:r>
        <w:t>條第</w:t>
      </w:r>
      <w:r>
        <w:t>1</w:t>
      </w:r>
      <w:r>
        <w:t>項竊盜罪</w:t>
      </w:r>
    </w:p>
    <w:p w14:paraId="00000010" w14:textId="57821CEB" w:rsidR="00071018" w:rsidRDefault="008665E8">
      <w:r>
        <w:rPr>
          <w:rFonts w:hint="eastAsia"/>
        </w:rPr>
        <w:t xml:space="preserve">            </w:t>
      </w:r>
      <w:r w:rsidR="00013D0E">
        <w:t>1.</w:t>
      </w:r>
      <w:r w:rsidR="00013D0E">
        <w:t>構成要件該當性</w:t>
      </w:r>
    </w:p>
    <w:p w14:paraId="00000011" w14:textId="77777777" w:rsidR="00071018" w:rsidRDefault="00013D0E">
      <w:pPr>
        <w:ind w:left="708" w:firstLine="425"/>
      </w:pPr>
      <w:r>
        <w:t>刑法第</w:t>
      </w:r>
      <w:r>
        <w:t>320</w:t>
      </w:r>
      <w:r>
        <w:t>條第</w:t>
      </w:r>
      <w:r>
        <w:t>1</w:t>
      </w:r>
      <w:r>
        <w:t>項規定：</w:t>
      </w:r>
      <w:r>
        <w:rPr>
          <w:sz w:val="22"/>
          <w:szCs w:val="22"/>
        </w:rPr>
        <w:t>「</w:t>
      </w:r>
      <w:r w:rsidRPr="00420A57">
        <w:t>意圖為自己或第三人不法之所有</w:t>
      </w:r>
      <w:r>
        <w:t>，</w:t>
      </w:r>
      <w:r w:rsidRPr="008665E8">
        <w:t>而竊取他人之動產者」為</w:t>
      </w:r>
      <w:r>
        <w:t>竊盜罪。竊盜罪之保護法益是動產所有權與動產持有監督權</w:t>
      </w:r>
      <w:r>
        <w:rPr>
          <w:vertAlign w:val="superscript"/>
        </w:rPr>
        <w:footnoteReference w:id="1"/>
      </w:r>
      <w:r>
        <w:t>。</w:t>
      </w:r>
    </w:p>
    <w:p w14:paraId="00000012" w14:textId="77777777" w:rsidR="00071018" w:rsidRDefault="00013D0E">
      <w:pPr>
        <w:ind w:firstLine="1133"/>
      </w:pPr>
      <w:r>
        <w:t xml:space="preserve">(1) </w:t>
      </w:r>
      <w:r>
        <w:t>客觀構成要件</w:t>
      </w:r>
    </w:p>
    <w:p w14:paraId="6C4A447D" w14:textId="005C62ED" w:rsidR="00B33BF6" w:rsidRDefault="006C3DCE" w:rsidP="008665E8">
      <w:pPr>
        <w:ind w:left="1133" w:firstLine="566"/>
      </w:pPr>
      <w:bookmarkStart w:id="2" w:name="_heading=h.3znysh7" w:colFirst="0" w:colLast="0"/>
      <w:bookmarkEnd w:id="2"/>
      <w:r w:rsidRPr="00B33BF6">
        <w:t>竊取之客體為</w:t>
      </w:r>
      <w:r w:rsidR="008665E8" w:rsidRPr="00B33BF6">
        <w:rPr>
          <w:rFonts w:hint="eastAsia"/>
        </w:rPr>
        <w:t>他人</w:t>
      </w:r>
      <w:r w:rsidRPr="00B33BF6">
        <w:t>動產</w:t>
      </w:r>
      <w:r>
        <w:t>，</w:t>
      </w:r>
      <w:r>
        <w:rPr>
          <w:rFonts w:hint="eastAsia"/>
        </w:rPr>
        <w:t>動產為足以劃定其存在範圍的</w:t>
      </w:r>
      <w:r>
        <w:t>有體物</w:t>
      </w:r>
      <w:r>
        <w:rPr>
          <w:rStyle w:val="ab"/>
        </w:rPr>
        <w:footnoteReference w:id="2"/>
      </w:r>
      <w:r>
        <w:t>。</w:t>
      </w:r>
      <w:r w:rsidRPr="00E165C4">
        <w:t>因保護法益，無客觀價值之物、違禁品、贓物皆為保護對象。</w:t>
      </w:r>
      <w:r w:rsidR="00B33BF6">
        <w:rPr>
          <w:rFonts w:hint="eastAsia"/>
        </w:rPr>
        <w:t>且動產必須是他人所有，排除</w:t>
      </w:r>
      <w:proofErr w:type="gramStart"/>
      <w:r w:rsidR="00B33BF6">
        <w:rPr>
          <w:rFonts w:hint="eastAsia"/>
        </w:rPr>
        <w:t>無主物之</w:t>
      </w:r>
      <w:proofErr w:type="gramEnd"/>
      <w:r w:rsidR="00B33BF6">
        <w:rPr>
          <w:rFonts w:hint="eastAsia"/>
        </w:rPr>
        <w:t>情形。</w:t>
      </w:r>
    </w:p>
    <w:p w14:paraId="5C5A152A" w14:textId="1BDEEE0F" w:rsidR="00E165C4" w:rsidRDefault="00013D0E" w:rsidP="008665E8">
      <w:pPr>
        <w:ind w:left="1133" w:firstLine="566"/>
      </w:pPr>
      <w:r>
        <w:t>竊</w:t>
      </w:r>
      <w:r w:rsidR="008665E8">
        <w:rPr>
          <w:rFonts w:hint="eastAsia"/>
        </w:rPr>
        <w:t>取</w:t>
      </w:r>
      <w:r>
        <w:t>係</w:t>
      </w:r>
      <w:r w:rsidRPr="00B33BF6">
        <w:t>破壞</w:t>
      </w:r>
      <w:r>
        <w:t>物之</w:t>
      </w:r>
      <w:r w:rsidR="00B33BF6">
        <w:rPr>
          <w:rFonts w:hint="eastAsia"/>
        </w:rPr>
        <w:t>原</w:t>
      </w:r>
      <w:r w:rsidRPr="00B33BF6">
        <w:t>持有關係</w:t>
      </w:r>
      <w:r>
        <w:t>，並</w:t>
      </w:r>
      <w:r w:rsidRPr="00B33BF6">
        <w:t>建立新持有關係</w:t>
      </w:r>
      <w:r>
        <w:t>之行為。</w:t>
      </w:r>
      <w:r w:rsidR="00B33BF6" w:rsidRPr="00B33BF6">
        <w:t>破壞</w:t>
      </w:r>
      <w:r w:rsidR="00B33BF6">
        <w:rPr>
          <w:rFonts w:hint="eastAsia"/>
        </w:rPr>
        <w:t>為違背原持有人意願或未得同意下完全排除其持有之情形</w:t>
      </w:r>
      <w:r w:rsidR="004A219F">
        <w:rPr>
          <w:rFonts w:hint="eastAsia"/>
        </w:rPr>
        <w:t>。</w:t>
      </w:r>
      <w:r w:rsidR="00B33BF6">
        <w:t>物之</w:t>
      </w:r>
      <w:r w:rsidRPr="00E165C4">
        <w:t>持有支配關係包括客觀</w:t>
      </w:r>
      <w:r w:rsidR="00483B1A">
        <w:rPr>
          <w:rFonts w:hint="eastAsia"/>
        </w:rPr>
        <w:t>事實</w:t>
      </w:r>
      <w:r w:rsidRPr="00E165C4">
        <w:t>支配</w:t>
      </w:r>
      <w:r w:rsidR="00B33BF6">
        <w:rPr>
          <w:rFonts w:hint="eastAsia"/>
        </w:rPr>
        <w:t>及</w:t>
      </w:r>
      <w:r w:rsidR="00B33BF6" w:rsidRPr="00E165C4">
        <w:t>主觀</w:t>
      </w:r>
      <w:r w:rsidR="00B33BF6">
        <w:rPr>
          <w:rFonts w:hint="eastAsia"/>
        </w:rPr>
        <w:t>自然支配意願</w:t>
      </w:r>
      <w:r w:rsidRPr="00E165C4">
        <w:t>，</w:t>
      </w:r>
      <w:r w:rsidR="00483B1A">
        <w:rPr>
          <w:rFonts w:hint="eastAsia"/>
        </w:rPr>
        <w:t>事實支配為</w:t>
      </w:r>
      <w:r w:rsidR="00D66DC4">
        <w:rPr>
          <w:rFonts w:hint="eastAsia"/>
        </w:rPr>
        <w:t>對物擁有物理影響且支配行使不具重大障礙，依社會交往觀點，持有不因空間距離帶來事實影響力寬鬆而中斷</w:t>
      </w:r>
      <w:r w:rsidR="00D66DC4">
        <w:rPr>
          <w:rStyle w:val="ab"/>
        </w:rPr>
        <w:footnoteReference w:id="3"/>
      </w:r>
      <w:r w:rsidR="00D66DC4">
        <w:rPr>
          <w:rFonts w:hint="eastAsia"/>
        </w:rPr>
        <w:t>。自然支配意願為</w:t>
      </w:r>
      <w:proofErr w:type="gramStart"/>
      <w:r w:rsidR="00D66DC4">
        <w:rPr>
          <w:rFonts w:hint="eastAsia"/>
        </w:rPr>
        <w:t>對物具概括</w:t>
      </w:r>
      <w:proofErr w:type="gramEnd"/>
      <w:r w:rsidR="00D66DC4">
        <w:rPr>
          <w:rFonts w:hint="eastAsia"/>
        </w:rPr>
        <w:t>的支配意願。</w:t>
      </w:r>
      <w:r>
        <w:t>建立新持有關係為既未遂判斷標準，依行為人對動產的掌握程度而定。</w:t>
      </w:r>
    </w:p>
    <w:p w14:paraId="00000014" w14:textId="710EF1BE" w:rsidR="00071018" w:rsidRDefault="00013D0E" w:rsidP="00F72ECB">
      <w:pPr>
        <w:ind w:left="1133" w:firstLine="566"/>
      </w:pPr>
      <w:r>
        <w:t>依本題，</w:t>
      </w:r>
      <w:proofErr w:type="gramStart"/>
      <w:r w:rsidR="008665E8">
        <w:t>扭蛋</w:t>
      </w:r>
      <w:r w:rsidR="008665E8">
        <w:rPr>
          <w:rFonts w:hint="eastAsia"/>
        </w:rPr>
        <w:t>為</w:t>
      </w:r>
      <w:proofErr w:type="gramEnd"/>
      <w:r w:rsidR="008665E8">
        <w:rPr>
          <w:rFonts w:hint="eastAsia"/>
        </w:rPr>
        <w:t>他人動產。</w:t>
      </w:r>
      <w:proofErr w:type="gramStart"/>
      <w:r w:rsidR="00F72ECB">
        <w:rPr>
          <w:rFonts w:hint="eastAsia"/>
        </w:rPr>
        <w:t>扭蛋機</w:t>
      </w:r>
      <w:proofErr w:type="gramEnd"/>
      <w:r w:rsidR="00F72ECB">
        <w:rPr>
          <w:rFonts w:hint="eastAsia"/>
        </w:rPr>
        <w:t>以</w:t>
      </w:r>
      <w:r w:rsidR="00F72ECB">
        <w:rPr>
          <w:rFonts w:hint="eastAsia"/>
        </w:rPr>
        <w:t>100</w:t>
      </w:r>
      <w:r w:rsidR="00F72ECB">
        <w:rPr>
          <w:rFonts w:hint="eastAsia"/>
        </w:rPr>
        <w:t>元為條件，當條件成就時才發生同意的效力。甲以</w:t>
      </w:r>
      <w:r w:rsidR="00F72ECB" w:rsidRPr="00F72ECB">
        <w:rPr>
          <w:rFonts w:hint="eastAsia"/>
        </w:rPr>
        <w:t>鐵絲觸動內部開關</w:t>
      </w:r>
      <w:r w:rsidR="00F72ECB">
        <w:t>，非原條件成就，甲</w:t>
      </w:r>
      <w:r w:rsidR="006A58FD">
        <w:t>行為為未得</w:t>
      </w:r>
      <w:r w:rsidR="00BC61FD">
        <w:rPr>
          <w:rFonts w:hint="eastAsia"/>
        </w:rPr>
        <w:t>原</w:t>
      </w:r>
      <w:r w:rsidR="00BC61FD" w:rsidRPr="00B33BF6">
        <w:t>持有</w:t>
      </w:r>
      <w:r w:rsidR="00BC61FD">
        <w:t>人同</w:t>
      </w:r>
      <w:r w:rsidR="006A58FD">
        <w:t>意、</w:t>
      </w:r>
      <w:r w:rsidR="006A58FD">
        <w:rPr>
          <w:rFonts w:hint="eastAsia"/>
        </w:rPr>
        <w:t>破</w:t>
      </w:r>
      <w:r w:rsidR="006A58FD" w:rsidRPr="00B33BF6">
        <w:t>壞</w:t>
      </w:r>
      <w:r w:rsidR="006A58FD">
        <w:t>物之</w:t>
      </w:r>
      <w:r w:rsidR="006A58FD" w:rsidRPr="00B33BF6">
        <w:t>持有關係</w:t>
      </w:r>
      <w:r w:rsidR="006A58FD">
        <w:t>。</w:t>
      </w:r>
      <w:r>
        <w:t>甲揚長而去符合既遂標準。甲之行為客觀構成要件該當。</w:t>
      </w:r>
    </w:p>
    <w:p w14:paraId="00000015" w14:textId="77777777" w:rsidR="00071018" w:rsidRDefault="00013D0E">
      <w:pPr>
        <w:ind w:firstLine="1133"/>
      </w:pPr>
      <w:r>
        <w:t xml:space="preserve">(2) </w:t>
      </w:r>
      <w:r>
        <w:t>主觀構成要件</w:t>
      </w:r>
    </w:p>
    <w:p w14:paraId="00000019" w14:textId="45919DE8" w:rsidR="00071018" w:rsidRDefault="00013D0E">
      <w:pPr>
        <w:ind w:left="1133" w:firstLine="566"/>
      </w:pPr>
      <w:r>
        <w:t>包含竊</w:t>
      </w:r>
      <w:r w:rsidR="008665E8">
        <w:rPr>
          <w:rFonts w:hint="eastAsia"/>
        </w:rPr>
        <w:t>取他人動產之</w:t>
      </w:r>
      <w:r>
        <w:t>故意</w:t>
      </w:r>
      <w:r w:rsidR="008665E8">
        <w:t>以及</w:t>
      </w:r>
      <w:r w:rsidR="008665E8">
        <w:rPr>
          <w:rFonts w:hint="eastAsia"/>
        </w:rPr>
        <w:t>為自己或第三人所有的</w:t>
      </w:r>
      <w:r w:rsidR="008665E8">
        <w:t>意圖</w:t>
      </w:r>
      <w:r w:rsidR="00C74355">
        <w:t>，必須於竊取行為時存在。</w:t>
      </w:r>
      <w:r w:rsidR="008665E8">
        <w:t>竊</w:t>
      </w:r>
      <w:r w:rsidR="008665E8">
        <w:rPr>
          <w:rFonts w:hint="eastAsia"/>
        </w:rPr>
        <w:t>取他人動產之</w:t>
      </w:r>
      <w:r w:rsidR="008665E8">
        <w:t>故意</w:t>
      </w:r>
      <w:r w:rsidR="00C74355">
        <w:t>，意即認識所</w:t>
      </w:r>
      <w:r w:rsidR="008665E8">
        <w:t>有客觀構</w:t>
      </w:r>
      <w:r w:rsidR="008665E8">
        <w:lastRenderedPageBreak/>
        <w:t>成要件，特別是竊取之物為他人所有或持有之事實，並決意取走之主觀心態。</w:t>
      </w:r>
      <w:r w:rsidR="008665E8">
        <w:rPr>
          <w:vertAlign w:val="superscript"/>
        </w:rPr>
        <w:footnoteReference w:id="4"/>
      </w:r>
      <w:r w:rsidR="008665E8">
        <w:rPr>
          <w:rFonts w:hint="eastAsia"/>
        </w:rPr>
        <w:t>為自己或第三人所有的</w:t>
      </w:r>
      <w:r w:rsidR="008665E8">
        <w:t>意圖</w:t>
      </w:r>
      <w:r w:rsidR="00C74355">
        <w:t>，係</w:t>
      </w:r>
      <w:r>
        <w:t>指行為人認知自己在法律上欠缺合法性，仍</w:t>
      </w:r>
      <w:proofErr w:type="gramStart"/>
      <w:r>
        <w:t>僭</w:t>
      </w:r>
      <w:proofErr w:type="gramEnd"/>
      <w:r>
        <w:t>居所有權人地位，排除其對物的支配地位並行使類似所有權人對物的支配權</w:t>
      </w:r>
      <w:r w:rsidR="00C74355">
        <w:rPr>
          <w:rStyle w:val="ab"/>
        </w:rPr>
        <w:footnoteReference w:id="5"/>
      </w:r>
      <w:r>
        <w:t>。</w:t>
      </w:r>
    </w:p>
    <w:p w14:paraId="7BE8CE8D" w14:textId="6ED5BEE6" w:rsidR="008665E8" w:rsidRDefault="008665E8" w:rsidP="008665E8">
      <w:pPr>
        <w:ind w:left="1133" w:firstLine="566"/>
      </w:pPr>
      <w:bookmarkStart w:id="3" w:name="_heading=h.30j0zll" w:colFirst="0" w:colLast="0"/>
      <w:bookmarkEnd w:id="3"/>
      <w:r>
        <w:t>依本題，</w:t>
      </w:r>
      <w:r w:rsidR="00013D0E">
        <w:t>甲出於竊</w:t>
      </w:r>
      <w:r w:rsidR="00CF0D28">
        <w:t>取意</w:t>
      </w:r>
      <w:r w:rsidR="00013D0E">
        <w:t>思，認識所有客觀構成要件並決意實施，符合</w:t>
      </w:r>
      <w:r w:rsidR="00CF0D28">
        <w:t>竊</w:t>
      </w:r>
      <w:r w:rsidR="00CF0D28">
        <w:rPr>
          <w:rFonts w:hint="eastAsia"/>
        </w:rPr>
        <w:t>取他人動產之</w:t>
      </w:r>
      <w:r w:rsidR="00CF0D28">
        <w:t>故意</w:t>
      </w:r>
      <w:r w:rsidR="00013D0E">
        <w:t>。</w:t>
      </w:r>
      <w:proofErr w:type="gramStart"/>
      <w:r>
        <w:t>甲扭出扭蛋後</w:t>
      </w:r>
      <w:proofErr w:type="gramEnd"/>
      <w:r>
        <w:t>揚長而去，</w:t>
      </w:r>
      <w:proofErr w:type="gramStart"/>
      <w:r>
        <w:t>剝奪扭蛋機機</w:t>
      </w:r>
      <w:proofErr w:type="gramEnd"/>
      <w:r>
        <w:t>主</w:t>
      </w:r>
      <w:proofErr w:type="gramStart"/>
      <w:r>
        <w:t>的扭蛋所有權</w:t>
      </w:r>
      <w:proofErr w:type="gramEnd"/>
      <w:r>
        <w:t>並且</w:t>
      </w:r>
      <w:proofErr w:type="gramStart"/>
      <w:r>
        <w:t>佔據扭蛋</w:t>
      </w:r>
      <w:proofErr w:type="gramEnd"/>
      <w:r>
        <w:t>，符合</w:t>
      </w:r>
      <w:r w:rsidR="00CF0D28">
        <w:rPr>
          <w:rFonts w:hint="eastAsia"/>
        </w:rPr>
        <w:t>為自己所有的</w:t>
      </w:r>
      <w:r w:rsidR="00CF0D28">
        <w:t>意圖</w:t>
      </w:r>
      <w:r>
        <w:t>。</w:t>
      </w:r>
      <w:r w:rsidR="00CF0D28">
        <w:t>甲之行為</w:t>
      </w:r>
      <w:r w:rsidR="00CF0D28">
        <w:t>主觀</w:t>
      </w:r>
      <w:r w:rsidR="00CF0D28">
        <w:t>構成要件該當。</w:t>
      </w:r>
    </w:p>
    <w:p w14:paraId="0000001D" w14:textId="77777777" w:rsidR="00071018" w:rsidRPr="008665E8" w:rsidRDefault="00071018">
      <w:pPr>
        <w:ind w:left="1133" w:firstLine="425"/>
      </w:pPr>
    </w:p>
    <w:p w14:paraId="0000001E" w14:textId="11028091" w:rsidR="00071018" w:rsidRDefault="008665E8">
      <w:r>
        <w:rPr>
          <w:rFonts w:hint="eastAsia"/>
        </w:rPr>
        <w:t xml:space="preserve">            </w:t>
      </w:r>
      <w:r w:rsidR="00013D0E">
        <w:t>2.</w:t>
      </w:r>
      <w:r w:rsidR="00013D0E">
        <w:t>違法性及有責性</w:t>
      </w:r>
    </w:p>
    <w:p w14:paraId="0000001F" w14:textId="77777777" w:rsidR="00071018" w:rsidRDefault="00013D0E">
      <w:pPr>
        <w:ind w:firstLine="1699"/>
      </w:pPr>
      <w:proofErr w:type="gramStart"/>
      <w:r>
        <w:t>甲無阻</w:t>
      </w:r>
      <w:proofErr w:type="gramEnd"/>
      <w:r>
        <w:t>卻違法事由，並具罪責。</w:t>
      </w:r>
    </w:p>
    <w:p w14:paraId="00000020" w14:textId="1216E279" w:rsidR="00071018" w:rsidRDefault="008665E8" w:rsidP="008665E8">
      <w:r>
        <w:rPr>
          <w:rFonts w:hint="eastAsia"/>
        </w:rPr>
        <w:t xml:space="preserve">            </w:t>
      </w:r>
      <w:r w:rsidR="00013D0E">
        <w:t>3.</w:t>
      </w:r>
      <w:r w:rsidR="00013D0E">
        <w:t>小結</w:t>
      </w:r>
    </w:p>
    <w:p w14:paraId="00000021" w14:textId="77777777" w:rsidR="00071018" w:rsidRDefault="00013D0E">
      <w:pPr>
        <w:ind w:firstLine="1699"/>
      </w:pPr>
      <w:r>
        <w:t>甲構成刑法第</w:t>
      </w:r>
      <w:r>
        <w:t>320</w:t>
      </w:r>
      <w:r>
        <w:t>條第</w:t>
      </w:r>
      <w:r>
        <w:t>1</w:t>
      </w:r>
      <w:r>
        <w:t>項竊盜罪。</w:t>
      </w:r>
    </w:p>
    <w:p w14:paraId="00000022" w14:textId="77777777" w:rsidR="00071018" w:rsidRDefault="00071018">
      <w:pPr>
        <w:ind w:firstLine="1699"/>
      </w:pPr>
    </w:p>
    <w:p w14:paraId="00000023" w14:textId="77777777" w:rsidR="00071018" w:rsidRDefault="00071018">
      <w:bookmarkStart w:id="4" w:name="_GoBack"/>
      <w:bookmarkEnd w:id="4"/>
    </w:p>
    <w:sectPr w:rsidR="00071018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09B04" w14:textId="77777777" w:rsidR="00580BC2" w:rsidRDefault="00580BC2">
      <w:r>
        <w:separator/>
      </w:r>
    </w:p>
  </w:endnote>
  <w:endnote w:type="continuationSeparator" w:id="0">
    <w:p w14:paraId="3CA9520E" w14:textId="77777777" w:rsidR="00580BC2" w:rsidRDefault="0058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0D32" w14:textId="77777777" w:rsidR="00580BC2" w:rsidRDefault="00580BC2">
      <w:r>
        <w:separator/>
      </w:r>
    </w:p>
  </w:footnote>
  <w:footnote w:type="continuationSeparator" w:id="0">
    <w:p w14:paraId="614A77EA" w14:textId="77777777" w:rsidR="00580BC2" w:rsidRDefault="00580BC2">
      <w:r>
        <w:continuationSeparator/>
      </w:r>
    </w:p>
  </w:footnote>
  <w:footnote w:id="1">
    <w:p w14:paraId="00000025" w14:textId="77777777" w:rsidR="00071018" w:rsidRDefault="00013D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" w:name="_heading=h.1fob9te" w:colFirst="0" w:colLast="0"/>
      <w:bookmarkEnd w:id="1"/>
      <w:r>
        <w:rPr>
          <w:vertAlign w:val="superscript"/>
        </w:rPr>
        <w:footnoteRef/>
      </w:r>
      <w:r>
        <w:rPr>
          <w:rFonts w:eastAsia="Calibri"/>
          <w:color w:val="000000"/>
          <w:sz w:val="20"/>
          <w:szCs w:val="20"/>
        </w:rPr>
        <w:t>在持有監督人與所有人不同時，保護</w:t>
      </w:r>
      <w:proofErr w:type="gramStart"/>
      <w:r>
        <w:rPr>
          <w:rFonts w:eastAsia="Calibri"/>
          <w:color w:val="000000"/>
          <w:sz w:val="20"/>
          <w:szCs w:val="20"/>
        </w:rPr>
        <w:t>法益有討論</w:t>
      </w:r>
      <w:proofErr w:type="gramEnd"/>
      <w:r>
        <w:rPr>
          <w:rFonts w:eastAsia="Calibri"/>
          <w:color w:val="000000"/>
          <w:sz w:val="20"/>
          <w:szCs w:val="20"/>
        </w:rPr>
        <w:t>實益。「所有及持有監督均保護說」：為通說。重點在於充分發揮物盡其用功能以及持有之和平秩序。「持有監督保護說」：重點在保護持有之和平秩序，無論是否為合法持有，只要持有監督權未受損害，即不成立犯罪。「所有權保護說」：因持有不一定是合法持有，且其他財產</w:t>
      </w:r>
      <w:proofErr w:type="gramStart"/>
      <w:r>
        <w:rPr>
          <w:rFonts w:eastAsia="Calibri"/>
          <w:color w:val="000000"/>
          <w:sz w:val="20"/>
          <w:szCs w:val="20"/>
        </w:rPr>
        <w:t>法益未見</w:t>
      </w:r>
      <w:proofErr w:type="gramEnd"/>
      <w:r>
        <w:rPr>
          <w:rFonts w:eastAsia="Calibri"/>
          <w:color w:val="000000"/>
          <w:sz w:val="20"/>
          <w:szCs w:val="20"/>
        </w:rPr>
        <w:t>保護持有監督權，故以僅保護所有權法益為妥。</w:t>
      </w:r>
    </w:p>
  </w:footnote>
  <w:footnote w:id="2">
    <w:p w14:paraId="71EF5C4F" w14:textId="77777777" w:rsidR="006C3DCE" w:rsidRPr="00420A57" w:rsidRDefault="006C3DCE" w:rsidP="006C3DCE">
      <w:pPr>
        <w:pStyle w:val="a9"/>
      </w:pPr>
      <w:r>
        <w:rPr>
          <w:rStyle w:val="ab"/>
        </w:rPr>
        <w:footnoteRef/>
      </w:r>
      <w:r>
        <w:t xml:space="preserve"> </w:t>
      </w:r>
      <w:r w:rsidRPr="00420A57">
        <w:rPr>
          <w:rFonts w:hint="eastAsia"/>
        </w:rPr>
        <w:t>許則天，刑法分則</w:t>
      </w:r>
      <w:r>
        <w:rPr>
          <w:rFonts w:hint="eastAsia"/>
        </w:rPr>
        <w:t>上</w:t>
      </w:r>
      <w:r w:rsidRPr="00420A57">
        <w:rPr>
          <w:rFonts w:hint="eastAsia"/>
        </w:rPr>
        <w:t>冊五版，頁</w:t>
      </w:r>
      <w:r>
        <w:rPr>
          <w:rFonts w:hint="eastAsia"/>
        </w:rPr>
        <w:t>26</w:t>
      </w:r>
      <w:r w:rsidRPr="00420A57">
        <w:rPr>
          <w:rFonts w:hint="eastAsia"/>
        </w:rPr>
        <w:t>，</w:t>
      </w:r>
      <w:r w:rsidRPr="00420A57">
        <w:rPr>
          <w:rFonts w:hint="eastAsia"/>
        </w:rPr>
        <w:t>2023</w:t>
      </w:r>
      <w:r w:rsidRPr="00420A57">
        <w:rPr>
          <w:rFonts w:hint="eastAsia"/>
        </w:rPr>
        <w:t>年。</w:t>
      </w:r>
    </w:p>
  </w:footnote>
  <w:footnote w:id="3">
    <w:p w14:paraId="795BBE87" w14:textId="29D7EFEE" w:rsidR="00D66DC4" w:rsidRPr="00D66DC4" w:rsidRDefault="00D66DC4">
      <w:pPr>
        <w:pStyle w:val="a9"/>
      </w:pPr>
      <w:r>
        <w:rPr>
          <w:rStyle w:val="ab"/>
        </w:rPr>
        <w:footnoteRef/>
      </w:r>
      <w:r>
        <w:t xml:space="preserve"> </w:t>
      </w:r>
      <w:r w:rsidRPr="00420A57">
        <w:rPr>
          <w:rFonts w:hint="eastAsia"/>
        </w:rPr>
        <w:t>許則天，刑法分則</w:t>
      </w:r>
      <w:r>
        <w:rPr>
          <w:rFonts w:hint="eastAsia"/>
        </w:rPr>
        <w:t>上</w:t>
      </w:r>
      <w:r w:rsidRPr="00420A57">
        <w:rPr>
          <w:rFonts w:hint="eastAsia"/>
        </w:rPr>
        <w:t>冊五版，頁</w:t>
      </w:r>
      <w:r>
        <w:rPr>
          <w:rFonts w:hint="eastAsia"/>
        </w:rPr>
        <w:t>29</w:t>
      </w:r>
      <w:r w:rsidRPr="00420A57">
        <w:rPr>
          <w:rFonts w:hint="eastAsia"/>
        </w:rPr>
        <w:t>，</w:t>
      </w:r>
      <w:r w:rsidRPr="00420A57">
        <w:rPr>
          <w:rFonts w:hint="eastAsia"/>
        </w:rPr>
        <w:t>2023</w:t>
      </w:r>
      <w:r w:rsidRPr="00420A57">
        <w:rPr>
          <w:rFonts w:hint="eastAsia"/>
        </w:rPr>
        <w:t>年。</w:t>
      </w:r>
    </w:p>
  </w:footnote>
  <w:footnote w:id="4">
    <w:p w14:paraId="71B105E3" w14:textId="77777777" w:rsidR="008665E8" w:rsidRDefault="008665E8" w:rsidP="008665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臺灣高等法院</w:t>
      </w:r>
      <w:r>
        <w:rPr>
          <w:color w:val="000000"/>
          <w:sz w:val="20"/>
          <w:szCs w:val="20"/>
        </w:rPr>
        <w:t xml:space="preserve"> 106 </w:t>
      </w:r>
      <w:r>
        <w:rPr>
          <w:color w:val="000000"/>
          <w:sz w:val="20"/>
          <w:szCs w:val="20"/>
        </w:rPr>
        <w:t>年度</w:t>
      </w:r>
      <w:proofErr w:type="gramStart"/>
      <w:r>
        <w:rPr>
          <w:color w:val="000000"/>
          <w:sz w:val="20"/>
          <w:szCs w:val="20"/>
        </w:rPr>
        <w:t>上易字第</w:t>
      </w:r>
      <w:proofErr w:type="gramEnd"/>
      <w:r>
        <w:rPr>
          <w:color w:val="000000"/>
          <w:sz w:val="20"/>
          <w:szCs w:val="20"/>
        </w:rPr>
        <w:t xml:space="preserve"> 258 </w:t>
      </w:r>
      <w:r>
        <w:rPr>
          <w:color w:val="000000"/>
          <w:sz w:val="20"/>
          <w:szCs w:val="20"/>
        </w:rPr>
        <w:t>號刑事判決</w:t>
      </w:r>
    </w:p>
  </w:footnote>
  <w:footnote w:id="5">
    <w:p w14:paraId="46D85EDA" w14:textId="407C8D33" w:rsidR="00C74355" w:rsidRDefault="00C74355">
      <w:pPr>
        <w:pStyle w:val="a9"/>
        <w:rPr>
          <w:rFonts w:hint="eastAsia"/>
        </w:rPr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同前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A6E8B"/>
    <w:multiLevelType w:val="multilevel"/>
    <w:tmpl w:val="32FEA09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18"/>
    <w:rsid w:val="00013D0E"/>
    <w:rsid w:val="00071018"/>
    <w:rsid w:val="00141087"/>
    <w:rsid w:val="00420A57"/>
    <w:rsid w:val="00483B1A"/>
    <w:rsid w:val="004A219F"/>
    <w:rsid w:val="00580BC2"/>
    <w:rsid w:val="006646F4"/>
    <w:rsid w:val="006A58FD"/>
    <w:rsid w:val="006C3DCE"/>
    <w:rsid w:val="006E4A7D"/>
    <w:rsid w:val="008665E8"/>
    <w:rsid w:val="00A25F6E"/>
    <w:rsid w:val="00B33BF6"/>
    <w:rsid w:val="00BC61FD"/>
    <w:rsid w:val="00BE78E0"/>
    <w:rsid w:val="00C74355"/>
    <w:rsid w:val="00CD39AD"/>
    <w:rsid w:val="00CF0D28"/>
    <w:rsid w:val="00D66DC4"/>
    <w:rsid w:val="00E07F34"/>
    <w:rsid w:val="00E165C4"/>
    <w:rsid w:val="00EE63A3"/>
    <w:rsid w:val="00F7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1ABE8D"/>
  <w15:docId w15:val="{82BAEA8F-DA97-4E47-AB56-5CD3012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0"/>
    <w:link w:val="a6"/>
    <w:uiPriority w:val="99"/>
    <w:unhideWhenUsed/>
    <w:rsid w:val="0010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104EC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10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104ECF"/>
    <w:rPr>
      <w:sz w:val="20"/>
      <w:szCs w:val="20"/>
    </w:rPr>
  </w:style>
  <w:style w:type="paragraph" w:styleId="a">
    <w:name w:val="List Bullet"/>
    <w:basedOn w:val="a0"/>
    <w:uiPriority w:val="99"/>
    <w:unhideWhenUsed/>
    <w:rsid w:val="005824F8"/>
    <w:pPr>
      <w:numPr>
        <w:numId w:val="1"/>
      </w:numPr>
      <w:contextualSpacing/>
    </w:pPr>
  </w:style>
  <w:style w:type="paragraph" w:styleId="a9">
    <w:name w:val="footnote text"/>
    <w:basedOn w:val="a0"/>
    <w:link w:val="aa"/>
    <w:uiPriority w:val="99"/>
    <w:semiHidden/>
    <w:unhideWhenUsed/>
    <w:rsid w:val="00CA38D7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1"/>
    <w:link w:val="a9"/>
    <w:uiPriority w:val="99"/>
    <w:semiHidden/>
    <w:rsid w:val="00CA38D7"/>
    <w:rPr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CA38D7"/>
    <w:rPr>
      <w:vertAlign w:val="superscript"/>
    </w:rPr>
  </w:style>
  <w:style w:type="paragraph" w:styleId="ac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0"/>
    <w:uiPriority w:val="99"/>
    <w:semiHidden/>
    <w:unhideWhenUsed/>
    <w:rsid w:val="006C3DC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MrG8+f/oTScinSmWsqhR6jadg==">CgMxLjAyCGguZ2pkZ3hzMgloLjN6bnlzaDcyCWguMzBqMHpsbDIJaC4xZm9iOXRlOAByITFvTE5MUmdwa3pZbkp0Y212aTJvS0N1MjQtdlpkYVFxNg==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EA7999-EE59-4D00-B59E-9FA1D03C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陳明儀</dc:creator>
  <cp:lastModifiedBy>Thomas</cp:lastModifiedBy>
  <cp:revision>7</cp:revision>
  <dcterms:created xsi:type="dcterms:W3CDTF">2024-05-16T05:02:00Z</dcterms:created>
  <dcterms:modified xsi:type="dcterms:W3CDTF">2024-05-28T02:43:00Z</dcterms:modified>
</cp:coreProperties>
</file>